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EC860" w14:textId="422B9BC1" w:rsidR="00FC21D5" w:rsidRPr="001651EA" w:rsidRDefault="00FC21D5" w:rsidP="00560CEC">
      <w:pPr>
        <w:shd w:val="clear" w:color="auto" w:fill="FFFFFF"/>
        <w:jc w:val="center"/>
        <w:rPr>
          <w:rFonts w:ascii="Times New Roman" w:hAnsi="Times New Roman"/>
          <w:b/>
          <w:i/>
          <w:iCs/>
          <w:noProof/>
          <w:szCs w:val="22"/>
        </w:rPr>
      </w:pPr>
      <w:r w:rsidRPr="001651EA">
        <w:rPr>
          <w:rFonts w:ascii="Times New Roman" w:hAnsi="Times New Roman"/>
          <w:b/>
          <w:i/>
          <w:iCs/>
          <w:noProof/>
          <w:szCs w:val="22"/>
        </w:rPr>
        <w:t>PROJEKTNI ZADATAK</w:t>
      </w:r>
    </w:p>
    <w:p w14:paraId="23A6125F" w14:textId="77777777" w:rsidR="003773D9" w:rsidRPr="001651EA" w:rsidRDefault="003773D9" w:rsidP="00560CEC">
      <w:pPr>
        <w:shd w:val="clear" w:color="auto" w:fill="FFFFFF"/>
        <w:jc w:val="center"/>
        <w:rPr>
          <w:rFonts w:ascii="Times New Roman" w:hAnsi="Times New Roman"/>
          <w:b/>
          <w:i/>
          <w:iCs/>
          <w:noProof/>
          <w:szCs w:val="22"/>
        </w:rPr>
      </w:pPr>
    </w:p>
    <w:p w14:paraId="1871D2DD" w14:textId="25FF5D0B" w:rsidR="00CC1163" w:rsidRDefault="00FC21D5" w:rsidP="003773D9">
      <w:pPr>
        <w:shd w:val="clear" w:color="auto" w:fill="FFFFFF"/>
        <w:jc w:val="center"/>
        <w:rPr>
          <w:rFonts w:ascii="Times New Roman" w:hAnsi="Times New Roman"/>
          <w:b/>
          <w:i/>
          <w:iCs/>
          <w:noProof/>
          <w:szCs w:val="22"/>
        </w:rPr>
      </w:pPr>
      <w:r w:rsidRPr="001651EA">
        <w:rPr>
          <w:rFonts w:ascii="Times New Roman" w:hAnsi="Times New Roman"/>
          <w:b/>
          <w:i/>
          <w:iCs/>
          <w:noProof/>
          <w:szCs w:val="22"/>
        </w:rPr>
        <w:t>Izrada projektne dokumentacije za izgradnju</w:t>
      </w:r>
      <w:r w:rsidR="00D05A21">
        <w:rPr>
          <w:rFonts w:ascii="Times New Roman" w:hAnsi="Times New Roman"/>
          <w:b/>
          <w:i/>
          <w:iCs/>
          <w:noProof/>
          <w:szCs w:val="22"/>
        </w:rPr>
        <w:t xml:space="preserve"> i opremanje</w:t>
      </w:r>
      <w:r w:rsidRPr="001651EA">
        <w:rPr>
          <w:rFonts w:ascii="Times New Roman" w:hAnsi="Times New Roman"/>
          <w:b/>
          <w:i/>
          <w:iCs/>
          <w:noProof/>
          <w:szCs w:val="22"/>
        </w:rPr>
        <w:t xml:space="preserve"> dječjeg vrtića u Komletincima</w:t>
      </w:r>
    </w:p>
    <w:p w14:paraId="551DFACE" w14:textId="4E66E833" w:rsidR="00D05A21" w:rsidRPr="001651EA" w:rsidRDefault="00D05A21" w:rsidP="003773D9">
      <w:pPr>
        <w:shd w:val="clear" w:color="auto" w:fill="FFFFFF"/>
        <w:jc w:val="center"/>
        <w:rPr>
          <w:rFonts w:ascii="Times New Roman" w:hAnsi="Times New Roman"/>
          <w:b/>
          <w:i/>
          <w:iCs/>
          <w:noProof/>
          <w:szCs w:val="22"/>
        </w:rPr>
      </w:pPr>
      <w:r>
        <w:rPr>
          <w:rFonts w:ascii="Times New Roman" w:hAnsi="Times New Roman"/>
          <w:b/>
          <w:i/>
          <w:iCs/>
          <w:noProof/>
          <w:szCs w:val="22"/>
        </w:rPr>
        <w:t>JEN 62/2025</w:t>
      </w:r>
    </w:p>
    <w:p w14:paraId="4A78F3F3" w14:textId="77777777" w:rsidR="00260D34" w:rsidRPr="001651EA" w:rsidRDefault="00260D34" w:rsidP="00543856">
      <w:pPr>
        <w:pStyle w:val="Bezproreda"/>
        <w:jc w:val="both"/>
        <w:rPr>
          <w:rFonts w:ascii="Times New Roman" w:hAnsi="Times New Roman"/>
          <w:bCs/>
          <w:i/>
          <w:iCs/>
          <w:noProof/>
        </w:rPr>
      </w:pPr>
    </w:p>
    <w:p w14:paraId="0639E296" w14:textId="68EA78A1" w:rsidR="00543856" w:rsidRPr="001651EA" w:rsidRDefault="001F7855" w:rsidP="00543856">
      <w:pPr>
        <w:pStyle w:val="Bezproreda"/>
        <w:jc w:val="both"/>
        <w:rPr>
          <w:rFonts w:ascii="Times New Roman" w:hAnsi="Times New Roman"/>
          <w:i/>
          <w:iCs/>
        </w:rPr>
      </w:pPr>
      <w:r w:rsidRPr="001651EA">
        <w:rPr>
          <w:rFonts w:ascii="Times New Roman" w:hAnsi="Times New Roman"/>
          <w:bCs/>
          <w:i/>
          <w:iCs/>
          <w:noProof/>
        </w:rPr>
        <w:t xml:space="preserve">Grad Otok planira izgradnju </w:t>
      </w:r>
      <w:r w:rsidR="00560CEC" w:rsidRPr="001651EA">
        <w:rPr>
          <w:rFonts w:ascii="Times New Roman" w:hAnsi="Times New Roman"/>
          <w:bCs/>
          <w:i/>
          <w:iCs/>
          <w:noProof/>
        </w:rPr>
        <w:t xml:space="preserve">i opremanje </w:t>
      </w:r>
      <w:r w:rsidR="00A81DA4" w:rsidRPr="001651EA">
        <w:rPr>
          <w:rFonts w:ascii="Times New Roman" w:hAnsi="Times New Roman"/>
          <w:bCs/>
          <w:i/>
          <w:iCs/>
          <w:noProof/>
        </w:rPr>
        <w:t xml:space="preserve">građevine javne namjene odnosno </w:t>
      </w:r>
      <w:r w:rsidRPr="001651EA">
        <w:rPr>
          <w:rFonts w:ascii="Times New Roman" w:hAnsi="Times New Roman"/>
          <w:bCs/>
          <w:i/>
          <w:iCs/>
          <w:noProof/>
        </w:rPr>
        <w:t xml:space="preserve">područnog objekta dječjeg vrtića s kuhinjom </w:t>
      </w:r>
      <w:r w:rsidR="006830AB" w:rsidRPr="001651EA">
        <w:rPr>
          <w:rFonts w:ascii="Times New Roman" w:hAnsi="Times New Roman"/>
          <w:bCs/>
          <w:i/>
          <w:iCs/>
          <w:noProof/>
        </w:rPr>
        <w:t>u naselju Komletinci</w:t>
      </w:r>
      <w:r w:rsidR="00A81DA4" w:rsidRPr="001651EA">
        <w:rPr>
          <w:rFonts w:ascii="Times New Roman" w:hAnsi="Times New Roman"/>
          <w:bCs/>
          <w:i/>
          <w:iCs/>
          <w:noProof/>
        </w:rPr>
        <w:t xml:space="preserve"> sa 6 novoprojektiranih skupina (dnevnih boravaka), od kojih</w:t>
      </w:r>
      <w:r w:rsidR="006830AB" w:rsidRPr="001651EA">
        <w:rPr>
          <w:rFonts w:ascii="Times New Roman" w:hAnsi="Times New Roman"/>
          <w:bCs/>
          <w:i/>
          <w:iCs/>
          <w:noProof/>
        </w:rPr>
        <w:t xml:space="preserve"> </w:t>
      </w:r>
      <w:r w:rsidRPr="001651EA">
        <w:rPr>
          <w:rFonts w:ascii="Times New Roman" w:hAnsi="Times New Roman"/>
          <w:bCs/>
          <w:i/>
          <w:iCs/>
          <w:noProof/>
        </w:rPr>
        <w:t xml:space="preserve">3 </w:t>
      </w:r>
      <w:r w:rsidR="002F3B70" w:rsidRPr="001651EA">
        <w:rPr>
          <w:rFonts w:ascii="Times New Roman" w:hAnsi="Times New Roman"/>
          <w:bCs/>
          <w:i/>
          <w:iCs/>
          <w:noProof/>
        </w:rPr>
        <w:t xml:space="preserve">za </w:t>
      </w:r>
      <w:r w:rsidRPr="001651EA">
        <w:rPr>
          <w:rFonts w:ascii="Times New Roman" w:hAnsi="Times New Roman"/>
          <w:bCs/>
          <w:i/>
          <w:iCs/>
          <w:noProof/>
        </w:rPr>
        <w:t>jasličke i 3</w:t>
      </w:r>
      <w:r w:rsidR="002F3B70" w:rsidRPr="001651EA">
        <w:rPr>
          <w:rFonts w:ascii="Times New Roman" w:hAnsi="Times New Roman"/>
          <w:bCs/>
          <w:i/>
          <w:iCs/>
          <w:noProof/>
        </w:rPr>
        <w:t xml:space="preserve"> za</w:t>
      </w:r>
      <w:r w:rsidRPr="001651EA">
        <w:rPr>
          <w:rFonts w:ascii="Times New Roman" w:hAnsi="Times New Roman"/>
          <w:bCs/>
          <w:i/>
          <w:iCs/>
          <w:noProof/>
        </w:rPr>
        <w:t xml:space="preserve"> vrtićkih skupine,  čime bi se riješio problem nedostatnosti  kapaciteta.</w:t>
      </w:r>
      <w:r w:rsidR="00543856" w:rsidRPr="001651EA">
        <w:rPr>
          <w:rFonts w:ascii="Times New Roman" w:hAnsi="Times New Roman"/>
          <w:i/>
          <w:iCs/>
        </w:rPr>
        <w:t xml:space="preserve"> Planira se građenje</w:t>
      </w:r>
      <w:r w:rsidR="00A81DA4" w:rsidRPr="001651EA">
        <w:rPr>
          <w:rFonts w:ascii="Times New Roman" w:hAnsi="Times New Roman"/>
          <w:i/>
          <w:iCs/>
        </w:rPr>
        <w:t xml:space="preserve"> i opremanje</w:t>
      </w:r>
      <w:r w:rsidR="00543856" w:rsidRPr="001651EA">
        <w:rPr>
          <w:rFonts w:ascii="Times New Roman" w:hAnsi="Times New Roman"/>
          <w:i/>
          <w:iCs/>
        </w:rPr>
        <w:t xml:space="preserve"> zgrade dječjeg vrtića, dječjeg igrališta, parkirnog prostora te uređenje okoliša</w:t>
      </w:r>
      <w:r w:rsidR="00A81DA4" w:rsidRPr="001651EA">
        <w:rPr>
          <w:rFonts w:ascii="Times New Roman" w:hAnsi="Times New Roman"/>
          <w:i/>
          <w:iCs/>
        </w:rPr>
        <w:t>.</w:t>
      </w:r>
    </w:p>
    <w:p w14:paraId="5D083418" w14:textId="77777777" w:rsidR="00260D34" w:rsidRPr="001651EA" w:rsidRDefault="00260D34" w:rsidP="00CC1163">
      <w:pPr>
        <w:pStyle w:val="Bezproreda"/>
        <w:jc w:val="both"/>
        <w:rPr>
          <w:rFonts w:ascii="Times New Roman" w:hAnsi="Times New Roman"/>
          <w:b/>
          <w:i/>
          <w:iCs/>
          <w:noProof/>
        </w:rPr>
      </w:pPr>
    </w:p>
    <w:p w14:paraId="09AA215E" w14:textId="1D33887F" w:rsidR="00CC1163" w:rsidRPr="001651EA" w:rsidRDefault="00173AEE" w:rsidP="00CC1163">
      <w:pPr>
        <w:pStyle w:val="Bezproreda"/>
        <w:jc w:val="both"/>
        <w:rPr>
          <w:rFonts w:ascii="Times New Roman" w:hAnsi="Times New Roman"/>
          <w:b/>
          <w:i/>
          <w:iCs/>
          <w:noProof/>
        </w:rPr>
      </w:pPr>
      <w:r w:rsidRPr="001651EA">
        <w:rPr>
          <w:rFonts w:ascii="Times New Roman" w:hAnsi="Times New Roman"/>
          <w:b/>
          <w:i/>
          <w:iCs/>
          <w:noProof/>
        </w:rPr>
        <w:t>LOKACIJA</w:t>
      </w:r>
    </w:p>
    <w:p w14:paraId="11FC32BB" w14:textId="13067762" w:rsidR="009D4AD2" w:rsidRPr="001651EA" w:rsidRDefault="0089017A" w:rsidP="006830AB">
      <w:pPr>
        <w:jc w:val="both"/>
        <w:rPr>
          <w:rFonts w:ascii="Times New Roman" w:hAnsi="Times New Roman"/>
          <w:bCs/>
          <w:i/>
          <w:iCs/>
          <w:szCs w:val="22"/>
          <w:highlight w:val="magenta"/>
        </w:rPr>
      </w:pPr>
      <w:r w:rsidRPr="001651EA">
        <w:rPr>
          <w:rFonts w:ascii="Times New Roman" w:hAnsi="Times New Roman"/>
          <w:bCs/>
          <w:i/>
          <w:iCs/>
          <w:noProof/>
          <w:szCs w:val="22"/>
        </w:rPr>
        <w:t xml:space="preserve">Planirana građevina nalazit će se na k.č.br. 777/4, k.o. Komletinci, Školska ulica, Komletinci, Vukovarsko-srijemska županija. </w:t>
      </w:r>
    </w:p>
    <w:p w14:paraId="23451991" w14:textId="77777777" w:rsidR="009D4AD2" w:rsidRPr="001651EA" w:rsidRDefault="009D4AD2" w:rsidP="00FC21D5">
      <w:pPr>
        <w:shd w:val="clear" w:color="auto" w:fill="FFFFFF"/>
        <w:jc w:val="both"/>
        <w:rPr>
          <w:rFonts w:ascii="Times New Roman" w:hAnsi="Times New Roman"/>
          <w:bCs/>
          <w:i/>
          <w:iCs/>
          <w:noProof/>
          <w:szCs w:val="22"/>
        </w:rPr>
      </w:pPr>
      <w:r w:rsidRPr="001651EA">
        <w:rPr>
          <w:rFonts w:ascii="Times New Roman" w:hAnsi="Times New Roman"/>
          <w:bCs/>
          <w:i/>
          <w:iCs/>
          <w:noProof/>
          <w:szCs w:val="22"/>
        </w:rPr>
        <w:t xml:space="preserve">Vlasništvo građevinskog zemljišta je Grad Otok, odnosno Nositelj projekta 1/1. </w:t>
      </w:r>
    </w:p>
    <w:p w14:paraId="57E215CF" w14:textId="1332E9EE" w:rsidR="009D4AD2" w:rsidRPr="001651EA" w:rsidRDefault="009D4AD2" w:rsidP="00FC21D5">
      <w:pPr>
        <w:shd w:val="clear" w:color="auto" w:fill="FFFFFF"/>
        <w:jc w:val="both"/>
        <w:rPr>
          <w:rFonts w:ascii="Times New Roman" w:hAnsi="Times New Roman"/>
          <w:bCs/>
          <w:i/>
          <w:iCs/>
          <w:noProof/>
          <w:szCs w:val="22"/>
        </w:rPr>
      </w:pPr>
      <w:r w:rsidRPr="001651EA">
        <w:rPr>
          <w:rFonts w:ascii="Times New Roman" w:hAnsi="Times New Roman"/>
          <w:bCs/>
          <w:i/>
          <w:iCs/>
          <w:noProof/>
          <w:szCs w:val="22"/>
        </w:rPr>
        <w:t>Na građevinskoj čestici postoje svi infrastrukturni preduvjeti za realizaciju projekta.</w:t>
      </w:r>
    </w:p>
    <w:p w14:paraId="2E3AD02D" w14:textId="77777777" w:rsidR="00D46F98" w:rsidRPr="001651EA" w:rsidRDefault="00D46F98" w:rsidP="00CC1163">
      <w:pPr>
        <w:pStyle w:val="Bezproreda"/>
        <w:jc w:val="both"/>
        <w:rPr>
          <w:rFonts w:ascii="Times New Roman" w:hAnsi="Times New Roman"/>
          <w:i/>
          <w:iCs/>
          <w:noProof/>
        </w:rPr>
      </w:pPr>
    </w:p>
    <w:p w14:paraId="2151274A" w14:textId="77777777" w:rsidR="00CC1163" w:rsidRPr="001651EA" w:rsidRDefault="00173AEE" w:rsidP="00CC1163">
      <w:pPr>
        <w:pStyle w:val="Bezproreda"/>
        <w:jc w:val="both"/>
        <w:rPr>
          <w:rFonts w:ascii="Times New Roman" w:hAnsi="Times New Roman"/>
          <w:b/>
          <w:i/>
          <w:iCs/>
          <w:noProof/>
        </w:rPr>
      </w:pPr>
      <w:r w:rsidRPr="001651EA">
        <w:rPr>
          <w:rFonts w:ascii="Times New Roman" w:hAnsi="Times New Roman"/>
          <w:b/>
          <w:i/>
          <w:iCs/>
          <w:noProof/>
        </w:rPr>
        <w:t>POSTOJEĆE STANJE</w:t>
      </w:r>
    </w:p>
    <w:p w14:paraId="1C24C21B" w14:textId="1766F6A0" w:rsidR="00D46F98" w:rsidRPr="001651EA" w:rsidRDefault="00543856" w:rsidP="00CC1163">
      <w:pPr>
        <w:pStyle w:val="Bezproreda"/>
        <w:jc w:val="both"/>
        <w:rPr>
          <w:rFonts w:ascii="Times New Roman" w:hAnsi="Times New Roman"/>
          <w:bCs/>
          <w:i/>
          <w:iCs/>
          <w:noProof/>
        </w:rPr>
      </w:pPr>
      <w:r w:rsidRPr="001651EA">
        <w:rPr>
          <w:rFonts w:ascii="Times New Roman" w:hAnsi="Times New Roman"/>
          <w:bCs/>
          <w:i/>
          <w:iCs/>
          <w:noProof/>
        </w:rPr>
        <w:t xml:space="preserve">Sama čestica je nepravilnog oblika, usmjerena dužom stranom pod blagim nagibom u smjeru istok – zapad. </w:t>
      </w:r>
      <w:r w:rsidR="00260D34" w:rsidRPr="001651EA">
        <w:rPr>
          <w:rFonts w:ascii="Times New Roman" w:hAnsi="Times New Roman"/>
          <w:bCs/>
          <w:i/>
          <w:iCs/>
          <w:noProof/>
        </w:rPr>
        <w:t>Na čestici ne postoji izgradnja.</w:t>
      </w:r>
    </w:p>
    <w:p w14:paraId="45A07CF5" w14:textId="77777777" w:rsidR="00543856" w:rsidRPr="001651EA" w:rsidRDefault="00543856" w:rsidP="00CC1163">
      <w:pPr>
        <w:pStyle w:val="Bezproreda"/>
        <w:jc w:val="both"/>
        <w:rPr>
          <w:rFonts w:ascii="Times New Roman" w:hAnsi="Times New Roman"/>
          <w:i/>
          <w:iCs/>
          <w:noProof/>
        </w:rPr>
      </w:pPr>
    </w:p>
    <w:p w14:paraId="49375575" w14:textId="77777777" w:rsidR="00CC1163" w:rsidRPr="001651EA" w:rsidRDefault="00CC1163" w:rsidP="00CC1163">
      <w:pPr>
        <w:pStyle w:val="Bezproreda"/>
        <w:jc w:val="both"/>
        <w:rPr>
          <w:rFonts w:ascii="Times New Roman" w:hAnsi="Times New Roman"/>
          <w:b/>
          <w:i/>
          <w:iCs/>
          <w:noProof/>
        </w:rPr>
      </w:pPr>
      <w:r w:rsidRPr="001651EA">
        <w:rPr>
          <w:rFonts w:ascii="Times New Roman" w:hAnsi="Times New Roman"/>
          <w:b/>
          <w:i/>
          <w:iCs/>
          <w:noProof/>
        </w:rPr>
        <w:t>ZADAĆA</w:t>
      </w:r>
    </w:p>
    <w:p w14:paraId="3DAF2E91" w14:textId="5464B59F" w:rsidR="00560CEC" w:rsidRPr="001651EA" w:rsidRDefault="002C7D6A" w:rsidP="003773D9">
      <w:pPr>
        <w:pStyle w:val="Bezproreda"/>
        <w:jc w:val="both"/>
        <w:rPr>
          <w:rFonts w:ascii="Times New Roman" w:hAnsi="Times New Roman"/>
          <w:i/>
          <w:iCs/>
          <w:noProof/>
        </w:rPr>
      </w:pPr>
      <w:r w:rsidRPr="001651EA">
        <w:rPr>
          <w:rFonts w:ascii="Times New Roman" w:hAnsi="Times New Roman"/>
          <w:i/>
          <w:iCs/>
        </w:rPr>
        <w:t xml:space="preserve">Za potrebu realizacije projekta </w:t>
      </w:r>
      <w:r w:rsidR="00260D34" w:rsidRPr="001651EA">
        <w:rPr>
          <w:rFonts w:ascii="Times New Roman" w:hAnsi="Times New Roman"/>
          <w:i/>
          <w:iCs/>
        </w:rPr>
        <w:t xml:space="preserve">potrebno je </w:t>
      </w:r>
      <w:r w:rsidRPr="001651EA">
        <w:rPr>
          <w:rFonts w:ascii="Times New Roman" w:hAnsi="Times New Roman"/>
          <w:i/>
          <w:iCs/>
        </w:rPr>
        <w:t>izradit</w:t>
      </w:r>
      <w:r w:rsidR="00260D34" w:rsidRPr="001651EA">
        <w:rPr>
          <w:rFonts w:ascii="Times New Roman" w:hAnsi="Times New Roman"/>
          <w:i/>
          <w:iCs/>
        </w:rPr>
        <w:t>i</w:t>
      </w:r>
      <w:r w:rsidRPr="001651EA">
        <w:rPr>
          <w:rFonts w:ascii="Times New Roman" w:hAnsi="Times New Roman"/>
          <w:i/>
          <w:iCs/>
        </w:rPr>
        <w:t xml:space="preserve"> </w:t>
      </w:r>
      <w:r w:rsidR="00260D34" w:rsidRPr="001651EA">
        <w:rPr>
          <w:rFonts w:ascii="Times New Roman" w:hAnsi="Times New Roman"/>
          <w:i/>
          <w:iCs/>
        </w:rPr>
        <w:t xml:space="preserve">svu potrebnu </w:t>
      </w:r>
      <w:r w:rsidRPr="001651EA">
        <w:rPr>
          <w:rFonts w:ascii="Times New Roman" w:hAnsi="Times New Roman"/>
          <w:i/>
          <w:iCs/>
        </w:rPr>
        <w:t>projektn</w:t>
      </w:r>
      <w:r w:rsidR="00260D34" w:rsidRPr="001651EA">
        <w:rPr>
          <w:rFonts w:ascii="Times New Roman" w:hAnsi="Times New Roman"/>
          <w:i/>
          <w:iCs/>
        </w:rPr>
        <w:t xml:space="preserve">u </w:t>
      </w:r>
      <w:r w:rsidRPr="001651EA">
        <w:rPr>
          <w:rFonts w:ascii="Times New Roman" w:hAnsi="Times New Roman"/>
          <w:i/>
          <w:iCs/>
        </w:rPr>
        <w:t>dokumentacij</w:t>
      </w:r>
      <w:r w:rsidR="00260D34" w:rsidRPr="001651EA">
        <w:rPr>
          <w:rFonts w:ascii="Times New Roman" w:hAnsi="Times New Roman"/>
          <w:i/>
          <w:iCs/>
        </w:rPr>
        <w:t>u</w:t>
      </w:r>
      <w:r w:rsidRPr="001651EA">
        <w:rPr>
          <w:rFonts w:ascii="Times New Roman" w:hAnsi="Times New Roman"/>
          <w:i/>
          <w:iCs/>
        </w:rPr>
        <w:t xml:space="preserve"> za ishođenje građevinske dozvole za izgradnju zgrade predškolskog odgoja – dječjeg vrtića u </w:t>
      </w:r>
      <w:proofErr w:type="spellStart"/>
      <w:r w:rsidRPr="001651EA">
        <w:rPr>
          <w:rFonts w:ascii="Times New Roman" w:hAnsi="Times New Roman"/>
          <w:i/>
          <w:iCs/>
        </w:rPr>
        <w:t>Komletincima</w:t>
      </w:r>
      <w:proofErr w:type="spellEnd"/>
      <w:r w:rsidRPr="001651EA">
        <w:rPr>
          <w:rFonts w:ascii="Times New Roman" w:hAnsi="Times New Roman"/>
          <w:i/>
          <w:iCs/>
        </w:rPr>
        <w:t xml:space="preserve">, zgrade 2.b. skupine na k.č.br. 777/4, k.o. </w:t>
      </w:r>
      <w:proofErr w:type="spellStart"/>
      <w:r w:rsidRPr="001651EA">
        <w:rPr>
          <w:rFonts w:ascii="Times New Roman" w:hAnsi="Times New Roman"/>
          <w:i/>
          <w:iCs/>
        </w:rPr>
        <w:t>Komletinci</w:t>
      </w:r>
      <w:proofErr w:type="spellEnd"/>
      <w:r w:rsidR="003773D9" w:rsidRPr="001651EA">
        <w:rPr>
          <w:rFonts w:ascii="Times New Roman" w:hAnsi="Times New Roman"/>
          <w:i/>
          <w:iCs/>
          <w:color w:val="EE0000"/>
        </w:rPr>
        <w:t xml:space="preserve">. </w:t>
      </w:r>
      <w:r w:rsidR="00260D34" w:rsidRPr="001651EA">
        <w:rPr>
          <w:rFonts w:ascii="Times New Roman" w:hAnsi="Times New Roman"/>
          <w:bCs/>
          <w:i/>
          <w:iCs/>
          <w:noProof/>
        </w:rPr>
        <w:t>Planirana g</w:t>
      </w:r>
      <w:r w:rsidR="00560CEC" w:rsidRPr="001651EA">
        <w:rPr>
          <w:rFonts w:ascii="Times New Roman" w:hAnsi="Times New Roman"/>
          <w:bCs/>
          <w:i/>
          <w:iCs/>
          <w:noProof/>
        </w:rPr>
        <w:t>rađevina je javne namjene – zgrada predškolske ustanove – dječji vrtić sa 6 novo projektiranih skupina, od kojih bi 3 bile jasličke skupine, a 3 vrtićke skupine.</w:t>
      </w:r>
      <w:r w:rsidR="00A81DA4" w:rsidRPr="001651EA">
        <w:rPr>
          <w:rFonts w:ascii="Times New Roman" w:hAnsi="Times New Roman"/>
          <w:bCs/>
          <w:i/>
          <w:iCs/>
          <w:noProof/>
        </w:rPr>
        <w:t xml:space="preserve"> </w:t>
      </w:r>
    </w:p>
    <w:p w14:paraId="049A4CB2" w14:textId="3A19ED5C" w:rsidR="00560CEC" w:rsidRPr="001651EA" w:rsidRDefault="00C006FE" w:rsidP="004F7A69">
      <w:pPr>
        <w:jc w:val="both"/>
        <w:rPr>
          <w:rFonts w:ascii="Times New Roman" w:hAnsi="Times New Roman"/>
          <w:i/>
          <w:iCs/>
          <w:szCs w:val="22"/>
        </w:rPr>
      </w:pPr>
      <w:r w:rsidRPr="001651EA">
        <w:rPr>
          <w:rFonts w:ascii="Times New Roman" w:hAnsi="Times New Roman"/>
          <w:i/>
          <w:iCs/>
          <w:szCs w:val="22"/>
        </w:rPr>
        <w:t xml:space="preserve"> </w:t>
      </w:r>
    </w:p>
    <w:p w14:paraId="64432E57" w14:textId="09DF257B" w:rsidR="00173AEE" w:rsidRPr="001651EA" w:rsidRDefault="003773D9" w:rsidP="004F7A69">
      <w:pPr>
        <w:jc w:val="both"/>
        <w:rPr>
          <w:rFonts w:ascii="Times New Roman" w:eastAsia="Calibri" w:hAnsi="Times New Roman"/>
          <w:i/>
          <w:iCs/>
          <w:color w:val="EE0000"/>
          <w:szCs w:val="22"/>
        </w:rPr>
      </w:pPr>
      <w:r w:rsidRPr="001651EA">
        <w:rPr>
          <w:rFonts w:ascii="Times New Roman" w:hAnsi="Times New Roman"/>
          <w:i/>
          <w:iCs/>
          <w:noProof/>
          <w:szCs w:val="22"/>
        </w:rPr>
        <w:t xml:space="preserve">Projektna dokumentacija treba biti izrađena </w:t>
      </w:r>
      <w:r w:rsidR="004F7A69" w:rsidRPr="001651EA">
        <w:rPr>
          <w:rFonts w:ascii="Times New Roman" w:eastAsia="Calibri" w:hAnsi="Times New Roman"/>
          <w:i/>
          <w:iCs/>
          <w:szCs w:val="22"/>
        </w:rPr>
        <w:t>prema važećoj prostorno-planskoj dokumentaciji i projektnom zadatku te u skladu sa važećim zakonima i propisima Republike Hrvatske</w:t>
      </w:r>
      <w:r w:rsidR="007E76F5" w:rsidRPr="001651EA">
        <w:rPr>
          <w:rFonts w:ascii="Times New Roman" w:eastAsia="Calibri" w:hAnsi="Times New Roman"/>
          <w:i/>
          <w:iCs/>
          <w:szCs w:val="22"/>
        </w:rPr>
        <w:t xml:space="preserve"> i</w:t>
      </w:r>
      <w:r w:rsidR="004F7A69" w:rsidRPr="001651EA">
        <w:rPr>
          <w:rFonts w:ascii="Times New Roman" w:eastAsia="Calibri" w:hAnsi="Times New Roman"/>
          <w:i/>
          <w:iCs/>
          <w:szCs w:val="22"/>
        </w:rPr>
        <w:t xml:space="preserve"> dobroj inženjerskoj praksi </w:t>
      </w:r>
      <w:r w:rsidR="001D3BE8" w:rsidRPr="001651EA">
        <w:rPr>
          <w:rFonts w:ascii="Times New Roman" w:hAnsi="Times New Roman"/>
          <w:i/>
          <w:iCs/>
          <w:noProof/>
          <w:szCs w:val="22"/>
        </w:rPr>
        <w:t>te</w:t>
      </w:r>
      <w:r w:rsidR="00DC3C5D" w:rsidRPr="001651EA">
        <w:rPr>
          <w:rFonts w:ascii="Times New Roman" w:hAnsi="Times New Roman"/>
          <w:i/>
          <w:iCs/>
          <w:noProof/>
          <w:szCs w:val="22"/>
        </w:rPr>
        <w:t xml:space="preserve"> posebno treba voditi računa o </w:t>
      </w:r>
      <w:r w:rsidR="001D3BE8" w:rsidRPr="001651EA">
        <w:rPr>
          <w:rFonts w:ascii="Times New Roman" w:hAnsi="Times New Roman"/>
          <w:i/>
          <w:iCs/>
          <w:noProof/>
          <w:szCs w:val="22"/>
        </w:rPr>
        <w:t xml:space="preserve"> usklađen</w:t>
      </w:r>
      <w:r w:rsidR="00DC3C5D" w:rsidRPr="001651EA">
        <w:rPr>
          <w:rFonts w:ascii="Times New Roman" w:hAnsi="Times New Roman"/>
          <w:i/>
          <w:iCs/>
          <w:noProof/>
          <w:szCs w:val="22"/>
        </w:rPr>
        <w:t>osti</w:t>
      </w:r>
      <w:r w:rsidR="001D3BE8" w:rsidRPr="001651EA">
        <w:rPr>
          <w:rFonts w:ascii="Times New Roman" w:hAnsi="Times New Roman"/>
          <w:i/>
          <w:iCs/>
          <w:noProof/>
          <w:szCs w:val="22"/>
        </w:rPr>
        <w:t xml:space="preserve"> </w:t>
      </w:r>
      <w:r w:rsidR="0076322F" w:rsidRPr="001651EA">
        <w:rPr>
          <w:rFonts w:ascii="Times New Roman" w:hAnsi="Times New Roman"/>
          <w:i/>
          <w:iCs/>
          <w:noProof/>
          <w:szCs w:val="22"/>
        </w:rPr>
        <w:t xml:space="preserve">projekta </w:t>
      </w:r>
      <w:r w:rsidR="001D3BE8" w:rsidRPr="001651EA">
        <w:rPr>
          <w:rFonts w:ascii="Times New Roman" w:hAnsi="Times New Roman"/>
          <w:i/>
          <w:iCs/>
          <w:noProof/>
          <w:szCs w:val="22"/>
        </w:rPr>
        <w:t>sa</w:t>
      </w:r>
      <w:r w:rsidR="00CC1163" w:rsidRPr="001651EA">
        <w:rPr>
          <w:rFonts w:ascii="Times New Roman" w:hAnsi="Times New Roman"/>
          <w:i/>
          <w:iCs/>
          <w:noProof/>
          <w:szCs w:val="22"/>
        </w:rPr>
        <w:t xml:space="preserve"> </w:t>
      </w:r>
      <w:r w:rsidR="007E76F5" w:rsidRPr="001651EA">
        <w:rPr>
          <w:rFonts w:ascii="Times New Roman" w:hAnsi="Times New Roman"/>
          <w:i/>
          <w:iCs/>
          <w:noProof/>
          <w:szCs w:val="22"/>
        </w:rPr>
        <w:t>Državnim pedagoškim standardima predškolskog odgoja i naobrazbe (NN 63/08, 90/10 i 57/22)</w:t>
      </w:r>
      <w:r w:rsidR="00A81DA4" w:rsidRPr="001651EA">
        <w:rPr>
          <w:rFonts w:ascii="Times New Roman" w:hAnsi="Times New Roman"/>
          <w:i/>
          <w:iCs/>
          <w:noProof/>
          <w:szCs w:val="22"/>
        </w:rPr>
        <w:t xml:space="preserve"> te</w:t>
      </w:r>
      <w:r w:rsidR="001D3BE8" w:rsidRPr="001651EA">
        <w:rPr>
          <w:rFonts w:ascii="Times New Roman" w:hAnsi="Times New Roman"/>
          <w:i/>
          <w:iCs/>
          <w:noProof/>
          <w:szCs w:val="22"/>
        </w:rPr>
        <w:t xml:space="preserve"> </w:t>
      </w:r>
      <w:r w:rsidR="007E76F5" w:rsidRPr="001651EA">
        <w:rPr>
          <w:rFonts w:ascii="Times New Roman" w:hAnsi="Times New Roman"/>
          <w:i/>
          <w:iCs/>
          <w:noProof/>
          <w:szCs w:val="22"/>
        </w:rPr>
        <w:t>propisima o osiguranju pristupačnosti građevina osobama s invaliditetom i smanjenom pokretljivosti</w:t>
      </w:r>
      <w:r w:rsidR="00A81DA4" w:rsidRPr="001651EA">
        <w:rPr>
          <w:rFonts w:ascii="Times New Roman" w:hAnsi="Times New Roman"/>
          <w:i/>
          <w:iCs/>
          <w:noProof/>
          <w:szCs w:val="22"/>
        </w:rPr>
        <w:t>.</w:t>
      </w:r>
    </w:p>
    <w:p w14:paraId="0055A4EA" w14:textId="360A0893" w:rsidR="00590141" w:rsidRPr="001651EA" w:rsidRDefault="00590141" w:rsidP="00590141">
      <w:pPr>
        <w:jc w:val="both"/>
        <w:rPr>
          <w:rFonts w:ascii="Times New Roman" w:eastAsia="Calibri" w:hAnsi="Times New Roman"/>
          <w:i/>
          <w:iCs/>
          <w:szCs w:val="22"/>
        </w:rPr>
      </w:pPr>
      <w:r w:rsidRPr="001651EA">
        <w:rPr>
          <w:rFonts w:ascii="Times New Roman" w:eastAsia="Calibri" w:hAnsi="Times New Roman"/>
          <w:i/>
          <w:iCs/>
          <w:szCs w:val="22"/>
        </w:rPr>
        <w:t>Zgrada dječjeg vrtića koja je predmet ovoga posla i projektnog zadatka  mora biti projektirana na način da je njena gradnja i uporaba održiva, ekonomski i financijski isplativa, energetski učinkovita.</w:t>
      </w:r>
    </w:p>
    <w:p w14:paraId="1250D05B" w14:textId="77777777" w:rsidR="0063561D" w:rsidRPr="001651EA" w:rsidRDefault="0063561D" w:rsidP="0063561D">
      <w:pPr>
        <w:pStyle w:val="Bezproreda"/>
        <w:jc w:val="both"/>
        <w:rPr>
          <w:rFonts w:ascii="Times New Roman" w:hAnsi="Times New Roman"/>
          <w:i/>
          <w:iCs/>
        </w:rPr>
      </w:pPr>
      <w:r w:rsidRPr="001651EA">
        <w:rPr>
          <w:rFonts w:ascii="Times New Roman" w:hAnsi="Times New Roman"/>
          <w:i/>
          <w:iCs/>
        </w:rPr>
        <w:t>Prilikom izrade tehničkog opisa izgradnje dječjeg vrtića posebna pažnju i sredstva potrebno je usmjeriti na održivost, energetsku učinkovitost i sigurnost objekta. Građevinu treba projektirati da</w:t>
      </w:r>
    </w:p>
    <w:p w14:paraId="4155EC27" w14:textId="77777777" w:rsidR="0063561D" w:rsidRPr="001651EA" w:rsidRDefault="0063561D" w:rsidP="0063561D">
      <w:pPr>
        <w:pStyle w:val="Bezproreda"/>
        <w:jc w:val="both"/>
        <w:rPr>
          <w:rFonts w:ascii="Times New Roman" w:hAnsi="Times New Roman"/>
          <w:i/>
          <w:iCs/>
        </w:rPr>
      </w:pPr>
      <w:r w:rsidRPr="001651EA">
        <w:rPr>
          <w:rFonts w:ascii="Times New Roman" w:hAnsi="Times New Roman"/>
          <w:i/>
          <w:iCs/>
        </w:rPr>
        <w:t>bude energetski učinkovita, a uporaba prirodnih izvora održiva:  grijanje  i hlađenje pomoću dizalica topline zrak-voda, ugradnja štedne LED rasvjete, planirati instalaciju solarnih sustava na krovu građevine (solarni kolektori će se koristiti za pripremu potrošne tople vode (PTV), dok će se fotonaponski paneli koristiti za proizvodnju električne energije što će pridonijeti ublažavanje klimatskih promjena.</w:t>
      </w:r>
    </w:p>
    <w:p w14:paraId="18517DBF" w14:textId="77777777" w:rsidR="0063561D" w:rsidRPr="001651EA" w:rsidRDefault="0063561D" w:rsidP="0063561D">
      <w:pPr>
        <w:pStyle w:val="Bezproreda"/>
        <w:jc w:val="both"/>
        <w:rPr>
          <w:rFonts w:ascii="Times New Roman" w:hAnsi="Times New Roman"/>
          <w:i/>
          <w:iCs/>
        </w:rPr>
      </w:pPr>
      <w:r w:rsidRPr="001651EA">
        <w:rPr>
          <w:rFonts w:ascii="Times New Roman" w:hAnsi="Times New Roman"/>
          <w:i/>
          <w:iCs/>
        </w:rPr>
        <w:t xml:space="preserve">Potrebno je osigurati da će svi relevantni uređaji za vodu koji se ugrađuju (npr. otopine za tuširanje, tuševi s miješalicom, izlazi za tuširanje, slavine, WC kupaonice, WC školjke i vodokotlići, posude za pisoare i vodokotlići, kade) biti u dva najbolja razreda potrošnje vode EU vodne oznake (EU Water </w:t>
      </w:r>
      <w:proofErr w:type="spellStart"/>
      <w:r w:rsidRPr="001651EA">
        <w:rPr>
          <w:rFonts w:ascii="Times New Roman" w:hAnsi="Times New Roman"/>
          <w:i/>
          <w:iCs/>
        </w:rPr>
        <w:t>Label</w:t>
      </w:r>
      <w:proofErr w:type="spellEnd"/>
      <w:r w:rsidRPr="001651EA">
        <w:rPr>
          <w:rFonts w:ascii="Times New Roman" w:hAnsi="Times New Roman"/>
          <w:i/>
          <w:iCs/>
        </w:rPr>
        <w:t>).</w:t>
      </w:r>
    </w:p>
    <w:p w14:paraId="0951B93E" w14:textId="77777777" w:rsidR="0063561D" w:rsidRPr="001651EA" w:rsidRDefault="0063561D" w:rsidP="0063561D">
      <w:pPr>
        <w:pStyle w:val="Bezproreda"/>
        <w:jc w:val="both"/>
        <w:rPr>
          <w:rFonts w:ascii="Times New Roman" w:hAnsi="Times New Roman"/>
          <w:i/>
          <w:iCs/>
        </w:rPr>
      </w:pPr>
      <w:r w:rsidRPr="001651EA">
        <w:rPr>
          <w:rFonts w:ascii="Times New Roman" w:hAnsi="Times New Roman"/>
          <w:i/>
          <w:iCs/>
        </w:rPr>
        <w:t>Građevina treba biti projektirana tako da je uporaba prirodnih izvora održiva te zajamčena ponovna uporaba ili mogućnost reciklaže građevine, njezinih materijala i dijelova nakon uklanjanja, trajnost građevine, te uporaba okolišu prihvatljivih sirovina i sekundarnih materijala u građevinama što daje doprinos u vidu aspekta ublažavanja klimatskih promjena.</w:t>
      </w:r>
    </w:p>
    <w:p w14:paraId="1F3C437C" w14:textId="77777777" w:rsidR="0063561D" w:rsidRPr="001651EA" w:rsidRDefault="0063561D" w:rsidP="0063561D">
      <w:pPr>
        <w:pStyle w:val="Bezproreda"/>
        <w:jc w:val="both"/>
        <w:rPr>
          <w:rFonts w:ascii="Times New Roman" w:hAnsi="Times New Roman"/>
          <w:i/>
          <w:iCs/>
        </w:rPr>
      </w:pPr>
      <w:r w:rsidRPr="001651EA">
        <w:rPr>
          <w:rFonts w:ascii="Times New Roman" w:hAnsi="Times New Roman"/>
          <w:i/>
          <w:iCs/>
        </w:rPr>
        <w:t>Planirati sadnju autohtonih biljnih vrsta koje su prilagođene lokalnim klimatskim uvjetima, sustav za navodnjavanje s posebnim naglaskom na sustave kap po kap radi smanjenja potrošnje vode.</w:t>
      </w:r>
    </w:p>
    <w:p w14:paraId="65F5BC38" w14:textId="77777777" w:rsidR="0063561D" w:rsidRPr="001651EA" w:rsidRDefault="0063561D" w:rsidP="0063561D">
      <w:pPr>
        <w:pStyle w:val="Bezproreda"/>
        <w:jc w:val="both"/>
        <w:rPr>
          <w:rFonts w:ascii="Times New Roman" w:hAnsi="Times New Roman"/>
          <w:i/>
          <w:iCs/>
        </w:rPr>
      </w:pPr>
      <w:r w:rsidRPr="001651EA">
        <w:rPr>
          <w:rFonts w:ascii="Times New Roman" w:hAnsi="Times New Roman"/>
          <w:i/>
          <w:iCs/>
        </w:rPr>
        <w:t>Projektom je potrebno osigurati pristupačnost infrastrukture na način da će se omogućiti nesmetani pristup, kretanje, boravak i rad osobama s invaliditetom i smanjene pokretljivosti, sve u</w:t>
      </w:r>
    </w:p>
    <w:p w14:paraId="58C72735" w14:textId="3FCDE5C6" w:rsidR="0063561D" w:rsidRPr="001651EA" w:rsidRDefault="0063561D" w:rsidP="0063561D">
      <w:pPr>
        <w:pStyle w:val="Bezproreda"/>
        <w:jc w:val="both"/>
        <w:rPr>
          <w:rFonts w:ascii="Times New Roman" w:hAnsi="Times New Roman"/>
          <w:i/>
          <w:iCs/>
        </w:rPr>
      </w:pPr>
      <w:r w:rsidRPr="001651EA">
        <w:rPr>
          <w:rFonts w:ascii="Times New Roman" w:hAnsi="Times New Roman"/>
          <w:i/>
          <w:iCs/>
        </w:rPr>
        <w:t xml:space="preserve">skladu s pozitivnim propisima za osiguranju pristupačnosti građevina osobama s invaliditetom i smanjene pokretljivosti. </w:t>
      </w:r>
      <w:r w:rsidR="00DC754E" w:rsidRPr="001651EA">
        <w:rPr>
          <w:rFonts w:ascii="Times New Roman" w:hAnsi="Times New Roman"/>
          <w:i/>
          <w:iCs/>
        </w:rPr>
        <w:t>Predvidjeti prilagodbu sanitarnih prostorija za osobe/djecu sa invaliditetom</w:t>
      </w:r>
      <w:r w:rsidRPr="001651EA">
        <w:rPr>
          <w:rFonts w:ascii="Times New Roman" w:hAnsi="Times New Roman"/>
          <w:i/>
          <w:iCs/>
        </w:rPr>
        <w:t xml:space="preserve">, </w:t>
      </w:r>
      <w:r w:rsidR="00DC754E" w:rsidRPr="001651EA">
        <w:rPr>
          <w:rFonts w:ascii="Times New Roman" w:hAnsi="Times New Roman"/>
          <w:i/>
          <w:iCs/>
        </w:rPr>
        <w:t xml:space="preserve">a </w:t>
      </w:r>
      <w:r w:rsidRPr="001651EA">
        <w:rPr>
          <w:rFonts w:ascii="Times New Roman" w:hAnsi="Times New Roman"/>
          <w:i/>
          <w:iCs/>
        </w:rPr>
        <w:t>dječje igralište treba opremiti i prilagoditi osobama, tj. djeci s invaliditetom</w:t>
      </w:r>
      <w:r w:rsidR="00DC754E" w:rsidRPr="001651EA">
        <w:rPr>
          <w:rFonts w:ascii="Times New Roman" w:hAnsi="Times New Roman"/>
          <w:i/>
          <w:iCs/>
        </w:rPr>
        <w:t xml:space="preserve">, vodeći se načelom </w:t>
      </w:r>
      <w:r w:rsidR="00DC754E" w:rsidRPr="001651EA">
        <w:rPr>
          <w:rFonts w:ascii="Times New Roman" w:hAnsi="Times New Roman"/>
          <w:i/>
          <w:iCs/>
        </w:rPr>
        <w:lastRenderedPageBreak/>
        <w:t>univerzalnog dizajna</w:t>
      </w:r>
      <w:r w:rsidRPr="001651EA">
        <w:rPr>
          <w:rFonts w:ascii="Times New Roman" w:hAnsi="Times New Roman"/>
          <w:i/>
          <w:iCs/>
        </w:rPr>
        <w:t>. Za djecu s teškoćama u razvoju predvidjeti nabavu didaktičke opreme za djecu s teškoćama u razvoju te posebne ili prilagođene opreme.</w:t>
      </w:r>
    </w:p>
    <w:p w14:paraId="0949DF6C" w14:textId="77777777" w:rsidR="002F3B70" w:rsidRPr="001651EA" w:rsidRDefault="002F3B70" w:rsidP="00590141">
      <w:pPr>
        <w:jc w:val="both"/>
        <w:rPr>
          <w:rFonts w:ascii="Times New Roman" w:eastAsia="Calibri" w:hAnsi="Times New Roman"/>
          <w:i/>
          <w:iCs/>
          <w:szCs w:val="22"/>
        </w:rPr>
      </w:pPr>
    </w:p>
    <w:p w14:paraId="362EBD1E" w14:textId="77777777" w:rsidR="004F7A69" w:rsidRPr="001651EA" w:rsidRDefault="004F7A69" w:rsidP="004F7A69">
      <w:pPr>
        <w:jc w:val="both"/>
        <w:rPr>
          <w:rFonts w:ascii="Times New Roman" w:hAnsi="Times New Roman"/>
          <w:i/>
          <w:iCs/>
          <w:szCs w:val="22"/>
        </w:rPr>
      </w:pPr>
      <w:r w:rsidRPr="001651EA">
        <w:rPr>
          <w:rFonts w:ascii="Times New Roman" w:hAnsi="Times New Roman"/>
          <w:i/>
          <w:iCs/>
          <w:szCs w:val="22"/>
        </w:rPr>
        <w:t xml:space="preserve">Projektant je odgovoran za kompletnost, usklađenost, racionalnost, izvodljivost, tehničku ispravnost projektne dokumentacije, računsku točnost proračuna, </w:t>
      </w:r>
      <w:proofErr w:type="spellStart"/>
      <w:r w:rsidRPr="001651EA">
        <w:rPr>
          <w:rFonts w:ascii="Times New Roman" w:hAnsi="Times New Roman"/>
          <w:i/>
          <w:iCs/>
          <w:szCs w:val="22"/>
        </w:rPr>
        <w:t>predmjera</w:t>
      </w:r>
      <w:proofErr w:type="spellEnd"/>
      <w:r w:rsidRPr="001651EA">
        <w:rPr>
          <w:rFonts w:ascii="Times New Roman" w:hAnsi="Times New Roman"/>
          <w:i/>
          <w:iCs/>
          <w:szCs w:val="22"/>
        </w:rPr>
        <w:t xml:space="preserve"> i troškovnika. </w:t>
      </w:r>
    </w:p>
    <w:p w14:paraId="17017D56" w14:textId="77777777" w:rsidR="004F7A69" w:rsidRPr="001651EA" w:rsidRDefault="004F7A69" w:rsidP="00590141">
      <w:pPr>
        <w:jc w:val="both"/>
        <w:rPr>
          <w:rFonts w:ascii="Times New Roman" w:eastAsia="Calibri" w:hAnsi="Times New Roman"/>
          <w:i/>
          <w:iCs/>
          <w:szCs w:val="22"/>
        </w:rPr>
      </w:pPr>
    </w:p>
    <w:p w14:paraId="1BD83470" w14:textId="77777777" w:rsidR="00C006FE" w:rsidRPr="001651EA" w:rsidRDefault="00C006FE" w:rsidP="00C006FE">
      <w:pPr>
        <w:pStyle w:val="Bezproreda"/>
        <w:jc w:val="both"/>
        <w:rPr>
          <w:rFonts w:ascii="Times New Roman" w:hAnsi="Times New Roman"/>
          <w:i/>
          <w:iCs/>
        </w:rPr>
      </w:pPr>
      <w:r w:rsidRPr="001651EA">
        <w:rPr>
          <w:rFonts w:ascii="Times New Roman" w:hAnsi="Times New Roman"/>
          <w:i/>
          <w:iCs/>
        </w:rPr>
        <w:t>Projektna dokumentacija obuhvaća izradu:</w:t>
      </w:r>
    </w:p>
    <w:p w14:paraId="5060675B" w14:textId="77777777" w:rsidR="00C006FE" w:rsidRPr="001651EA" w:rsidRDefault="00C006FE" w:rsidP="00C006FE">
      <w:pPr>
        <w:pStyle w:val="Bezproreda"/>
        <w:jc w:val="both"/>
        <w:rPr>
          <w:rFonts w:ascii="Times New Roman" w:hAnsi="Times New Roman"/>
          <w:i/>
          <w:iCs/>
        </w:rPr>
      </w:pPr>
      <w:r w:rsidRPr="001651EA">
        <w:rPr>
          <w:rFonts w:ascii="Times New Roman" w:hAnsi="Times New Roman"/>
          <w:b/>
          <w:bCs/>
          <w:i/>
          <w:iCs/>
        </w:rPr>
        <w:t>1. Idejnog projekta</w:t>
      </w:r>
      <w:r w:rsidRPr="001651EA">
        <w:rPr>
          <w:rFonts w:ascii="Times New Roman" w:hAnsi="Times New Roman"/>
          <w:i/>
          <w:iCs/>
        </w:rPr>
        <w:t xml:space="preserve"> (Idejni arhitektonski projekt, koji sadrži varijantne nacrte te vizualizaciju traženog izabranog rješenja), </w:t>
      </w:r>
    </w:p>
    <w:p w14:paraId="1D69F084" w14:textId="77777777" w:rsidR="00C006FE" w:rsidRPr="001651EA" w:rsidRDefault="00C006FE" w:rsidP="00C006FE">
      <w:pPr>
        <w:pStyle w:val="Bezproreda"/>
        <w:jc w:val="both"/>
        <w:rPr>
          <w:rFonts w:ascii="Times New Roman" w:hAnsi="Times New Roman"/>
          <w:b/>
          <w:bCs/>
          <w:i/>
          <w:iCs/>
        </w:rPr>
      </w:pPr>
      <w:r w:rsidRPr="001651EA">
        <w:rPr>
          <w:rFonts w:ascii="Times New Roman" w:hAnsi="Times New Roman"/>
          <w:b/>
          <w:bCs/>
          <w:i/>
          <w:iCs/>
        </w:rPr>
        <w:t xml:space="preserve">2. Glavnog projekta </w:t>
      </w:r>
    </w:p>
    <w:p w14:paraId="043CC55C" w14:textId="77777777" w:rsidR="00C006FE" w:rsidRPr="001651EA" w:rsidRDefault="00C006FE" w:rsidP="00C006FE">
      <w:pPr>
        <w:pStyle w:val="Bezproreda"/>
        <w:jc w:val="both"/>
        <w:rPr>
          <w:rFonts w:ascii="Times New Roman" w:hAnsi="Times New Roman"/>
          <w:i/>
          <w:iCs/>
        </w:rPr>
      </w:pPr>
      <w:r w:rsidRPr="001651EA">
        <w:rPr>
          <w:rFonts w:ascii="Times New Roman" w:hAnsi="Times New Roman"/>
          <w:i/>
          <w:iCs/>
        </w:rPr>
        <w:t xml:space="preserve">- Arhitektonski projekt zajedno sa projektom racionalne upotrebe energije i toplinske zaštite, </w:t>
      </w:r>
    </w:p>
    <w:p w14:paraId="2A6BFFE3" w14:textId="77777777" w:rsidR="00C006FE" w:rsidRPr="001651EA" w:rsidRDefault="00C006FE" w:rsidP="00C006FE">
      <w:pPr>
        <w:pStyle w:val="Bezproreda"/>
        <w:jc w:val="both"/>
        <w:rPr>
          <w:rFonts w:ascii="Times New Roman" w:hAnsi="Times New Roman"/>
          <w:i/>
          <w:iCs/>
        </w:rPr>
      </w:pPr>
      <w:r w:rsidRPr="001651EA">
        <w:rPr>
          <w:rFonts w:ascii="Times New Roman" w:hAnsi="Times New Roman"/>
          <w:i/>
          <w:iCs/>
        </w:rPr>
        <w:t>- Građevinski projekt konstrukcije sa revizijom glavnog projekta,</w:t>
      </w:r>
    </w:p>
    <w:p w14:paraId="0C447A6A" w14:textId="77777777" w:rsidR="00C006FE" w:rsidRPr="001651EA" w:rsidRDefault="00C006FE" w:rsidP="00C006FE">
      <w:pPr>
        <w:pStyle w:val="Bezproreda"/>
        <w:jc w:val="both"/>
        <w:rPr>
          <w:rFonts w:ascii="Times New Roman" w:hAnsi="Times New Roman"/>
          <w:i/>
          <w:iCs/>
        </w:rPr>
      </w:pPr>
      <w:r w:rsidRPr="001651EA">
        <w:rPr>
          <w:rFonts w:ascii="Times New Roman" w:hAnsi="Times New Roman"/>
          <w:i/>
          <w:iCs/>
        </w:rPr>
        <w:t xml:space="preserve">- Građevinski projekt vodovoda i kanalizacije i hidrantske mreže, </w:t>
      </w:r>
    </w:p>
    <w:p w14:paraId="3A18EAE8" w14:textId="77777777" w:rsidR="00C006FE" w:rsidRPr="001651EA" w:rsidRDefault="00C006FE" w:rsidP="00C006FE">
      <w:pPr>
        <w:pStyle w:val="Bezproreda"/>
        <w:jc w:val="both"/>
        <w:rPr>
          <w:rFonts w:ascii="Times New Roman" w:hAnsi="Times New Roman"/>
          <w:i/>
          <w:iCs/>
        </w:rPr>
      </w:pPr>
      <w:r w:rsidRPr="001651EA">
        <w:rPr>
          <w:rFonts w:ascii="Times New Roman" w:hAnsi="Times New Roman"/>
          <w:i/>
          <w:iCs/>
        </w:rPr>
        <w:t xml:space="preserve">- Elektrotehnički projekt, </w:t>
      </w:r>
    </w:p>
    <w:p w14:paraId="723864B1" w14:textId="2E2982D1" w:rsidR="00F33D5F" w:rsidRPr="001651EA" w:rsidRDefault="00F33D5F" w:rsidP="00C006FE">
      <w:pPr>
        <w:pStyle w:val="Bezproreda"/>
        <w:jc w:val="both"/>
        <w:rPr>
          <w:rFonts w:ascii="Times New Roman" w:hAnsi="Times New Roman"/>
          <w:i/>
          <w:iCs/>
        </w:rPr>
      </w:pPr>
      <w:r w:rsidRPr="001651EA">
        <w:rPr>
          <w:rFonts w:ascii="Times New Roman" w:hAnsi="Times New Roman"/>
          <w:i/>
          <w:iCs/>
        </w:rPr>
        <w:t xml:space="preserve">- Elektrotehnički projekt - projekt sunčane elektrane </w:t>
      </w:r>
    </w:p>
    <w:p w14:paraId="68F89B2C" w14:textId="77777777" w:rsidR="00C006FE" w:rsidRPr="001651EA" w:rsidRDefault="00C006FE" w:rsidP="00C006FE">
      <w:pPr>
        <w:pStyle w:val="Bezproreda"/>
        <w:jc w:val="both"/>
        <w:rPr>
          <w:rFonts w:ascii="Times New Roman" w:hAnsi="Times New Roman"/>
          <w:i/>
          <w:iCs/>
        </w:rPr>
      </w:pPr>
      <w:r w:rsidRPr="001651EA">
        <w:rPr>
          <w:rFonts w:ascii="Times New Roman" w:hAnsi="Times New Roman"/>
          <w:i/>
          <w:iCs/>
        </w:rPr>
        <w:t>- Strojarski projekt,</w:t>
      </w:r>
    </w:p>
    <w:p w14:paraId="2465DF79" w14:textId="77777777" w:rsidR="00C006FE" w:rsidRPr="001651EA" w:rsidRDefault="00C006FE" w:rsidP="00C006FE">
      <w:pPr>
        <w:pStyle w:val="Bezproreda"/>
        <w:jc w:val="both"/>
        <w:rPr>
          <w:rFonts w:ascii="Times New Roman" w:hAnsi="Times New Roman"/>
          <w:i/>
          <w:iCs/>
        </w:rPr>
      </w:pPr>
      <w:r w:rsidRPr="001651EA">
        <w:rPr>
          <w:rFonts w:ascii="Times New Roman" w:hAnsi="Times New Roman"/>
          <w:i/>
          <w:iCs/>
        </w:rPr>
        <w:t xml:space="preserve">-  Elaborat zaštite od požara, </w:t>
      </w:r>
    </w:p>
    <w:p w14:paraId="733ADB6D" w14:textId="77777777" w:rsidR="00C006FE" w:rsidRPr="001651EA" w:rsidRDefault="00C006FE" w:rsidP="00C006FE">
      <w:pPr>
        <w:pStyle w:val="Bezproreda"/>
        <w:jc w:val="both"/>
        <w:rPr>
          <w:rFonts w:ascii="Times New Roman" w:hAnsi="Times New Roman"/>
          <w:i/>
          <w:iCs/>
        </w:rPr>
      </w:pPr>
      <w:r w:rsidRPr="001651EA">
        <w:rPr>
          <w:rFonts w:ascii="Times New Roman" w:hAnsi="Times New Roman"/>
          <w:i/>
          <w:iCs/>
        </w:rPr>
        <w:t>- Elaborat zaštite na radu</w:t>
      </w:r>
    </w:p>
    <w:p w14:paraId="3400E6D3" w14:textId="2935809D" w:rsidR="00C006FE" w:rsidRPr="001651EA" w:rsidRDefault="00C006FE" w:rsidP="00C006FE">
      <w:pPr>
        <w:pStyle w:val="Bezproreda"/>
        <w:jc w:val="both"/>
        <w:rPr>
          <w:rFonts w:ascii="Times New Roman" w:hAnsi="Times New Roman"/>
          <w:i/>
          <w:iCs/>
        </w:rPr>
      </w:pPr>
      <w:r w:rsidRPr="001651EA">
        <w:rPr>
          <w:rFonts w:ascii="Times New Roman" w:hAnsi="Times New Roman"/>
          <w:i/>
          <w:iCs/>
        </w:rPr>
        <w:t xml:space="preserve">- tehničko savjetovanje (Ishođenje svih potrebnih uvjeta, mišljenja, suglasnosti i potvrda glavnog projekta, </w:t>
      </w:r>
      <w:r w:rsidR="001651EA">
        <w:rPr>
          <w:rFonts w:ascii="Times New Roman" w:hAnsi="Times New Roman"/>
          <w:i/>
          <w:iCs/>
        </w:rPr>
        <w:t>i</w:t>
      </w:r>
      <w:r w:rsidRPr="001651EA">
        <w:rPr>
          <w:rFonts w:ascii="Times New Roman" w:hAnsi="Times New Roman"/>
          <w:i/>
          <w:iCs/>
        </w:rPr>
        <w:t xml:space="preserve">shođenje pravomoćne građevinske dozvole, </w:t>
      </w:r>
      <w:r w:rsidR="001651EA">
        <w:rPr>
          <w:rFonts w:ascii="Times New Roman" w:hAnsi="Times New Roman"/>
          <w:i/>
          <w:iCs/>
        </w:rPr>
        <w:t>k</w:t>
      </w:r>
      <w:r w:rsidRPr="001651EA">
        <w:rPr>
          <w:rFonts w:ascii="Times New Roman" w:hAnsi="Times New Roman"/>
          <w:i/>
          <w:iCs/>
        </w:rPr>
        <w:t>oordinacija svih struka pri izradi projektne dokumentacije)</w:t>
      </w:r>
    </w:p>
    <w:p w14:paraId="21A3FACE" w14:textId="77777777" w:rsidR="00C006FE" w:rsidRPr="001651EA" w:rsidRDefault="00C006FE" w:rsidP="00C006FE">
      <w:pPr>
        <w:pStyle w:val="Bezproreda"/>
        <w:jc w:val="both"/>
        <w:rPr>
          <w:rFonts w:ascii="Times New Roman" w:hAnsi="Times New Roman"/>
          <w:i/>
          <w:iCs/>
        </w:rPr>
      </w:pPr>
      <w:r w:rsidRPr="001651EA">
        <w:rPr>
          <w:rFonts w:ascii="Times New Roman" w:hAnsi="Times New Roman"/>
          <w:b/>
          <w:bCs/>
          <w:i/>
          <w:iCs/>
        </w:rPr>
        <w:t>3. Izvedbenog projekta</w:t>
      </w:r>
      <w:r w:rsidRPr="001651EA">
        <w:rPr>
          <w:rFonts w:ascii="Times New Roman" w:hAnsi="Times New Roman"/>
          <w:i/>
          <w:iCs/>
        </w:rPr>
        <w:t xml:space="preserve"> </w:t>
      </w:r>
    </w:p>
    <w:p w14:paraId="2AD9759F" w14:textId="77777777" w:rsidR="00C006FE" w:rsidRPr="001651EA" w:rsidRDefault="00C006FE" w:rsidP="00C006FE">
      <w:pPr>
        <w:pStyle w:val="Bezproreda"/>
        <w:jc w:val="both"/>
        <w:rPr>
          <w:rFonts w:ascii="Times New Roman" w:hAnsi="Times New Roman"/>
          <w:i/>
          <w:iCs/>
        </w:rPr>
      </w:pPr>
      <w:r w:rsidRPr="001651EA">
        <w:rPr>
          <w:rFonts w:ascii="Times New Roman" w:hAnsi="Times New Roman"/>
          <w:i/>
          <w:iCs/>
        </w:rPr>
        <w:t xml:space="preserve">- Arhitektonski projekt sa detaljima konstrukcije i planom oplate, </w:t>
      </w:r>
    </w:p>
    <w:p w14:paraId="738224DB" w14:textId="77777777" w:rsidR="00C006FE" w:rsidRPr="001651EA" w:rsidRDefault="00C006FE" w:rsidP="00C006FE">
      <w:pPr>
        <w:pStyle w:val="Bezproreda"/>
        <w:jc w:val="both"/>
        <w:rPr>
          <w:rFonts w:ascii="Times New Roman" w:hAnsi="Times New Roman"/>
          <w:i/>
          <w:iCs/>
        </w:rPr>
      </w:pPr>
      <w:r w:rsidRPr="001651EA">
        <w:rPr>
          <w:rFonts w:ascii="Times New Roman" w:hAnsi="Times New Roman"/>
          <w:i/>
          <w:iCs/>
        </w:rPr>
        <w:t>- Građevinski projekt konstrukcije sa planom armature,</w:t>
      </w:r>
    </w:p>
    <w:p w14:paraId="62CCEC6D" w14:textId="77777777" w:rsidR="00C006FE" w:rsidRPr="001651EA" w:rsidRDefault="00C006FE" w:rsidP="00C006FE">
      <w:pPr>
        <w:pStyle w:val="Bezproreda"/>
        <w:jc w:val="both"/>
        <w:rPr>
          <w:rFonts w:ascii="Times New Roman" w:hAnsi="Times New Roman"/>
          <w:i/>
          <w:iCs/>
        </w:rPr>
      </w:pPr>
      <w:r w:rsidRPr="001651EA">
        <w:rPr>
          <w:rFonts w:ascii="Times New Roman" w:hAnsi="Times New Roman"/>
          <w:i/>
          <w:iCs/>
        </w:rPr>
        <w:t>- izrada projekta opremanja</w:t>
      </w:r>
    </w:p>
    <w:p w14:paraId="6A971000" w14:textId="417DD6CE" w:rsidR="00C006FE" w:rsidRPr="001651EA" w:rsidRDefault="00C006FE" w:rsidP="00C006FE">
      <w:pPr>
        <w:jc w:val="both"/>
        <w:rPr>
          <w:rFonts w:ascii="Times New Roman" w:hAnsi="Times New Roman"/>
          <w:i/>
          <w:iCs/>
          <w:szCs w:val="22"/>
        </w:rPr>
      </w:pPr>
      <w:r w:rsidRPr="001651EA">
        <w:rPr>
          <w:rFonts w:ascii="Times New Roman" w:eastAsia="Calibri" w:hAnsi="Times New Roman"/>
          <w:i/>
          <w:iCs/>
          <w:noProof/>
          <w:szCs w:val="22"/>
        </w:rPr>
        <w:t xml:space="preserve">- </w:t>
      </w:r>
      <w:r w:rsidRPr="001651EA">
        <w:rPr>
          <w:rFonts w:ascii="Times New Roman" w:hAnsi="Times New Roman"/>
          <w:i/>
          <w:iCs/>
          <w:szCs w:val="22"/>
        </w:rPr>
        <w:t>Izrada troškovnika i tender dokumentacije za prikupljanje ponuda potencijalnih izvođača</w:t>
      </w:r>
      <w:r w:rsidR="00545F7D" w:rsidRPr="001651EA">
        <w:rPr>
          <w:rFonts w:ascii="Times New Roman" w:hAnsi="Times New Roman"/>
          <w:i/>
          <w:iCs/>
          <w:szCs w:val="22"/>
        </w:rPr>
        <w:t>/isporučitelja</w:t>
      </w:r>
    </w:p>
    <w:p w14:paraId="43365212" w14:textId="4D29B3DE" w:rsidR="004F7A69" w:rsidRPr="001651EA" w:rsidRDefault="004F7A69" w:rsidP="004F7A69">
      <w:pPr>
        <w:jc w:val="both"/>
        <w:rPr>
          <w:rFonts w:ascii="Times New Roman" w:eastAsia="Calibri" w:hAnsi="Times New Roman"/>
          <w:i/>
          <w:iCs/>
          <w:szCs w:val="22"/>
        </w:rPr>
      </w:pPr>
      <w:r w:rsidRPr="001651EA">
        <w:rPr>
          <w:rFonts w:ascii="Times New Roman" w:eastAsia="Calibri" w:hAnsi="Times New Roman"/>
          <w:i/>
          <w:iCs/>
          <w:szCs w:val="22"/>
        </w:rPr>
        <w:t>- stručnu pomoć i pojašnjenja na upite ponuditelja tijekom provođenja postupka javne nabave za izvođača radova.</w:t>
      </w:r>
    </w:p>
    <w:p w14:paraId="404DBA40" w14:textId="77777777" w:rsidR="00C006FE" w:rsidRPr="001651EA" w:rsidRDefault="00C006FE" w:rsidP="00C006FE">
      <w:pPr>
        <w:jc w:val="both"/>
        <w:rPr>
          <w:rFonts w:ascii="Times New Roman" w:eastAsia="Calibri" w:hAnsi="Times New Roman"/>
          <w:i/>
          <w:iCs/>
          <w:szCs w:val="22"/>
          <w:lang w:eastAsia="hr-HR"/>
        </w:rPr>
      </w:pPr>
    </w:p>
    <w:p w14:paraId="6000DAD6" w14:textId="100C97F2" w:rsidR="00C006FE" w:rsidRPr="001651EA" w:rsidRDefault="00C006FE" w:rsidP="004F7A69">
      <w:pPr>
        <w:jc w:val="both"/>
        <w:rPr>
          <w:rFonts w:ascii="Times New Roman" w:eastAsia="Calibri" w:hAnsi="Times New Roman"/>
          <w:i/>
          <w:iCs/>
          <w:szCs w:val="22"/>
        </w:rPr>
      </w:pPr>
      <w:r w:rsidRPr="001651EA">
        <w:rPr>
          <w:rFonts w:ascii="Times New Roman" w:eastAsia="Calibri" w:hAnsi="Times New Roman"/>
          <w:i/>
          <w:iCs/>
          <w:szCs w:val="22"/>
        </w:rPr>
        <w:t>Projektna dokumentacija i troškovnik treba biti prilagođena potrebama provedbe postupka javne nabave</w:t>
      </w:r>
      <w:r w:rsidR="004F7A69" w:rsidRPr="001651EA">
        <w:rPr>
          <w:rFonts w:ascii="Times New Roman" w:eastAsia="Calibri" w:hAnsi="Times New Roman"/>
          <w:i/>
          <w:iCs/>
          <w:szCs w:val="22"/>
        </w:rPr>
        <w:t>.</w:t>
      </w:r>
      <w:r w:rsidR="004F7A69" w:rsidRPr="001651EA">
        <w:rPr>
          <w:rFonts w:ascii="Times New Roman" w:hAnsi="Times New Roman"/>
          <w:i/>
          <w:iCs/>
        </w:rPr>
        <w:t xml:space="preserve"> </w:t>
      </w:r>
      <w:r w:rsidR="004F7A69" w:rsidRPr="001651EA">
        <w:rPr>
          <w:rFonts w:ascii="Times New Roman" w:eastAsia="Calibri" w:hAnsi="Times New Roman"/>
          <w:i/>
          <w:iCs/>
          <w:szCs w:val="22"/>
        </w:rPr>
        <w:t>Troškovnik treba biti izrađen u dvije verzije, jedna verzija za potrebe provedbe javne nabave prema Zakonu o javnoj nabavi (bez upisanih jediničnih cijena) i jedan s upisanim recentnim jediničnim cijenama za potrebe Naručitelja.</w:t>
      </w:r>
    </w:p>
    <w:p w14:paraId="1DE21B20" w14:textId="77777777" w:rsidR="0076322F" w:rsidRPr="001651EA" w:rsidRDefault="0076322F" w:rsidP="0076322F">
      <w:pPr>
        <w:pStyle w:val="Bezproreda"/>
        <w:jc w:val="both"/>
        <w:rPr>
          <w:rFonts w:ascii="Times New Roman" w:hAnsi="Times New Roman"/>
          <w:i/>
          <w:iCs/>
          <w:highlight w:val="lightGray"/>
        </w:rPr>
      </w:pPr>
    </w:p>
    <w:p w14:paraId="38B3F4BB" w14:textId="77777777" w:rsidR="00173AEE" w:rsidRPr="001651EA" w:rsidRDefault="00173AEE" w:rsidP="00173AEE">
      <w:pPr>
        <w:spacing w:line="256" w:lineRule="auto"/>
        <w:jc w:val="both"/>
        <w:rPr>
          <w:rFonts w:ascii="Times New Roman" w:eastAsia="Calibri" w:hAnsi="Times New Roman"/>
          <w:b/>
          <w:i/>
          <w:iCs/>
          <w:szCs w:val="22"/>
          <w:lang w:eastAsia="hr-HR"/>
        </w:rPr>
      </w:pPr>
      <w:r w:rsidRPr="001651EA">
        <w:rPr>
          <w:rFonts w:ascii="Times New Roman" w:eastAsia="Calibri" w:hAnsi="Times New Roman"/>
          <w:b/>
          <w:i/>
          <w:iCs/>
          <w:szCs w:val="22"/>
          <w:lang w:eastAsia="hr-HR"/>
        </w:rPr>
        <w:t>RASPOLOŽIVA DOKUMENTACIJA I PODLOGE</w:t>
      </w:r>
    </w:p>
    <w:p w14:paraId="6AC08D10" w14:textId="0553080A" w:rsidR="00173AEE" w:rsidRPr="001651EA" w:rsidRDefault="00173AEE" w:rsidP="00C006FE">
      <w:pPr>
        <w:pStyle w:val="Odlomakpopisa"/>
        <w:numPr>
          <w:ilvl w:val="0"/>
          <w:numId w:val="8"/>
        </w:numPr>
        <w:jc w:val="both"/>
        <w:rPr>
          <w:rFonts w:ascii="Times New Roman" w:eastAsia="Calibri" w:hAnsi="Times New Roman"/>
          <w:i/>
          <w:iCs/>
          <w:szCs w:val="22"/>
          <w:lang w:eastAsia="hr-HR"/>
        </w:rPr>
      </w:pPr>
      <w:r w:rsidRPr="001651EA">
        <w:rPr>
          <w:rFonts w:ascii="Times New Roman" w:eastAsia="Calibri" w:hAnsi="Times New Roman"/>
          <w:i/>
          <w:iCs/>
          <w:szCs w:val="22"/>
          <w:lang w:eastAsia="hr-HR"/>
        </w:rPr>
        <w:t xml:space="preserve">Kopija katastarskog plana </w:t>
      </w:r>
    </w:p>
    <w:p w14:paraId="77F08490" w14:textId="72FFD2FA" w:rsidR="00173AEE" w:rsidRPr="001651EA" w:rsidRDefault="00173AEE" w:rsidP="00C006FE">
      <w:pPr>
        <w:pStyle w:val="Odlomakpopisa"/>
        <w:numPr>
          <w:ilvl w:val="0"/>
          <w:numId w:val="8"/>
        </w:numPr>
        <w:jc w:val="both"/>
        <w:rPr>
          <w:rFonts w:ascii="Times New Roman" w:eastAsia="Calibri" w:hAnsi="Times New Roman"/>
          <w:i/>
          <w:iCs/>
          <w:szCs w:val="22"/>
          <w:lang w:eastAsia="hr-HR"/>
        </w:rPr>
      </w:pPr>
      <w:r w:rsidRPr="001651EA">
        <w:rPr>
          <w:rFonts w:ascii="Times New Roman" w:eastAsia="Calibri" w:hAnsi="Times New Roman"/>
          <w:i/>
          <w:iCs/>
          <w:szCs w:val="22"/>
          <w:lang w:eastAsia="hr-HR"/>
        </w:rPr>
        <w:t xml:space="preserve">Prostorno planska dokumentacija dostupna je na mrežnim stranicama Grada </w:t>
      </w:r>
      <w:r w:rsidR="006A2445" w:rsidRPr="001651EA">
        <w:rPr>
          <w:rFonts w:ascii="Times New Roman" w:eastAsia="Calibri" w:hAnsi="Times New Roman"/>
          <w:i/>
          <w:iCs/>
          <w:szCs w:val="22"/>
          <w:lang w:eastAsia="hr-HR"/>
        </w:rPr>
        <w:t>Otoka</w:t>
      </w:r>
    </w:p>
    <w:p w14:paraId="68BE2D99" w14:textId="33468C42" w:rsidR="00173AEE" w:rsidRPr="001651EA" w:rsidRDefault="00173AEE" w:rsidP="00C006FE">
      <w:pPr>
        <w:pStyle w:val="Odlomakpopisa"/>
        <w:numPr>
          <w:ilvl w:val="0"/>
          <w:numId w:val="8"/>
        </w:numPr>
        <w:jc w:val="both"/>
        <w:rPr>
          <w:rFonts w:ascii="Times New Roman" w:eastAsia="Calibri" w:hAnsi="Times New Roman"/>
          <w:i/>
          <w:iCs/>
          <w:szCs w:val="22"/>
          <w:lang w:eastAsia="hr-HR"/>
        </w:rPr>
      </w:pPr>
      <w:r w:rsidRPr="001651EA">
        <w:rPr>
          <w:rFonts w:ascii="Times New Roman" w:eastAsia="Calibri" w:hAnsi="Times New Roman"/>
          <w:i/>
          <w:iCs/>
          <w:szCs w:val="22"/>
          <w:lang w:eastAsia="hr-HR"/>
        </w:rPr>
        <w:t xml:space="preserve">Geodetsku podlogu osigurava </w:t>
      </w:r>
      <w:r w:rsidR="000A68EA" w:rsidRPr="001651EA">
        <w:rPr>
          <w:rFonts w:ascii="Times New Roman" w:eastAsia="Calibri" w:hAnsi="Times New Roman"/>
          <w:i/>
          <w:iCs/>
          <w:szCs w:val="22"/>
          <w:lang w:eastAsia="hr-HR"/>
        </w:rPr>
        <w:t>Naručitelj</w:t>
      </w:r>
      <w:r w:rsidRPr="001651EA">
        <w:rPr>
          <w:rFonts w:ascii="Times New Roman" w:eastAsia="Calibri" w:hAnsi="Times New Roman"/>
          <w:i/>
          <w:iCs/>
          <w:szCs w:val="22"/>
          <w:lang w:eastAsia="hr-HR"/>
        </w:rPr>
        <w:t xml:space="preserve"> </w:t>
      </w:r>
    </w:p>
    <w:p w14:paraId="5F8845C9" w14:textId="77777777" w:rsidR="00173AEE" w:rsidRPr="001651EA" w:rsidRDefault="00173AEE" w:rsidP="00527B0D">
      <w:pPr>
        <w:spacing w:line="256" w:lineRule="auto"/>
        <w:jc w:val="both"/>
        <w:rPr>
          <w:rFonts w:ascii="Times New Roman" w:eastAsia="Calibri" w:hAnsi="Times New Roman"/>
          <w:i/>
          <w:iCs/>
          <w:szCs w:val="22"/>
          <w:lang w:eastAsia="hr-HR"/>
        </w:rPr>
      </w:pPr>
    </w:p>
    <w:p w14:paraId="09EA0777" w14:textId="77777777" w:rsidR="00173AEE" w:rsidRPr="001651EA" w:rsidRDefault="00173AEE" w:rsidP="00527B0D">
      <w:pPr>
        <w:spacing w:line="256" w:lineRule="auto"/>
        <w:jc w:val="both"/>
        <w:rPr>
          <w:rFonts w:ascii="Times New Roman" w:eastAsia="Calibri" w:hAnsi="Times New Roman"/>
          <w:b/>
          <w:bCs/>
          <w:i/>
          <w:iCs/>
          <w:szCs w:val="22"/>
          <w:lang w:eastAsia="hr-HR"/>
        </w:rPr>
      </w:pPr>
      <w:r w:rsidRPr="001651EA">
        <w:rPr>
          <w:rFonts w:ascii="Times New Roman" w:eastAsia="Calibri" w:hAnsi="Times New Roman"/>
          <w:b/>
          <w:bCs/>
          <w:i/>
          <w:iCs/>
          <w:szCs w:val="22"/>
          <w:lang w:eastAsia="hr-HR"/>
        </w:rPr>
        <w:t>SURADNJA S NARUČITELJEM</w:t>
      </w:r>
    </w:p>
    <w:p w14:paraId="46347A1B" w14:textId="47F41228" w:rsidR="00173AEE" w:rsidRPr="001651EA" w:rsidRDefault="00173AEE" w:rsidP="00173AEE">
      <w:pPr>
        <w:spacing w:line="256" w:lineRule="auto"/>
        <w:jc w:val="both"/>
        <w:rPr>
          <w:rFonts w:ascii="Times New Roman" w:eastAsia="Calibri" w:hAnsi="Times New Roman"/>
          <w:i/>
          <w:iCs/>
          <w:szCs w:val="22"/>
          <w:lang w:eastAsia="hr-HR"/>
        </w:rPr>
      </w:pPr>
      <w:r w:rsidRPr="001651EA">
        <w:rPr>
          <w:rFonts w:ascii="Times New Roman" w:eastAsia="Calibri" w:hAnsi="Times New Roman"/>
          <w:i/>
          <w:iCs/>
          <w:szCs w:val="22"/>
          <w:lang w:eastAsia="hr-HR"/>
        </w:rPr>
        <w:t>Tijekom izrade projekta, Izvršitelj je obvezan aktivno surađivati s predstavnikom Naručitelja, izvještavati i upoznavati Naručitelja o napretku izrade projekta i projektom predviđenim rješenjima, a sve u cilju izbjegavanja mogućih nedostataka i drugačijih zahtjeva Naručitelja.</w:t>
      </w:r>
      <w:r w:rsidRPr="001651EA">
        <w:rPr>
          <w:rFonts w:ascii="Times New Roman" w:eastAsia="Calibri" w:hAnsi="Times New Roman"/>
          <w:i/>
          <w:iCs/>
          <w:szCs w:val="22"/>
        </w:rPr>
        <w:t xml:space="preserve"> </w:t>
      </w:r>
      <w:r w:rsidRPr="001651EA">
        <w:rPr>
          <w:rFonts w:ascii="Times New Roman" w:eastAsia="Calibri" w:hAnsi="Times New Roman"/>
          <w:i/>
          <w:iCs/>
          <w:szCs w:val="22"/>
          <w:lang w:eastAsia="hr-HR"/>
        </w:rPr>
        <w:t xml:space="preserve">Izvršitelj je dužan prisustvovati svim radnim sastancima o svom trošku koji će se održavati tijekom izrade projekta. Naručitelj zadržava pravo primjedbi i sugestija na pojedina projektna rješenja, kompletnost i nivo razrade projekta, a Izvršitelj se obvezuje postupiti po svim opravdanim primjedbama Naručitelja bez prava na dodatnu naknadu. </w:t>
      </w:r>
    </w:p>
    <w:p w14:paraId="590D9E03" w14:textId="77777777" w:rsidR="00F33D5F" w:rsidRPr="001651EA" w:rsidRDefault="00F33D5F" w:rsidP="00173AEE">
      <w:pPr>
        <w:spacing w:line="256" w:lineRule="auto"/>
        <w:jc w:val="both"/>
        <w:rPr>
          <w:rFonts w:ascii="Times New Roman" w:eastAsia="Calibri" w:hAnsi="Times New Roman"/>
          <w:i/>
          <w:iCs/>
          <w:szCs w:val="22"/>
          <w:lang w:eastAsia="hr-HR"/>
        </w:rPr>
      </w:pPr>
    </w:p>
    <w:p w14:paraId="59297C9E" w14:textId="77777777" w:rsidR="002F3B70" w:rsidRPr="001651EA" w:rsidRDefault="002F3B70" w:rsidP="00173AEE">
      <w:pPr>
        <w:spacing w:line="256" w:lineRule="auto"/>
        <w:jc w:val="both"/>
        <w:rPr>
          <w:rFonts w:ascii="Times New Roman" w:eastAsia="Calibri" w:hAnsi="Times New Roman"/>
          <w:bCs/>
          <w:i/>
          <w:iCs/>
          <w:szCs w:val="22"/>
          <w:lang w:eastAsia="hr-HR"/>
        </w:rPr>
      </w:pPr>
    </w:p>
    <w:p w14:paraId="0F6FE589" w14:textId="77777777" w:rsidR="00173AEE" w:rsidRPr="001651EA" w:rsidRDefault="00173AEE" w:rsidP="00173AEE">
      <w:pPr>
        <w:jc w:val="both"/>
        <w:rPr>
          <w:rFonts w:ascii="Times New Roman" w:eastAsia="Calibri" w:hAnsi="Times New Roman"/>
          <w:b/>
          <w:i/>
          <w:iCs/>
          <w:szCs w:val="22"/>
          <w:lang w:eastAsia="hr-HR"/>
        </w:rPr>
      </w:pPr>
      <w:r w:rsidRPr="001651EA">
        <w:rPr>
          <w:rFonts w:ascii="Times New Roman" w:eastAsia="Calibri" w:hAnsi="Times New Roman"/>
          <w:b/>
          <w:bCs/>
          <w:i/>
          <w:iCs/>
          <w:szCs w:val="22"/>
          <w:lang w:eastAsia="hr-HR"/>
        </w:rPr>
        <w:t>DOSTAVA DOKUMENTACIJE</w:t>
      </w:r>
    </w:p>
    <w:p w14:paraId="522A4D1F" w14:textId="77777777" w:rsidR="002E7FE6" w:rsidRPr="001651EA" w:rsidRDefault="002E7FE6" w:rsidP="002E7FE6">
      <w:pPr>
        <w:rPr>
          <w:rFonts w:ascii="Times New Roman" w:hAnsi="Times New Roman"/>
          <w:i/>
          <w:iCs/>
          <w:szCs w:val="22"/>
        </w:rPr>
      </w:pPr>
      <w:r w:rsidRPr="001651EA">
        <w:rPr>
          <w:rFonts w:ascii="Times New Roman" w:hAnsi="Times New Roman"/>
          <w:i/>
          <w:iCs/>
          <w:szCs w:val="22"/>
        </w:rPr>
        <w:t>Projektna dokumentacija treba biti izrađena i dostavljena naručitelju u i to:</w:t>
      </w:r>
    </w:p>
    <w:p w14:paraId="3BDD84C4" w14:textId="219E7503" w:rsidR="002E7FE6" w:rsidRPr="001651EA" w:rsidRDefault="002E7FE6" w:rsidP="002E7FE6">
      <w:pPr>
        <w:rPr>
          <w:rFonts w:ascii="Times New Roman" w:hAnsi="Times New Roman"/>
          <w:i/>
          <w:iCs/>
          <w:szCs w:val="22"/>
        </w:rPr>
      </w:pPr>
      <w:r w:rsidRPr="001651EA">
        <w:rPr>
          <w:rFonts w:ascii="Times New Roman" w:hAnsi="Times New Roman"/>
          <w:i/>
          <w:iCs/>
          <w:szCs w:val="22"/>
        </w:rPr>
        <w:t>1.</w:t>
      </w:r>
      <w:r w:rsidRPr="001651EA">
        <w:rPr>
          <w:rFonts w:ascii="Times New Roman" w:hAnsi="Times New Roman"/>
          <w:i/>
          <w:iCs/>
          <w:szCs w:val="22"/>
        </w:rPr>
        <w:tab/>
        <w:t>Idejn</w:t>
      </w:r>
      <w:r w:rsidR="000A68EA" w:rsidRPr="001651EA">
        <w:rPr>
          <w:rFonts w:ascii="Times New Roman" w:hAnsi="Times New Roman"/>
          <w:i/>
          <w:iCs/>
          <w:szCs w:val="22"/>
        </w:rPr>
        <w:t xml:space="preserve">i projekt </w:t>
      </w:r>
      <w:r w:rsidRPr="001651EA">
        <w:rPr>
          <w:rFonts w:ascii="Times New Roman" w:hAnsi="Times New Roman"/>
          <w:i/>
          <w:iCs/>
          <w:szCs w:val="22"/>
        </w:rPr>
        <w:t xml:space="preserve">za ishođenje posebnih uvjeta - </w:t>
      </w:r>
      <w:r w:rsidR="00FA13B5" w:rsidRPr="001651EA">
        <w:rPr>
          <w:rFonts w:ascii="Times New Roman" w:hAnsi="Times New Roman"/>
          <w:i/>
          <w:iCs/>
          <w:szCs w:val="22"/>
        </w:rPr>
        <w:t>2</w:t>
      </w:r>
      <w:r w:rsidRPr="001651EA">
        <w:rPr>
          <w:rFonts w:ascii="Times New Roman" w:hAnsi="Times New Roman"/>
          <w:i/>
          <w:iCs/>
          <w:szCs w:val="22"/>
        </w:rPr>
        <w:t xml:space="preserve"> printan</w:t>
      </w:r>
      <w:r w:rsidR="00FA13B5" w:rsidRPr="001651EA">
        <w:rPr>
          <w:rFonts w:ascii="Times New Roman" w:hAnsi="Times New Roman"/>
          <w:i/>
          <w:iCs/>
          <w:szCs w:val="22"/>
        </w:rPr>
        <w:t>a</w:t>
      </w:r>
      <w:r w:rsidRPr="001651EA">
        <w:rPr>
          <w:rFonts w:ascii="Times New Roman" w:hAnsi="Times New Roman"/>
          <w:i/>
          <w:iCs/>
          <w:szCs w:val="22"/>
        </w:rPr>
        <w:t xml:space="preserve"> primjerk</w:t>
      </w:r>
      <w:r w:rsidR="00FA13B5" w:rsidRPr="001651EA">
        <w:rPr>
          <w:rFonts w:ascii="Times New Roman" w:hAnsi="Times New Roman"/>
          <w:i/>
          <w:iCs/>
          <w:szCs w:val="22"/>
        </w:rPr>
        <w:t>a</w:t>
      </w:r>
      <w:r w:rsidRPr="001651EA">
        <w:rPr>
          <w:rFonts w:ascii="Times New Roman" w:hAnsi="Times New Roman"/>
          <w:i/>
          <w:iCs/>
          <w:szCs w:val="22"/>
        </w:rPr>
        <w:t xml:space="preserve"> i 1 digitalni primjerak</w:t>
      </w:r>
    </w:p>
    <w:p w14:paraId="3C3B1943" w14:textId="499B1A95" w:rsidR="002E7FE6" w:rsidRPr="001651EA" w:rsidRDefault="002E7FE6" w:rsidP="002E7FE6">
      <w:pPr>
        <w:rPr>
          <w:rFonts w:ascii="Times New Roman" w:hAnsi="Times New Roman"/>
          <w:i/>
          <w:iCs/>
          <w:szCs w:val="22"/>
        </w:rPr>
      </w:pPr>
      <w:r w:rsidRPr="001651EA">
        <w:rPr>
          <w:rFonts w:ascii="Times New Roman" w:hAnsi="Times New Roman"/>
          <w:i/>
          <w:iCs/>
          <w:szCs w:val="22"/>
        </w:rPr>
        <w:t>2.</w:t>
      </w:r>
      <w:r w:rsidRPr="001651EA">
        <w:rPr>
          <w:rFonts w:ascii="Times New Roman" w:hAnsi="Times New Roman"/>
          <w:i/>
          <w:iCs/>
          <w:szCs w:val="22"/>
        </w:rPr>
        <w:tab/>
        <w:t xml:space="preserve">Glavni projekt - </w:t>
      </w:r>
      <w:r w:rsidR="000A68EA" w:rsidRPr="001651EA">
        <w:rPr>
          <w:rFonts w:ascii="Times New Roman" w:hAnsi="Times New Roman"/>
          <w:i/>
          <w:iCs/>
          <w:szCs w:val="22"/>
        </w:rPr>
        <w:t>3</w:t>
      </w:r>
      <w:r w:rsidRPr="001651EA">
        <w:rPr>
          <w:rFonts w:ascii="Times New Roman" w:hAnsi="Times New Roman"/>
          <w:i/>
          <w:iCs/>
          <w:szCs w:val="22"/>
        </w:rPr>
        <w:t xml:space="preserve"> printana primjerka i 1 digitalni primjerak</w:t>
      </w:r>
    </w:p>
    <w:p w14:paraId="4244F2CF" w14:textId="30E52FB7" w:rsidR="002E7FE6" w:rsidRPr="001651EA" w:rsidRDefault="002E7FE6" w:rsidP="002E7FE6">
      <w:pPr>
        <w:rPr>
          <w:rFonts w:ascii="Times New Roman" w:hAnsi="Times New Roman"/>
          <w:i/>
          <w:iCs/>
          <w:szCs w:val="22"/>
        </w:rPr>
      </w:pPr>
      <w:r w:rsidRPr="001651EA">
        <w:rPr>
          <w:rFonts w:ascii="Times New Roman" w:hAnsi="Times New Roman"/>
          <w:i/>
          <w:iCs/>
          <w:szCs w:val="22"/>
        </w:rPr>
        <w:t xml:space="preserve">3.           Izvedbeni projekt – </w:t>
      </w:r>
      <w:r w:rsidR="000A68EA" w:rsidRPr="001651EA">
        <w:rPr>
          <w:rFonts w:ascii="Times New Roman" w:hAnsi="Times New Roman"/>
          <w:i/>
          <w:iCs/>
          <w:szCs w:val="22"/>
        </w:rPr>
        <w:t>3</w:t>
      </w:r>
      <w:r w:rsidRPr="001651EA">
        <w:rPr>
          <w:rFonts w:ascii="Times New Roman" w:hAnsi="Times New Roman"/>
          <w:i/>
          <w:iCs/>
          <w:szCs w:val="22"/>
        </w:rPr>
        <w:t xml:space="preserve"> printana primjerka i 1 digitalni primjerak</w:t>
      </w:r>
    </w:p>
    <w:p w14:paraId="6A23D660" w14:textId="77777777" w:rsidR="002E7FE6" w:rsidRPr="001651EA" w:rsidRDefault="002E7FE6" w:rsidP="002E7FE6">
      <w:pPr>
        <w:rPr>
          <w:rFonts w:ascii="Times New Roman" w:hAnsi="Times New Roman"/>
          <w:i/>
          <w:iCs/>
          <w:szCs w:val="22"/>
        </w:rPr>
      </w:pPr>
      <w:r w:rsidRPr="001651EA">
        <w:rPr>
          <w:rFonts w:ascii="Times New Roman" w:hAnsi="Times New Roman"/>
          <w:i/>
          <w:iCs/>
          <w:szCs w:val="22"/>
        </w:rPr>
        <w:t>3.</w:t>
      </w:r>
      <w:r w:rsidRPr="001651EA">
        <w:rPr>
          <w:rFonts w:ascii="Times New Roman" w:hAnsi="Times New Roman"/>
          <w:i/>
          <w:iCs/>
          <w:szCs w:val="22"/>
        </w:rPr>
        <w:tab/>
        <w:t>Troškovnik – 2 printana primjerka i 1 digitalni primjerak</w:t>
      </w:r>
    </w:p>
    <w:p w14:paraId="79AB8C01" w14:textId="77777777" w:rsidR="006109C9" w:rsidRPr="001651EA" w:rsidRDefault="006109C9" w:rsidP="00173AEE">
      <w:pPr>
        <w:jc w:val="both"/>
        <w:rPr>
          <w:rFonts w:ascii="Times New Roman" w:eastAsia="Calibri" w:hAnsi="Times New Roman"/>
          <w:i/>
          <w:iCs/>
          <w:szCs w:val="22"/>
          <w:lang w:eastAsia="hr-HR"/>
        </w:rPr>
      </w:pPr>
    </w:p>
    <w:p w14:paraId="51128148" w14:textId="318263AA" w:rsidR="000A47A5" w:rsidRPr="001651EA" w:rsidRDefault="00173AEE" w:rsidP="0089671B">
      <w:pPr>
        <w:jc w:val="both"/>
        <w:rPr>
          <w:rFonts w:ascii="Times New Roman" w:eastAsia="Calibri" w:hAnsi="Times New Roman"/>
          <w:b/>
          <w:bCs/>
          <w:i/>
          <w:iCs/>
          <w:szCs w:val="22"/>
          <w:lang w:eastAsia="hr-HR"/>
        </w:rPr>
      </w:pPr>
      <w:r w:rsidRPr="001651EA">
        <w:rPr>
          <w:rFonts w:ascii="Times New Roman" w:eastAsia="Calibri" w:hAnsi="Times New Roman"/>
          <w:b/>
          <w:bCs/>
          <w:i/>
          <w:iCs/>
          <w:szCs w:val="22"/>
          <w:lang w:eastAsia="hr-HR"/>
        </w:rPr>
        <w:t>OSTALO</w:t>
      </w:r>
    </w:p>
    <w:p w14:paraId="4A8D2422" w14:textId="77777777" w:rsidR="002F19F4" w:rsidRPr="001651EA" w:rsidRDefault="002F19F4" w:rsidP="000A68EA">
      <w:pPr>
        <w:pStyle w:val="Bezproreda"/>
        <w:jc w:val="both"/>
        <w:rPr>
          <w:rFonts w:ascii="Times New Roman" w:hAnsi="Times New Roman"/>
          <w:i/>
          <w:iCs/>
        </w:rPr>
      </w:pPr>
    </w:p>
    <w:p w14:paraId="3479E57F" w14:textId="2CD050BB" w:rsidR="002F19F4" w:rsidRPr="001651EA" w:rsidRDefault="002F19F4" w:rsidP="000A68EA">
      <w:pPr>
        <w:pStyle w:val="Bezproreda"/>
        <w:jc w:val="both"/>
        <w:rPr>
          <w:rFonts w:ascii="Times New Roman" w:hAnsi="Times New Roman"/>
          <w:i/>
          <w:iCs/>
        </w:rPr>
      </w:pPr>
      <w:r w:rsidRPr="001651EA">
        <w:rPr>
          <w:rFonts w:ascii="Times New Roman" w:hAnsi="Times New Roman"/>
          <w:i/>
          <w:iCs/>
        </w:rPr>
        <w:t>Također, prilikom izrade projektne dokumentacije treba voditi računa o doprinosu ispunjenju zahtjeva i mjera određenih pozivom na dostavu projektnih prijedloga, ukoliko je primjenjivo, odnosno da:</w:t>
      </w:r>
    </w:p>
    <w:p w14:paraId="671CAACA" w14:textId="77777777" w:rsidR="000A68EA" w:rsidRPr="001651EA" w:rsidRDefault="000A68EA" w:rsidP="000A68EA">
      <w:pPr>
        <w:pStyle w:val="Bezproreda"/>
        <w:jc w:val="both"/>
        <w:rPr>
          <w:rFonts w:ascii="Times New Roman" w:hAnsi="Times New Roman"/>
          <w:i/>
          <w:iCs/>
        </w:rPr>
      </w:pPr>
    </w:p>
    <w:p w14:paraId="5A568016" w14:textId="2F568A1C" w:rsidR="000A68EA" w:rsidRPr="001651EA" w:rsidRDefault="000A68EA" w:rsidP="000A68EA">
      <w:pPr>
        <w:pStyle w:val="Odlomakpopisa"/>
        <w:numPr>
          <w:ilvl w:val="0"/>
          <w:numId w:val="7"/>
        </w:numPr>
        <w:spacing w:after="120" w:line="276" w:lineRule="auto"/>
        <w:contextualSpacing w:val="0"/>
        <w:jc w:val="both"/>
        <w:rPr>
          <w:rFonts w:ascii="Times New Roman" w:hAnsi="Times New Roman"/>
          <w:i/>
          <w:iCs/>
          <w:szCs w:val="22"/>
        </w:rPr>
      </w:pPr>
      <w:bookmarkStart w:id="0" w:name="_Hlk211840497"/>
      <w:r w:rsidRPr="001651EA">
        <w:rPr>
          <w:rFonts w:ascii="Times New Roman" w:hAnsi="Times New Roman"/>
          <w:i/>
          <w:iCs/>
          <w:szCs w:val="22"/>
        </w:rPr>
        <w:t xml:space="preserve">je </w:t>
      </w:r>
      <w:r w:rsidR="002F19F4" w:rsidRPr="001651EA">
        <w:rPr>
          <w:rFonts w:ascii="Times New Roman" w:hAnsi="Times New Roman"/>
          <w:i/>
          <w:iCs/>
          <w:szCs w:val="22"/>
        </w:rPr>
        <w:t xml:space="preserve">projekt </w:t>
      </w:r>
      <w:r w:rsidRPr="001651EA">
        <w:rPr>
          <w:rFonts w:ascii="Times New Roman" w:hAnsi="Times New Roman"/>
          <w:i/>
          <w:iCs/>
          <w:szCs w:val="22"/>
        </w:rPr>
        <w:t xml:space="preserve">u skladu sa zakonodavnim zahtjevima u pogledu osiguravanja pristupačnosti osobama s invaliditetom, osiguravanja rodne ravnopravnosti i uzimanja u obzir Povelje Europske unije o temeljnim pravima i Konvencije o pravima osoba s invaliditetom. </w:t>
      </w:r>
    </w:p>
    <w:p w14:paraId="223FF38B" w14:textId="6686AAEA" w:rsidR="000A68EA" w:rsidRPr="001651EA" w:rsidRDefault="000A68EA" w:rsidP="002F19F4">
      <w:pPr>
        <w:pStyle w:val="Odlomakpopisa"/>
        <w:numPr>
          <w:ilvl w:val="0"/>
          <w:numId w:val="7"/>
        </w:numPr>
        <w:spacing w:after="120" w:line="276" w:lineRule="auto"/>
        <w:contextualSpacing w:val="0"/>
        <w:jc w:val="both"/>
        <w:rPr>
          <w:rFonts w:ascii="Times New Roman" w:hAnsi="Times New Roman"/>
          <w:i/>
          <w:iCs/>
          <w:szCs w:val="22"/>
        </w:rPr>
      </w:pPr>
      <w:r w:rsidRPr="001651EA">
        <w:rPr>
          <w:rFonts w:ascii="Times New Roman" w:hAnsi="Times New Roman"/>
          <w:i/>
          <w:iCs/>
          <w:szCs w:val="22"/>
        </w:rPr>
        <w:t xml:space="preserve">Projekt uzima u obzir načelo održivog razvoja te politike Unije o okolišu u skladu s člankom 11. i člankom 191. stavkom 1. UFEU-a , uključujući da je projekt ulaganja u infrastrukturu čiji je očekivani životni vijek najmanje pet godina otporan na klimatske promjene, odnosno doprinosi ciljevima politike EU o okolišu: očuvanja, zaštite i poboljšanja kvalitete okoliša; zaštite ljudskog zdravlja; razboritog i racionalnog korištenja prirodnih bogatstava, a osobito borbe protiv klimatskih promjena. </w:t>
      </w:r>
    </w:p>
    <w:p w14:paraId="0A6ECDB4" w14:textId="349FDEEE" w:rsidR="000A68EA" w:rsidRPr="001651EA" w:rsidRDefault="002F19F4" w:rsidP="000A68EA">
      <w:pPr>
        <w:pStyle w:val="Odlomakpopisa"/>
        <w:numPr>
          <w:ilvl w:val="0"/>
          <w:numId w:val="7"/>
        </w:numPr>
        <w:tabs>
          <w:tab w:val="left" w:pos="851"/>
        </w:tabs>
        <w:spacing w:after="120" w:line="276" w:lineRule="auto"/>
        <w:ind w:left="714" w:hanging="357"/>
        <w:contextualSpacing w:val="0"/>
        <w:jc w:val="both"/>
        <w:rPr>
          <w:rFonts w:ascii="Times New Roman" w:hAnsi="Times New Roman"/>
          <w:i/>
          <w:iCs/>
          <w:strike/>
          <w:szCs w:val="22"/>
        </w:rPr>
      </w:pPr>
      <w:r w:rsidRPr="001651EA">
        <w:rPr>
          <w:rFonts w:ascii="Times New Roman" w:hAnsi="Times New Roman"/>
          <w:i/>
          <w:iCs/>
          <w:szCs w:val="22"/>
        </w:rPr>
        <w:t>je u</w:t>
      </w:r>
      <w:r w:rsidR="000A68EA" w:rsidRPr="001651EA">
        <w:rPr>
          <w:rFonts w:ascii="Times New Roman" w:hAnsi="Times New Roman"/>
          <w:i/>
          <w:iCs/>
          <w:szCs w:val="22"/>
        </w:rPr>
        <w:t xml:space="preserve"> projektu osigurana provedba mjera identificiranih u „ne čini značajnu štetu“ analizi za Specifični cilj 4.6. PKK, na način da</w:t>
      </w:r>
      <w:r w:rsidR="00F33D5F" w:rsidRPr="001651EA">
        <w:rPr>
          <w:rFonts w:ascii="Times New Roman" w:hAnsi="Times New Roman"/>
          <w:i/>
          <w:iCs/>
          <w:strike/>
          <w:szCs w:val="22"/>
        </w:rPr>
        <w:t xml:space="preserve"> </w:t>
      </w:r>
      <w:r w:rsidR="00F33D5F" w:rsidRPr="001651EA">
        <w:rPr>
          <w:rFonts w:ascii="Times New Roman" w:hAnsi="Times New Roman"/>
          <w:i/>
          <w:iCs/>
          <w:szCs w:val="22"/>
        </w:rPr>
        <w:t>će se</w:t>
      </w:r>
      <w:r w:rsidR="000A68EA" w:rsidRPr="001651EA">
        <w:rPr>
          <w:rFonts w:ascii="Times New Roman" w:hAnsi="Times New Roman"/>
          <w:i/>
          <w:iCs/>
          <w:szCs w:val="22"/>
        </w:rPr>
        <w:t>:</w:t>
      </w:r>
    </w:p>
    <w:p w14:paraId="57D61A54" w14:textId="7698E258" w:rsidR="000A68EA" w:rsidRPr="001651EA" w:rsidRDefault="000A68EA" w:rsidP="00F33D5F">
      <w:pPr>
        <w:pStyle w:val="Odlomakpopisa"/>
        <w:numPr>
          <w:ilvl w:val="1"/>
          <w:numId w:val="7"/>
        </w:numPr>
        <w:tabs>
          <w:tab w:val="left" w:pos="851"/>
        </w:tabs>
        <w:spacing w:after="120" w:line="276" w:lineRule="auto"/>
        <w:contextualSpacing w:val="0"/>
        <w:jc w:val="both"/>
        <w:rPr>
          <w:rFonts w:ascii="Times New Roman" w:hAnsi="Times New Roman"/>
          <w:i/>
          <w:iCs/>
          <w:szCs w:val="22"/>
        </w:rPr>
      </w:pPr>
      <w:r w:rsidRPr="001651EA">
        <w:rPr>
          <w:rFonts w:ascii="Times New Roman" w:hAnsi="Times New Roman"/>
          <w:i/>
          <w:iCs/>
          <w:szCs w:val="22"/>
        </w:rPr>
        <w:t>zahtijevati od gospodarskih subjekata koji provode rušenje i izgradnju da osiguraju da osiguraju da najmanje 70% (težinski) neopasnog građevinskog otpada i otpada od rušenja (isključujući prirodni materijal naveden u kategoriji 17 05 04 u Europskoj listi otpada uspostavljenoj Odlukom 2000/532 / EZ) nastala na gradilištu bit će pripremljena za ponovnu uporabu, recikliranje i oporabu drugog materijala, uključujući postupke zatrpavanja otpadom koji zamjenjuje druge materijale, u skladu s hijerarhijom otpada i EU Protokolom o gospodarenju otpadom od gradnje i rušenja.</w:t>
      </w:r>
    </w:p>
    <w:p w14:paraId="4BBCDB3C" w14:textId="77777777" w:rsidR="000A68EA" w:rsidRPr="001651EA" w:rsidRDefault="000A68EA" w:rsidP="000A68EA">
      <w:pPr>
        <w:pStyle w:val="Odlomakpopisa"/>
        <w:numPr>
          <w:ilvl w:val="1"/>
          <w:numId w:val="7"/>
        </w:numPr>
        <w:tabs>
          <w:tab w:val="left" w:pos="851"/>
        </w:tabs>
        <w:spacing w:after="120" w:line="276" w:lineRule="auto"/>
        <w:contextualSpacing w:val="0"/>
        <w:jc w:val="both"/>
        <w:rPr>
          <w:rFonts w:ascii="Times New Roman" w:hAnsi="Times New Roman"/>
          <w:i/>
          <w:iCs/>
          <w:szCs w:val="22"/>
        </w:rPr>
      </w:pPr>
      <w:r w:rsidRPr="001651EA">
        <w:rPr>
          <w:rFonts w:ascii="Times New Roman" w:hAnsi="Times New Roman"/>
          <w:i/>
          <w:iCs/>
          <w:szCs w:val="22"/>
        </w:rPr>
        <w:t>osigurati da će sva informatička oprema koja se nabavlja, biti u skladu s EU Direktivom 2009/125/EC za eko-dizajn proizvoda povezanih s energijom, kojom se doprinosi održivom razvitku povećanjem energetske učinkovitosti i razine zaštite okoliša. Sva informatička oprema bit u skladu s EU direktivom 2011/65/EU (</w:t>
      </w:r>
      <w:proofErr w:type="spellStart"/>
      <w:r w:rsidRPr="001651EA">
        <w:rPr>
          <w:rFonts w:ascii="Times New Roman" w:hAnsi="Times New Roman"/>
          <w:i/>
          <w:iCs/>
          <w:szCs w:val="22"/>
        </w:rPr>
        <w:t>RoHS</w:t>
      </w:r>
      <w:proofErr w:type="spellEnd"/>
      <w:r w:rsidRPr="001651EA">
        <w:rPr>
          <w:rFonts w:ascii="Times New Roman" w:hAnsi="Times New Roman"/>
          <w:i/>
          <w:iCs/>
          <w:szCs w:val="22"/>
        </w:rPr>
        <w:t>) za ograničavanje upotrebe određenih opasnih supstanci u električnoj i elektroničkoj opremi. Kada završi uporabna faza informatičke opreme (električne i elektronične opreme), otpadnu električnu i elektroničku opremu sakupljat će i upravljati ovlašteni operater te obrađivati prema hijerarhiji otpada, u skladu s Direktivom 2012/19/EU o otpadnoj električnoj i elektroničkoj opremi.</w:t>
      </w:r>
    </w:p>
    <w:p w14:paraId="27337B05" w14:textId="77777777" w:rsidR="000A68EA" w:rsidRPr="001651EA" w:rsidRDefault="000A68EA" w:rsidP="000A68EA">
      <w:pPr>
        <w:pStyle w:val="Odlomakpopisa"/>
        <w:numPr>
          <w:ilvl w:val="1"/>
          <w:numId w:val="7"/>
        </w:numPr>
        <w:tabs>
          <w:tab w:val="left" w:pos="851"/>
        </w:tabs>
        <w:spacing w:after="120" w:line="276" w:lineRule="auto"/>
        <w:contextualSpacing w:val="0"/>
        <w:jc w:val="both"/>
        <w:rPr>
          <w:rFonts w:ascii="Times New Roman" w:hAnsi="Times New Roman"/>
          <w:i/>
          <w:iCs/>
          <w:szCs w:val="22"/>
        </w:rPr>
      </w:pPr>
      <w:r w:rsidRPr="001651EA">
        <w:rPr>
          <w:rFonts w:ascii="Times New Roman" w:hAnsi="Times New Roman"/>
          <w:i/>
          <w:iCs/>
          <w:szCs w:val="22"/>
        </w:rPr>
        <w:t>zahtijevati od izvođača radova da su dužni osigurati da građevinski dijelovi i materijali koji se koriste u obnovi zgrade ne sadrže azbest niti tvari koje izazivaju veliku zabrinutost, kako je utvrđeno na temelju popisa tvari za koje je potrebno odobrenje iz Priloga XIV. Uredbi (EZ) br. 1907/2006.</w:t>
      </w:r>
    </w:p>
    <w:p w14:paraId="7D0329B5" w14:textId="77777777" w:rsidR="000A68EA" w:rsidRPr="001651EA" w:rsidRDefault="000A68EA" w:rsidP="000A68EA">
      <w:pPr>
        <w:pStyle w:val="Odlomakpopisa"/>
        <w:numPr>
          <w:ilvl w:val="1"/>
          <w:numId w:val="7"/>
        </w:numPr>
        <w:tabs>
          <w:tab w:val="left" w:pos="851"/>
        </w:tabs>
        <w:spacing w:after="120" w:line="276" w:lineRule="auto"/>
        <w:contextualSpacing w:val="0"/>
        <w:jc w:val="both"/>
        <w:rPr>
          <w:rFonts w:ascii="Times New Roman" w:hAnsi="Times New Roman"/>
          <w:i/>
          <w:iCs/>
          <w:szCs w:val="22"/>
        </w:rPr>
      </w:pPr>
      <w:bookmarkStart w:id="1" w:name="_Hlk212619777"/>
      <w:r w:rsidRPr="001651EA">
        <w:rPr>
          <w:rFonts w:ascii="Times New Roman" w:hAnsi="Times New Roman"/>
          <w:i/>
          <w:iCs/>
          <w:szCs w:val="22"/>
        </w:rPr>
        <w:t xml:space="preserve">osigurati da svi relevantni uređaji za vodu koji se ugrađuju (otopine za tuširanje, tuševi s miješalicom, izlazi za tuširanje, slavine, WC kupaonice, WC školjke i vodokotlići, posude za pisoare i vodokotlići, kade) moraju biti u dva najbolja razreda potrošnje vode EU vodne oznake (EU Water </w:t>
      </w:r>
      <w:proofErr w:type="spellStart"/>
      <w:r w:rsidRPr="001651EA">
        <w:rPr>
          <w:rFonts w:ascii="Times New Roman" w:hAnsi="Times New Roman"/>
          <w:i/>
          <w:iCs/>
          <w:szCs w:val="22"/>
        </w:rPr>
        <w:t>Label</w:t>
      </w:r>
      <w:proofErr w:type="spellEnd"/>
      <w:r w:rsidRPr="001651EA">
        <w:rPr>
          <w:rFonts w:ascii="Times New Roman" w:hAnsi="Times New Roman"/>
          <w:i/>
          <w:iCs/>
          <w:szCs w:val="22"/>
        </w:rPr>
        <w:t>).</w:t>
      </w:r>
    </w:p>
    <w:bookmarkEnd w:id="1"/>
    <w:p w14:paraId="7D63FC1C" w14:textId="77777777" w:rsidR="000A68EA" w:rsidRPr="001651EA" w:rsidRDefault="000A68EA" w:rsidP="000A68EA">
      <w:pPr>
        <w:pStyle w:val="Odlomakpopisa"/>
        <w:numPr>
          <w:ilvl w:val="1"/>
          <w:numId w:val="7"/>
        </w:numPr>
        <w:tabs>
          <w:tab w:val="left" w:pos="851"/>
        </w:tabs>
        <w:spacing w:after="120" w:line="276" w:lineRule="auto"/>
        <w:contextualSpacing w:val="0"/>
        <w:jc w:val="both"/>
        <w:rPr>
          <w:rFonts w:ascii="Times New Roman" w:hAnsi="Times New Roman"/>
          <w:i/>
          <w:iCs/>
          <w:szCs w:val="22"/>
        </w:rPr>
      </w:pPr>
      <w:r w:rsidRPr="001651EA">
        <w:rPr>
          <w:rFonts w:ascii="Times New Roman" w:hAnsi="Times New Roman"/>
          <w:i/>
          <w:iCs/>
          <w:szCs w:val="22"/>
        </w:rPr>
        <w:t>osigurati da za sve relevantne investicije moraju poduzeti mjere za smanjenje emisije buke, prašine i onečišćujućih tvari tijekom građevinskih radova.</w:t>
      </w:r>
      <w:bookmarkEnd w:id="0"/>
    </w:p>
    <w:p w14:paraId="73A4C7AE" w14:textId="77777777" w:rsidR="000A68EA" w:rsidRPr="001651EA" w:rsidRDefault="000A68EA" w:rsidP="0089671B">
      <w:pPr>
        <w:jc w:val="both"/>
        <w:rPr>
          <w:rFonts w:ascii="Times New Roman" w:hAnsi="Times New Roman"/>
          <w:i/>
          <w:iCs/>
          <w:szCs w:val="22"/>
        </w:rPr>
      </w:pPr>
    </w:p>
    <w:p w14:paraId="324EF01D" w14:textId="77777777" w:rsidR="000A68EA" w:rsidRPr="001651EA" w:rsidRDefault="000A68EA" w:rsidP="0089671B">
      <w:pPr>
        <w:jc w:val="both"/>
        <w:rPr>
          <w:rFonts w:ascii="Times New Roman" w:hAnsi="Times New Roman"/>
          <w:i/>
          <w:iCs/>
          <w:szCs w:val="22"/>
        </w:rPr>
      </w:pPr>
    </w:p>
    <w:p w14:paraId="542A7778" w14:textId="77777777" w:rsidR="000A68EA" w:rsidRPr="001651EA" w:rsidRDefault="000A68EA" w:rsidP="0089671B">
      <w:pPr>
        <w:jc w:val="both"/>
        <w:rPr>
          <w:rFonts w:ascii="Times New Roman" w:hAnsi="Times New Roman"/>
          <w:i/>
          <w:iCs/>
          <w:szCs w:val="22"/>
        </w:rPr>
      </w:pPr>
    </w:p>
    <w:p w14:paraId="436E897C" w14:textId="77777777" w:rsidR="000A68EA" w:rsidRPr="001651EA" w:rsidRDefault="000A68EA" w:rsidP="0089671B">
      <w:pPr>
        <w:jc w:val="both"/>
        <w:rPr>
          <w:rFonts w:ascii="Times New Roman" w:hAnsi="Times New Roman"/>
          <w:i/>
          <w:iCs/>
          <w:szCs w:val="22"/>
        </w:rPr>
      </w:pPr>
    </w:p>
    <w:p w14:paraId="63AE5F34" w14:textId="77777777" w:rsidR="000A68EA" w:rsidRPr="001651EA" w:rsidRDefault="000A68EA" w:rsidP="0089671B">
      <w:pPr>
        <w:jc w:val="both"/>
        <w:rPr>
          <w:rFonts w:ascii="Times New Roman" w:hAnsi="Times New Roman"/>
          <w:i/>
          <w:iCs/>
          <w:sz w:val="24"/>
        </w:rPr>
      </w:pPr>
    </w:p>
    <w:p w14:paraId="4B266725" w14:textId="77777777" w:rsidR="00560CEC" w:rsidRPr="001651EA" w:rsidRDefault="00560CEC" w:rsidP="00C618EA">
      <w:pPr>
        <w:shd w:val="clear" w:color="auto" w:fill="FFFFFF"/>
        <w:rPr>
          <w:rFonts w:ascii="Times New Roman" w:hAnsi="Times New Roman"/>
          <w:i/>
          <w:iCs/>
          <w:sz w:val="24"/>
        </w:rPr>
      </w:pPr>
    </w:p>
    <w:sectPr w:rsidR="00560CEC" w:rsidRPr="001651EA" w:rsidSect="004E670D">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0C0A"/>
    <w:multiLevelType w:val="hybridMultilevel"/>
    <w:tmpl w:val="E89C58FC"/>
    <w:lvl w:ilvl="0" w:tplc="EA1E25D6">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14496021"/>
    <w:multiLevelType w:val="multilevel"/>
    <w:tmpl w:val="16BA42C4"/>
    <w:lvl w:ilvl="0">
      <w:start w:val="1"/>
      <w:numFmt w:val="decimal"/>
      <w:lvlText w:val="%1."/>
      <w:lvlJc w:val="left"/>
      <w:pPr>
        <w:tabs>
          <w:tab w:val="num" w:pos="360"/>
        </w:tabs>
        <w:ind w:left="360" w:hanging="360"/>
      </w:pPr>
      <w:rPr>
        <w:rFonts w:ascii="Arial" w:hAnsi="Arial" w:hint="default"/>
        <w:b w:val="0"/>
        <w:i w:val="0"/>
        <w:sz w:val="20"/>
      </w:rPr>
    </w:lvl>
    <w:lvl w:ilvl="1">
      <w:start w:val="1"/>
      <w:numFmt w:val="decimal"/>
      <w:lvlText w:val="%1.%2."/>
      <w:lvlJc w:val="left"/>
      <w:pPr>
        <w:tabs>
          <w:tab w:val="num" w:pos="792"/>
        </w:tabs>
        <w:ind w:left="792" w:hanging="432"/>
      </w:pPr>
      <w:rPr>
        <w:rFonts w:ascii="Arial" w:hAnsi="Arial" w:hint="default"/>
        <w:b/>
        <w:i w:val="0"/>
        <w:sz w:val="20"/>
      </w:rPr>
    </w:lvl>
    <w:lvl w:ilvl="2">
      <w:start w:val="1"/>
      <w:numFmt w:val="none"/>
      <w:lvlText w:val="1.1.1."/>
      <w:lvlJc w:val="left"/>
      <w:pPr>
        <w:tabs>
          <w:tab w:val="num" w:pos="1224"/>
        </w:tabs>
        <w:ind w:left="1224" w:hanging="504"/>
      </w:pPr>
      <w:rPr>
        <w:rFonts w:ascii="Arial" w:hAnsi="Arial" w:hint="default"/>
        <w:b/>
        <w:i w:val="0"/>
        <w:sz w:val="20"/>
      </w:rPr>
    </w:lvl>
    <w:lvl w:ilvl="3">
      <w:start w:val="1"/>
      <w:numFmt w:val="decimal"/>
      <w:lvlText w:val="%1.%2.%4.1."/>
      <w:lvlJc w:val="left"/>
      <w:pPr>
        <w:tabs>
          <w:tab w:val="num" w:pos="1800"/>
        </w:tabs>
        <w:ind w:left="1728" w:hanging="648"/>
      </w:pPr>
      <w:rPr>
        <w:rFonts w:ascii="Arial" w:hAnsi="Arial" w:hint="default"/>
        <w:b w:val="0"/>
        <w:i w:val="0"/>
        <w:sz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2"/>
      <w:numFmt w:val="none"/>
      <w:lvlText w:val="%72.1.2"/>
      <w:lvlJc w:val="left"/>
      <w:pPr>
        <w:tabs>
          <w:tab w:val="num" w:pos="3240"/>
        </w:tabs>
        <w:ind w:left="3240" w:hanging="1080"/>
      </w:pPr>
      <w:rPr>
        <w:rFonts w:hint="default"/>
      </w:rPr>
    </w:lvl>
    <w:lvl w:ilvl="7">
      <w:start w:val="1"/>
      <w:numFmt w:val="none"/>
      <w:lvlText w:val="2.1.2.1.2"/>
      <w:lvlJc w:val="left"/>
      <w:pPr>
        <w:tabs>
          <w:tab w:val="num" w:pos="3744"/>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E682D5C"/>
    <w:multiLevelType w:val="hybridMultilevel"/>
    <w:tmpl w:val="CA1055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6D02583"/>
    <w:multiLevelType w:val="hybridMultilevel"/>
    <w:tmpl w:val="4198C164"/>
    <w:lvl w:ilvl="0" w:tplc="BB100578">
      <w:start w:val="1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D2B7476"/>
    <w:multiLevelType w:val="hybridMultilevel"/>
    <w:tmpl w:val="339C4F42"/>
    <w:lvl w:ilvl="0" w:tplc="D5A49A8A">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4FCB6D70"/>
    <w:multiLevelType w:val="hybridMultilevel"/>
    <w:tmpl w:val="7D34B60C"/>
    <w:lvl w:ilvl="0" w:tplc="041A0001">
      <w:start w:val="1"/>
      <w:numFmt w:val="bullet"/>
      <w:lvlText w:val=""/>
      <w:lvlJc w:val="left"/>
      <w:pPr>
        <w:ind w:left="720" w:hanging="360"/>
      </w:pPr>
      <w:rPr>
        <w:rFonts w:ascii="Symbol" w:hAnsi="Symbol" w:hint="default"/>
      </w:rPr>
    </w:lvl>
    <w:lvl w:ilvl="1" w:tplc="EEA4890E">
      <w:numFmt w:val="bullet"/>
      <w:lvlText w:val="-"/>
      <w:lvlJc w:val="left"/>
      <w:pPr>
        <w:ind w:left="1440" w:hanging="360"/>
      </w:pPr>
      <w:rPr>
        <w:rFonts w:ascii="Times New Roman" w:eastAsiaTheme="minorEastAsia" w:hAnsi="Times New Roman" w:cs="Times New Roman" w:hint="default"/>
      </w:rPr>
    </w:lvl>
    <w:lvl w:ilvl="2" w:tplc="F0208C0A">
      <w:start w:val="1"/>
      <w:numFmt w:val="lowerLetter"/>
      <w:lvlText w:val="%3."/>
      <w:lvlJc w:val="left"/>
      <w:pPr>
        <w:ind w:left="2685" w:hanging="705"/>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FE95C88"/>
    <w:multiLevelType w:val="hybridMultilevel"/>
    <w:tmpl w:val="7B10AC9A"/>
    <w:lvl w:ilvl="0" w:tplc="F83260BC">
      <w:start w:val="3"/>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AA25332"/>
    <w:multiLevelType w:val="hybridMultilevel"/>
    <w:tmpl w:val="CDFE1A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15E6865"/>
    <w:multiLevelType w:val="hybridMultilevel"/>
    <w:tmpl w:val="9098A6DE"/>
    <w:lvl w:ilvl="0" w:tplc="2ED657F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B071EE0"/>
    <w:multiLevelType w:val="hybridMultilevel"/>
    <w:tmpl w:val="57FA83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96564861">
    <w:abstractNumId w:val="1"/>
  </w:num>
  <w:num w:numId="2" w16cid:durableId="249781532">
    <w:abstractNumId w:val="8"/>
  </w:num>
  <w:num w:numId="3" w16cid:durableId="1319963255">
    <w:abstractNumId w:val="3"/>
  </w:num>
  <w:num w:numId="4" w16cid:durableId="1302810326">
    <w:abstractNumId w:val="9"/>
  </w:num>
  <w:num w:numId="5" w16cid:durableId="419105510">
    <w:abstractNumId w:val="7"/>
  </w:num>
  <w:num w:numId="6" w16cid:durableId="314144991">
    <w:abstractNumId w:val="2"/>
  </w:num>
  <w:num w:numId="7" w16cid:durableId="836572933">
    <w:abstractNumId w:val="5"/>
  </w:num>
  <w:num w:numId="8" w16cid:durableId="859125105">
    <w:abstractNumId w:val="6"/>
  </w:num>
  <w:num w:numId="9" w16cid:durableId="535384932">
    <w:abstractNumId w:val="4"/>
  </w:num>
  <w:num w:numId="10" w16cid:durableId="1848595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163"/>
    <w:rsid w:val="0000001F"/>
    <w:rsid w:val="00037C5B"/>
    <w:rsid w:val="00045A87"/>
    <w:rsid w:val="000A47A5"/>
    <w:rsid w:val="000A68EA"/>
    <w:rsid w:val="000B5BC0"/>
    <w:rsid w:val="0010389F"/>
    <w:rsid w:val="00145A1F"/>
    <w:rsid w:val="00154233"/>
    <w:rsid w:val="001651EA"/>
    <w:rsid w:val="00170F12"/>
    <w:rsid w:val="00173AEE"/>
    <w:rsid w:val="00182235"/>
    <w:rsid w:val="00191232"/>
    <w:rsid w:val="001972D6"/>
    <w:rsid w:val="001D3BE8"/>
    <w:rsid w:val="001F7855"/>
    <w:rsid w:val="00236909"/>
    <w:rsid w:val="00247861"/>
    <w:rsid w:val="002519C0"/>
    <w:rsid w:val="00260D34"/>
    <w:rsid w:val="002C7D6A"/>
    <w:rsid w:val="002E7FE6"/>
    <w:rsid w:val="002F19F4"/>
    <w:rsid w:val="002F3B70"/>
    <w:rsid w:val="0031753D"/>
    <w:rsid w:val="003231CA"/>
    <w:rsid w:val="00324E94"/>
    <w:rsid w:val="00330F21"/>
    <w:rsid w:val="00365A8E"/>
    <w:rsid w:val="00373060"/>
    <w:rsid w:val="003773D9"/>
    <w:rsid w:val="003929ED"/>
    <w:rsid w:val="003D44F5"/>
    <w:rsid w:val="0040436F"/>
    <w:rsid w:val="00417638"/>
    <w:rsid w:val="00471BD1"/>
    <w:rsid w:val="004B3C9C"/>
    <w:rsid w:val="004C11FE"/>
    <w:rsid w:val="004D7A46"/>
    <w:rsid w:val="004F7A69"/>
    <w:rsid w:val="00527B0D"/>
    <w:rsid w:val="005301F7"/>
    <w:rsid w:val="00543856"/>
    <w:rsid w:val="00545F7D"/>
    <w:rsid w:val="00560CEC"/>
    <w:rsid w:val="00567D32"/>
    <w:rsid w:val="00590141"/>
    <w:rsid w:val="00591AD5"/>
    <w:rsid w:val="005A0640"/>
    <w:rsid w:val="005A7B7B"/>
    <w:rsid w:val="005E176F"/>
    <w:rsid w:val="005E68DE"/>
    <w:rsid w:val="006072D7"/>
    <w:rsid w:val="006109C9"/>
    <w:rsid w:val="00631DAC"/>
    <w:rsid w:val="0063561D"/>
    <w:rsid w:val="00644147"/>
    <w:rsid w:val="006830AB"/>
    <w:rsid w:val="006A2445"/>
    <w:rsid w:val="00712CBB"/>
    <w:rsid w:val="00736C28"/>
    <w:rsid w:val="0076322F"/>
    <w:rsid w:val="007B2BEB"/>
    <w:rsid w:val="007C0529"/>
    <w:rsid w:val="007E76F5"/>
    <w:rsid w:val="00805C57"/>
    <w:rsid w:val="00814E80"/>
    <w:rsid w:val="00825900"/>
    <w:rsid w:val="00844822"/>
    <w:rsid w:val="0084786E"/>
    <w:rsid w:val="00864951"/>
    <w:rsid w:val="00877690"/>
    <w:rsid w:val="00881E94"/>
    <w:rsid w:val="0089017A"/>
    <w:rsid w:val="0089671B"/>
    <w:rsid w:val="008A19D1"/>
    <w:rsid w:val="008B5D5A"/>
    <w:rsid w:val="008E4C9B"/>
    <w:rsid w:val="008E700F"/>
    <w:rsid w:val="008F1383"/>
    <w:rsid w:val="009029DD"/>
    <w:rsid w:val="0090645C"/>
    <w:rsid w:val="00907D8E"/>
    <w:rsid w:val="00970F4E"/>
    <w:rsid w:val="00981AED"/>
    <w:rsid w:val="009953D1"/>
    <w:rsid w:val="009D4AD2"/>
    <w:rsid w:val="00A16654"/>
    <w:rsid w:val="00A766C3"/>
    <w:rsid w:val="00A81DA4"/>
    <w:rsid w:val="00A84170"/>
    <w:rsid w:val="00AA5CB1"/>
    <w:rsid w:val="00AE104B"/>
    <w:rsid w:val="00BB2487"/>
    <w:rsid w:val="00C006FE"/>
    <w:rsid w:val="00C12634"/>
    <w:rsid w:val="00C13A71"/>
    <w:rsid w:val="00C357DB"/>
    <w:rsid w:val="00C460A6"/>
    <w:rsid w:val="00C618EA"/>
    <w:rsid w:val="00CC1163"/>
    <w:rsid w:val="00CE02BE"/>
    <w:rsid w:val="00CF2C80"/>
    <w:rsid w:val="00D05A21"/>
    <w:rsid w:val="00D31DCD"/>
    <w:rsid w:val="00D37F33"/>
    <w:rsid w:val="00D46F98"/>
    <w:rsid w:val="00D95F09"/>
    <w:rsid w:val="00D97597"/>
    <w:rsid w:val="00DC3C5D"/>
    <w:rsid w:val="00DC754E"/>
    <w:rsid w:val="00DF2329"/>
    <w:rsid w:val="00E32C9B"/>
    <w:rsid w:val="00F034A3"/>
    <w:rsid w:val="00F33D5F"/>
    <w:rsid w:val="00F44DEE"/>
    <w:rsid w:val="00F878AF"/>
    <w:rsid w:val="00FA13B5"/>
    <w:rsid w:val="00FC21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2AF50"/>
  <w15:docId w15:val="{4B70BE94-D975-410B-8EAE-DC712FE6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163"/>
    <w:pPr>
      <w:spacing w:after="0" w:line="240" w:lineRule="auto"/>
    </w:pPr>
    <w:rPr>
      <w:rFonts w:ascii="Arial" w:eastAsia="Times New Roman" w:hAnsi="Arial" w:cs="Times New Roman"/>
      <w:szCs w:val="24"/>
    </w:rPr>
  </w:style>
  <w:style w:type="paragraph" w:styleId="Naslov7">
    <w:name w:val="heading 7"/>
    <w:basedOn w:val="Normal"/>
    <w:next w:val="Normal"/>
    <w:link w:val="Naslov7Char"/>
    <w:qFormat/>
    <w:rsid w:val="00CC1163"/>
    <w:pPr>
      <w:keepNext/>
      <w:outlineLvl w:val="6"/>
    </w:pPr>
    <w:rPr>
      <w:rFonts w:cs="Arial"/>
      <w:b/>
      <w:bCs/>
      <w:sz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7Char">
    <w:name w:val="Naslov 7 Char"/>
    <w:basedOn w:val="Zadanifontodlomka"/>
    <w:link w:val="Naslov7"/>
    <w:rsid w:val="00CC1163"/>
    <w:rPr>
      <w:rFonts w:ascii="Arial" w:eastAsia="Times New Roman" w:hAnsi="Arial" w:cs="Arial"/>
      <w:b/>
      <w:bCs/>
      <w:sz w:val="20"/>
      <w:szCs w:val="24"/>
    </w:rPr>
  </w:style>
  <w:style w:type="paragraph" w:styleId="Bezproreda">
    <w:name w:val="No Spacing"/>
    <w:uiPriority w:val="1"/>
    <w:qFormat/>
    <w:rsid w:val="00CC1163"/>
    <w:pPr>
      <w:spacing w:after="0" w:line="240" w:lineRule="auto"/>
    </w:pPr>
    <w:rPr>
      <w:rFonts w:ascii="Calibri" w:eastAsia="Calibri" w:hAnsi="Calibri" w:cs="Times New Roman"/>
    </w:rPr>
  </w:style>
  <w:style w:type="paragraph" w:styleId="Odlomakpopisa">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OdlomakpopisaChar"/>
    <w:uiPriority w:val="34"/>
    <w:qFormat/>
    <w:rsid w:val="00CC1163"/>
    <w:pPr>
      <w:ind w:left="720"/>
      <w:contextualSpacing/>
    </w:pPr>
  </w:style>
  <w:style w:type="paragraph" w:styleId="Tekstbalonia">
    <w:name w:val="Balloon Text"/>
    <w:basedOn w:val="Normal"/>
    <w:link w:val="TekstbaloniaChar"/>
    <w:uiPriority w:val="99"/>
    <w:semiHidden/>
    <w:unhideWhenUsed/>
    <w:rsid w:val="00907D8E"/>
    <w:rPr>
      <w:rFonts w:ascii="Tahoma" w:hAnsi="Tahoma" w:cs="Tahoma"/>
      <w:sz w:val="16"/>
      <w:szCs w:val="16"/>
    </w:rPr>
  </w:style>
  <w:style w:type="character" w:customStyle="1" w:styleId="TekstbaloniaChar">
    <w:name w:val="Tekst balončića Char"/>
    <w:basedOn w:val="Zadanifontodlomka"/>
    <w:link w:val="Tekstbalonia"/>
    <w:uiPriority w:val="99"/>
    <w:semiHidden/>
    <w:rsid w:val="00907D8E"/>
    <w:rPr>
      <w:rFonts w:ascii="Tahoma" w:eastAsia="Times New Roman" w:hAnsi="Tahoma" w:cs="Tahoma"/>
      <w:sz w:val="16"/>
      <w:szCs w:val="16"/>
    </w:rPr>
  </w:style>
  <w:style w:type="character" w:styleId="Hiperveza">
    <w:name w:val="Hyperlink"/>
    <w:basedOn w:val="Zadanifontodlomka"/>
    <w:uiPriority w:val="99"/>
    <w:unhideWhenUsed/>
    <w:rsid w:val="008E700F"/>
    <w:rPr>
      <w:color w:val="0563C1" w:themeColor="hyperlink"/>
      <w:u w:val="single"/>
    </w:rPr>
  </w:style>
  <w:style w:type="character" w:styleId="Nerijeenospominjanje">
    <w:name w:val="Unresolved Mention"/>
    <w:basedOn w:val="Zadanifontodlomka"/>
    <w:uiPriority w:val="99"/>
    <w:semiHidden/>
    <w:unhideWhenUsed/>
    <w:rsid w:val="008E700F"/>
    <w:rPr>
      <w:color w:val="605E5C"/>
      <w:shd w:val="clear" w:color="auto" w:fill="E1DFDD"/>
    </w:rPr>
  </w:style>
  <w:style w:type="character" w:customStyle="1" w:styleId="OdlomakpopisaChar">
    <w:name w:val="Odlomak popisa Char"/>
    <w:aliases w:val="REPORT Bullet Char,Table of contents numbered Char,PROVERE 1 Char,List Paragraph (numbered (a)) Char,Normal List Char,Endnote Char,Indent Char,Paragraph Char,Citation List Char,Normal bullet 2 Char,Resume Title Char,Bullet list Char"/>
    <w:link w:val="Odlomakpopisa"/>
    <w:uiPriority w:val="34"/>
    <w:qFormat/>
    <w:locked/>
    <w:rsid w:val="00543856"/>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1527</Words>
  <Characters>8708</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PROJEKTNI ZADATAK</vt:lpstr>
    </vt:vector>
  </TitlesOfParts>
  <Company>GRAD OSIJEK</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PROJEKTNI ZADATAK</dc:title>
  <dc:creator>Nada Zebić</dc:creator>
  <cp:lastModifiedBy>GradOtok</cp:lastModifiedBy>
  <cp:revision>2</cp:revision>
  <cp:lastPrinted>2025-11-10T08:45:00Z</cp:lastPrinted>
  <dcterms:created xsi:type="dcterms:W3CDTF">2025-11-12T12:49:00Z</dcterms:created>
  <dcterms:modified xsi:type="dcterms:W3CDTF">2025-11-12T12:49:00Z</dcterms:modified>
</cp:coreProperties>
</file>