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660"/>
        <w:rPr>
          <w:rFonts w:ascii="Times New Roman"/>
          <w:sz w:val="20"/>
        </w:rPr>
      </w:pPr>
      <w:r>
        <w:rPr>
          <w:rFonts w:ascii="Times New Roman"/>
          <w:sz w:val="20"/>
        </w:rPr>
        <w:drawing>
          <wp:inline distT="0" distB="0" distL="0" distR="0">
            <wp:extent cx="584807" cy="757904"/>
            <wp:effectExtent l="0" t="0" r="0" b="0"/>
            <wp:docPr id="1" name="image1.png" descr="ţ˙"/>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84807" cy="757904"/>
                    </a:xfrm>
                    <a:prstGeom prst="rect">
                      <a:avLst/>
                    </a:prstGeom>
                  </pic:spPr>
                </pic:pic>
              </a:graphicData>
            </a:graphic>
          </wp:inline>
        </w:drawing>
      </w:r>
      <w:r>
        <w:rPr>
          <w:rFonts w:ascii="Times New Roman"/>
          <w:sz w:val="20"/>
        </w:rPr>
      </w:r>
    </w:p>
    <w:p>
      <w:pPr>
        <w:spacing w:before="26"/>
        <w:ind w:left="228" w:right="7282" w:firstLine="0"/>
        <w:jc w:val="center"/>
        <w:rPr>
          <w:rFonts w:ascii="Arial"/>
          <w:sz w:val="21"/>
        </w:rPr>
      </w:pPr>
      <w:bookmarkStart w:name="Naslovnica 1.rebalans 2025" w:id="1"/>
      <w:bookmarkEnd w:id="1"/>
      <w:r>
        <w:rPr/>
      </w:r>
      <w:r>
        <w:rPr>
          <w:rFonts w:ascii="Arial"/>
          <w:sz w:val="21"/>
        </w:rPr>
        <w:t>REPUBLIKA HRVATSKA</w:t>
      </w:r>
    </w:p>
    <w:p>
      <w:pPr>
        <w:spacing w:before="18"/>
        <w:ind w:left="230" w:right="7282" w:firstLine="0"/>
        <w:jc w:val="center"/>
        <w:rPr>
          <w:rFonts w:ascii="Arial" w:hAnsi="Arial"/>
          <w:sz w:val="21"/>
        </w:rPr>
      </w:pPr>
      <w:r>
        <w:rPr>
          <w:rFonts w:ascii="Arial" w:hAnsi="Arial"/>
          <w:sz w:val="21"/>
        </w:rPr>
        <w:t>ŽUPANIJA VUKOVARSKO-SRIJEMSKA GRAD OTOK</w:t>
      </w:r>
    </w:p>
    <w:p>
      <w:pPr>
        <w:spacing w:line="205" w:lineRule="exact" w:before="0"/>
        <w:ind w:left="1391" w:right="0" w:firstLine="0"/>
        <w:jc w:val="left"/>
        <w:rPr>
          <w:rFonts w:ascii="Arial" w:hAnsi="Arial"/>
          <w:b/>
          <w:sz w:val="21"/>
        </w:rPr>
      </w:pPr>
      <w:r>
        <w:rPr>
          <w:rFonts w:ascii="Arial" w:hAnsi="Arial"/>
          <w:b/>
          <w:sz w:val="21"/>
        </w:rPr>
        <w:t>Gradsko vijeće</w:t>
      </w:r>
    </w:p>
    <w:p>
      <w:pPr>
        <w:spacing w:line="266" w:lineRule="auto" w:before="32"/>
        <w:ind w:left="112" w:right="9001" w:firstLine="2"/>
        <w:jc w:val="left"/>
        <w:rPr>
          <w:rFonts w:ascii="Arial"/>
          <w:sz w:val="19"/>
        </w:rPr>
      </w:pPr>
      <w:r>
        <w:rPr>
          <w:rFonts w:ascii="Arial"/>
          <w:sz w:val="19"/>
        </w:rPr>
        <w:t>Klasa: 400-02/24-01/04 Ur. broj: 2196-3-01/1-25-4</w:t>
      </w:r>
    </w:p>
    <w:p>
      <w:pPr>
        <w:spacing w:line="228" w:lineRule="exact" w:before="0"/>
        <w:ind w:left="129" w:right="0" w:firstLine="0"/>
        <w:jc w:val="left"/>
        <w:rPr>
          <w:rFonts w:ascii="Arial" w:hAnsi="Arial"/>
          <w:sz w:val="19"/>
        </w:rPr>
      </w:pPr>
      <w:r>
        <w:rPr>
          <w:rFonts w:ascii="Arial" w:hAnsi="Arial"/>
          <w:sz w:val="19"/>
        </w:rPr>
        <w:t>Otok,13. o</w:t>
      </w:r>
      <w:r>
        <w:rPr>
          <w:sz w:val="19"/>
        </w:rPr>
        <w:t>ž</w:t>
      </w:r>
      <w:r>
        <w:rPr>
          <w:rFonts w:ascii="Arial" w:hAnsi="Arial"/>
          <w:sz w:val="19"/>
        </w:rPr>
        <w:t>ujka 2025. godine</w:t>
      </w:r>
    </w:p>
    <w:p>
      <w:pPr>
        <w:spacing w:before="67"/>
        <w:ind w:left="249" w:right="114" w:firstLine="360"/>
        <w:jc w:val="both"/>
        <w:rPr>
          <w:rFonts w:ascii="Arial" w:hAnsi="Arial"/>
          <w:sz w:val="19"/>
        </w:rPr>
      </w:pPr>
      <w:r>
        <w:rPr>
          <w:rFonts w:ascii="Arial" w:hAnsi="Arial"/>
          <w:sz w:val="19"/>
        </w:rPr>
        <w:t>Na temelju članka 42. i članka 45. Zakona o proračun (Narodne novine RH broj 144/21) i članka 21. Statuta Grada Otoka („Službeni vjesniik“ Vukovarsko-srijemske županije 14/09, 4/13 i 6/18 i Službeni vjesnik Grada Otoka broj 02/20, 02/21, i 03/21.), Gradsko vijeće Grada Otoka na svojoj 47.sjednici, održanoj dana 13. ožujka 2025. donijelo je:</w:t>
      </w:r>
    </w:p>
    <w:p>
      <w:pPr>
        <w:pStyle w:val="BodyText"/>
        <w:spacing w:before="10"/>
        <w:rPr>
          <w:rFonts w:ascii="Arial"/>
          <w:sz w:val="23"/>
        </w:rPr>
      </w:pPr>
    </w:p>
    <w:p>
      <w:pPr>
        <w:spacing w:line="264" w:lineRule="exact" w:before="0"/>
        <w:ind w:left="230" w:right="103" w:firstLine="0"/>
        <w:jc w:val="center"/>
        <w:rPr>
          <w:rFonts w:ascii="Arial"/>
          <w:b/>
          <w:sz w:val="23"/>
        </w:rPr>
      </w:pPr>
      <w:r>
        <w:rPr>
          <w:rFonts w:ascii="Arial"/>
          <w:b/>
          <w:sz w:val="23"/>
        </w:rPr>
        <w:t>ODLUKU</w:t>
      </w:r>
    </w:p>
    <w:p>
      <w:pPr>
        <w:spacing w:line="242" w:lineRule="auto" w:before="0"/>
        <w:ind w:left="3277" w:right="3153" w:firstLine="0"/>
        <w:jc w:val="center"/>
        <w:rPr>
          <w:rFonts w:ascii="Arial" w:hAnsi="Arial"/>
          <w:sz w:val="19"/>
        </w:rPr>
      </w:pPr>
      <w:r>
        <w:rPr>
          <w:rFonts w:ascii="Arial" w:hAnsi="Arial"/>
          <w:sz w:val="19"/>
        </w:rPr>
        <w:t>o usvajanju I izmjena i dopuna proračuna Grada Otoka za razdoblje 01.01.2025 - 31.12.2025 godine</w:t>
      </w:r>
    </w:p>
    <w:p>
      <w:pPr>
        <w:pStyle w:val="BodyText"/>
        <w:spacing w:before="3"/>
        <w:rPr>
          <w:rFonts w:ascii="Arial"/>
          <w:sz w:val="27"/>
        </w:rPr>
      </w:pPr>
    </w:p>
    <w:p>
      <w:pPr>
        <w:spacing w:before="0"/>
        <w:ind w:left="230" w:right="280" w:firstLine="0"/>
        <w:jc w:val="center"/>
        <w:rPr>
          <w:rFonts w:ascii="Arial" w:hAnsi="Arial"/>
          <w:sz w:val="19"/>
        </w:rPr>
      </w:pPr>
      <w:r>
        <w:rPr>
          <w:rFonts w:ascii="Arial" w:hAnsi="Arial"/>
          <w:sz w:val="19"/>
        </w:rPr>
        <w:t>Članak 1.</w:t>
      </w:r>
    </w:p>
    <w:p>
      <w:pPr>
        <w:spacing w:before="0"/>
        <w:ind w:left="187" w:right="0" w:firstLine="0"/>
        <w:jc w:val="left"/>
        <w:rPr>
          <w:rFonts w:ascii="Arial" w:hAnsi="Arial"/>
          <w:sz w:val="19"/>
        </w:rPr>
      </w:pPr>
      <w:r>
        <w:rPr>
          <w:rFonts w:ascii="Arial" w:hAnsi="Arial"/>
          <w:sz w:val="19"/>
        </w:rPr>
        <w:t>Izmjenama i dopunama plana Proračuna Grada Otoka 2025. godine Proračun Grada Otoka planiran je u slijedećim veličinama:</w:t>
      </w:r>
    </w:p>
    <w:p>
      <w:pPr>
        <w:pStyle w:val="BodyText"/>
        <w:spacing w:before="7"/>
        <w:rPr>
          <w:rFonts w:ascii="Arial"/>
          <w:sz w:val="22"/>
        </w:rPr>
      </w:pPr>
    </w:p>
    <w:p>
      <w:pPr>
        <w:spacing w:after="0"/>
        <w:rPr>
          <w:rFonts w:ascii="Arial"/>
          <w:sz w:val="22"/>
        </w:rPr>
        <w:sectPr>
          <w:type w:val="continuous"/>
          <w:pgSz w:w="11930" w:h="16860"/>
          <w:pgMar w:top="420" w:bottom="280" w:left="360" w:right="240"/>
        </w:sectPr>
      </w:pPr>
    </w:p>
    <w:p>
      <w:pPr>
        <w:pStyle w:val="ListParagraph"/>
        <w:numPr>
          <w:ilvl w:val="0"/>
          <w:numId w:val="1"/>
        </w:numPr>
        <w:tabs>
          <w:tab w:pos="1116" w:val="left" w:leader="none"/>
        </w:tabs>
        <w:spacing w:line="240" w:lineRule="auto" w:before="100" w:after="0"/>
        <w:ind w:left="1116" w:right="0" w:hanging="116"/>
        <w:jc w:val="left"/>
        <w:rPr>
          <w:rFonts w:ascii="Arial" w:hAnsi="Arial"/>
          <w:sz w:val="19"/>
        </w:rPr>
      </w:pPr>
      <w:r>
        <w:rPr>
          <w:rFonts w:ascii="Arial" w:hAnsi="Arial"/>
          <w:sz w:val="19"/>
        </w:rPr>
        <w:t>PRIHODI</w:t>
      </w:r>
    </w:p>
    <w:p>
      <w:pPr>
        <w:pStyle w:val="ListParagraph"/>
        <w:numPr>
          <w:ilvl w:val="0"/>
          <w:numId w:val="1"/>
        </w:numPr>
        <w:tabs>
          <w:tab w:pos="1116" w:val="left" w:leader="none"/>
        </w:tabs>
        <w:spacing w:line="240" w:lineRule="auto" w:before="110" w:after="0"/>
        <w:ind w:left="1116" w:right="0" w:hanging="116"/>
        <w:jc w:val="left"/>
        <w:rPr>
          <w:rFonts w:ascii="Arial" w:hAnsi="Arial"/>
          <w:sz w:val="19"/>
        </w:rPr>
      </w:pPr>
      <w:r>
        <w:rPr>
          <w:rFonts w:ascii="Arial" w:hAnsi="Arial"/>
          <w:sz w:val="19"/>
        </w:rPr>
        <w:t>RASHODI</w:t>
      </w:r>
    </w:p>
    <w:p>
      <w:pPr>
        <w:pStyle w:val="ListParagraph"/>
        <w:numPr>
          <w:ilvl w:val="0"/>
          <w:numId w:val="1"/>
        </w:numPr>
        <w:tabs>
          <w:tab w:pos="1116" w:val="left" w:leader="none"/>
        </w:tabs>
        <w:spacing w:line="240" w:lineRule="auto" w:before="156" w:after="0"/>
        <w:ind w:left="1116" w:right="0" w:hanging="116"/>
        <w:jc w:val="left"/>
        <w:rPr>
          <w:rFonts w:ascii="Arial" w:hAnsi="Arial"/>
          <w:sz w:val="19"/>
        </w:rPr>
      </w:pPr>
      <w:r>
        <w:rPr>
          <w:rFonts w:ascii="Arial" w:hAnsi="Arial"/>
          <w:sz w:val="19"/>
        </w:rPr>
        <w:t>VIŠAK/MANJAK PRIHODA + NETO</w:t>
      </w:r>
      <w:r>
        <w:rPr>
          <w:rFonts w:ascii="Arial" w:hAnsi="Arial"/>
          <w:spacing w:val="-27"/>
          <w:sz w:val="19"/>
        </w:rPr>
        <w:t> </w:t>
      </w:r>
      <w:r>
        <w:rPr>
          <w:rFonts w:ascii="Arial" w:hAnsi="Arial"/>
          <w:sz w:val="19"/>
        </w:rPr>
        <w:t>FINANCIRANJE</w:t>
      </w:r>
    </w:p>
    <w:p>
      <w:pPr>
        <w:spacing w:before="142"/>
        <w:ind w:left="0" w:right="38" w:firstLine="0"/>
        <w:jc w:val="right"/>
        <w:rPr>
          <w:rFonts w:ascii="Arial" w:hAnsi="Arial"/>
          <w:sz w:val="19"/>
        </w:rPr>
      </w:pPr>
      <w:r>
        <w:rPr>
          <w:rFonts w:ascii="Arial" w:hAnsi="Arial"/>
          <w:sz w:val="19"/>
        </w:rPr>
        <w:t>Članak 2.</w:t>
      </w:r>
    </w:p>
    <w:p>
      <w:pPr>
        <w:spacing w:before="101"/>
        <w:ind w:left="1000" w:right="0" w:firstLine="0"/>
        <w:jc w:val="left"/>
        <w:rPr>
          <w:b/>
          <w:sz w:val="16"/>
        </w:rPr>
      </w:pPr>
      <w:r>
        <w:rPr/>
        <w:br w:type="column"/>
      </w:r>
      <w:r>
        <w:rPr>
          <w:b/>
          <w:sz w:val="16"/>
        </w:rPr>
        <w:t>11.596.000,00</w:t>
      </w:r>
    </w:p>
    <w:p>
      <w:pPr>
        <w:spacing w:before="148"/>
        <w:ind w:left="1000" w:right="0" w:firstLine="0"/>
        <w:jc w:val="left"/>
        <w:rPr>
          <w:b/>
          <w:sz w:val="16"/>
        </w:rPr>
      </w:pPr>
      <w:r>
        <w:rPr>
          <w:b/>
          <w:sz w:val="16"/>
        </w:rPr>
        <w:t>11.596.000,00</w:t>
      </w:r>
    </w:p>
    <w:p>
      <w:pPr>
        <w:spacing w:before="165"/>
        <w:ind w:left="1937" w:right="2945" w:firstLine="0"/>
        <w:jc w:val="center"/>
        <w:rPr>
          <w:rFonts w:ascii="Arial"/>
          <w:b/>
          <w:sz w:val="19"/>
        </w:rPr>
      </w:pPr>
      <w:r>
        <w:rPr>
          <w:rFonts w:ascii="Arial"/>
          <w:b/>
          <w:sz w:val="19"/>
        </w:rPr>
        <w:t>0,00</w:t>
      </w:r>
    </w:p>
    <w:p>
      <w:pPr>
        <w:spacing w:after="0"/>
        <w:jc w:val="center"/>
        <w:rPr>
          <w:rFonts w:ascii="Arial"/>
          <w:sz w:val="19"/>
        </w:rPr>
        <w:sectPr>
          <w:type w:val="continuous"/>
          <w:pgSz w:w="11930" w:h="16860"/>
          <w:pgMar w:top="420" w:bottom="280" w:left="360" w:right="240"/>
          <w:cols w:num="2" w:equalWidth="0">
            <w:col w:w="5983" w:space="55"/>
            <w:col w:w="5292"/>
          </w:cols>
        </w:sectPr>
      </w:pPr>
    </w:p>
    <w:p>
      <w:pPr>
        <w:pStyle w:val="BodyText"/>
        <w:rPr>
          <w:rFonts w:ascii="Arial"/>
          <w:b/>
          <w:sz w:val="20"/>
        </w:rPr>
      </w:pPr>
    </w:p>
    <w:p>
      <w:pPr>
        <w:pStyle w:val="BodyText"/>
        <w:rPr>
          <w:rFonts w:ascii="Arial"/>
          <w:b/>
          <w:sz w:val="20"/>
        </w:rPr>
      </w:pPr>
    </w:p>
    <w:p>
      <w:pPr>
        <w:spacing w:before="1"/>
        <w:ind w:left="143" w:right="0" w:firstLine="0"/>
        <w:jc w:val="left"/>
        <w:rPr>
          <w:rFonts w:ascii="Arial" w:hAnsi="Arial"/>
          <w:sz w:val="19"/>
        </w:rPr>
      </w:pPr>
      <w:r>
        <w:rPr>
          <w:rFonts w:ascii="Arial" w:hAnsi="Arial"/>
          <w:sz w:val="19"/>
        </w:rPr>
        <w:t>Prihodi i rashodi, te primici i izdaci po ekonomskoj klasifikaciji utvrđuju se u Računu prihoda i rashoda za 2025. godinu kako</w:t>
      </w:r>
    </w:p>
    <w:p>
      <w:pPr>
        <w:spacing w:before="0"/>
        <w:ind w:left="143" w:right="0" w:firstLine="0"/>
        <w:jc w:val="left"/>
        <w:rPr>
          <w:rFonts w:ascii="Arial"/>
          <w:sz w:val="19"/>
        </w:rPr>
      </w:pPr>
      <w:r>
        <w:rPr>
          <w:rFonts w:ascii="Arial"/>
          <w:sz w:val="19"/>
        </w:rPr>
        <w:t>slijedi:</w:t>
      </w:r>
    </w:p>
    <w:p>
      <w:pPr>
        <w:pStyle w:val="BodyText"/>
        <w:rPr>
          <w:rFonts w:ascii="Arial"/>
          <w:sz w:val="20"/>
        </w:rPr>
      </w:pPr>
    </w:p>
    <w:p>
      <w:pPr>
        <w:spacing w:before="151"/>
        <w:ind w:left="143" w:right="0" w:firstLine="0"/>
        <w:jc w:val="left"/>
        <w:rPr>
          <w:rFonts w:ascii="Arial" w:hAnsi="Arial"/>
          <w:b/>
          <w:sz w:val="19"/>
        </w:rPr>
      </w:pPr>
      <w:r>
        <w:rPr>
          <w:rFonts w:ascii="Arial" w:hAnsi="Arial"/>
          <w:b/>
          <w:sz w:val="19"/>
        </w:rPr>
        <w:t>A. RAČUN PRIHODA I RASHODA</w:t>
      </w:r>
    </w:p>
    <w:p>
      <w:pPr>
        <w:pStyle w:val="BodyText"/>
        <w:spacing w:before="6"/>
        <w:rPr>
          <w:rFonts w:ascii="Arial"/>
          <w:b/>
          <w:sz w:val="11"/>
        </w:rPr>
      </w:pPr>
    </w:p>
    <w:tbl>
      <w:tblPr>
        <w:tblW w:w="0" w:type="auto"/>
        <w:jc w:val="left"/>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1"/>
        <w:gridCol w:w="1709"/>
        <w:gridCol w:w="1711"/>
        <w:gridCol w:w="1649"/>
        <w:gridCol w:w="1800"/>
        <w:gridCol w:w="1171"/>
      </w:tblGrid>
      <w:tr>
        <w:trPr>
          <w:trHeight w:val="474" w:hRule="atLeast"/>
        </w:trPr>
        <w:tc>
          <w:tcPr>
            <w:tcW w:w="2731" w:type="dxa"/>
          </w:tcPr>
          <w:p>
            <w:pPr>
              <w:pStyle w:val="TableParagraph"/>
              <w:spacing w:before="141"/>
              <w:ind w:left="330"/>
              <w:rPr>
                <w:sz w:val="15"/>
              </w:rPr>
            </w:pPr>
            <w:r>
              <w:rPr>
                <w:sz w:val="15"/>
              </w:rPr>
              <w:t>BROJČANA OZNAKA I NAZIV</w:t>
            </w:r>
          </w:p>
        </w:tc>
        <w:tc>
          <w:tcPr>
            <w:tcW w:w="1709" w:type="dxa"/>
          </w:tcPr>
          <w:p>
            <w:pPr>
              <w:pStyle w:val="TableParagraph"/>
              <w:spacing w:before="67"/>
              <w:ind w:left="379" w:right="382" w:firstLine="19"/>
              <w:rPr>
                <w:sz w:val="15"/>
              </w:rPr>
            </w:pPr>
            <w:r>
              <w:rPr>
                <w:sz w:val="15"/>
              </w:rPr>
              <w:t>PLAN PRIJE REBALANSA</w:t>
            </w:r>
          </w:p>
        </w:tc>
        <w:tc>
          <w:tcPr>
            <w:tcW w:w="1711" w:type="dxa"/>
          </w:tcPr>
          <w:p>
            <w:pPr>
              <w:pStyle w:val="TableParagraph"/>
              <w:spacing w:before="67"/>
              <w:ind w:left="385"/>
              <w:rPr>
                <w:sz w:val="15"/>
              </w:rPr>
            </w:pPr>
            <w:r>
              <w:rPr>
                <w:sz w:val="15"/>
              </w:rPr>
              <w:t>POVEĆANJE</w:t>
            </w:r>
          </w:p>
        </w:tc>
        <w:tc>
          <w:tcPr>
            <w:tcW w:w="1649" w:type="dxa"/>
          </w:tcPr>
          <w:p>
            <w:pPr>
              <w:pStyle w:val="TableParagraph"/>
              <w:spacing w:before="67"/>
              <w:ind w:left="482"/>
              <w:rPr>
                <w:sz w:val="15"/>
              </w:rPr>
            </w:pPr>
            <w:r>
              <w:rPr>
                <w:sz w:val="15"/>
              </w:rPr>
              <w:t>SMANJENJE</w:t>
            </w:r>
          </w:p>
        </w:tc>
        <w:tc>
          <w:tcPr>
            <w:tcW w:w="1800" w:type="dxa"/>
          </w:tcPr>
          <w:p>
            <w:pPr>
              <w:pStyle w:val="TableParagraph"/>
              <w:spacing w:before="67"/>
              <w:ind w:left="513" w:right="266" w:hanging="82"/>
              <w:rPr>
                <w:sz w:val="15"/>
              </w:rPr>
            </w:pPr>
            <w:r>
              <w:rPr>
                <w:sz w:val="15"/>
              </w:rPr>
              <w:t>PLAN POSLIJE REBALANSA</w:t>
            </w:r>
          </w:p>
        </w:tc>
        <w:tc>
          <w:tcPr>
            <w:tcW w:w="1171" w:type="dxa"/>
          </w:tcPr>
          <w:p>
            <w:pPr>
              <w:pStyle w:val="TableParagraph"/>
              <w:spacing w:before="141"/>
              <w:ind w:left="337"/>
              <w:rPr>
                <w:sz w:val="15"/>
              </w:rPr>
            </w:pPr>
            <w:r>
              <w:rPr>
                <w:sz w:val="15"/>
              </w:rPr>
              <w:t>INDEX</w:t>
            </w:r>
          </w:p>
        </w:tc>
      </w:tr>
      <w:tr>
        <w:trPr>
          <w:trHeight w:val="250" w:hRule="atLeast"/>
        </w:trPr>
        <w:tc>
          <w:tcPr>
            <w:tcW w:w="2731" w:type="dxa"/>
            <w:tcBorders>
              <w:bottom w:val="double" w:sz="1" w:space="0" w:color="000000"/>
            </w:tcBorders>
          </w:tcPr>
          <w:p>
            <w:pPr>
              <w:pStyle w:val="TableParagraph"/>
              <w:spacing w:before="3"/>
              <w:ind w:left="1182" w:right="1255"/>
              <w:jc w:val="center"/>
              <w:rPr>
                <w:rFonts w:ascii="Arial"/>
                <w:sz w:val="19"/>
              </w:rPr>
            </w:pPr>
            <w:r>
              <w:rPr>
                <w:rFonts w:ascii="Arial"/>
                <w:sz w:val="19"/>
              </w:rPr>
              <w:t>-1-</w:t>
            </w:r>
          </w:p>
        </w:tc>
        <w:tc>
          <w:tcPr>
            <w:tcW w:w="1709" w:type="dxa"/>
            <w:tcBorders>
              <w:bottom w:val="double" w:sz="1" w:space="0" w:color="000000"/>
            </w:tcBorders>
          </w:tcPr>
          <w:p>
            <w:pPr>
              <w:pStyle w:val="TableParagraph"/>
              <w:spacing w:line="208" w:lineRule="exact" w:before="0"/>
              <w:ind w:left="645" w:right="771"/>
              <w:jc w:val="center"/>
              <w:rPr>
                <w:rFonts w:ascii="Arial"/>
                <w:sz w:val="19"/>
              </w:rPr>
            </w:pPr>
            <w:r>
              <w:rPr>
                <w:rFonts w:ascii="Arial"/>
                <w:sz w:val="19"/>
              </w:rPr>
              <w:t>-2-</w:t>
            </w:r>
          </w:p>
        </w:tc>
        <w:tc>
          <w:tcPr>
            <w:tcW w:w="1711" w:type="dxa"/>
            <w:tcBorders>
              <w:bottom w:val="double" w:sz="1" w:space="0" w:color="000000"/>
            </w:tcBorders>
          </w:tcPr>
          <w:p>
            <w:pPr>
              <w:pStyle w:val="TableParagraph"/>
              <w:spacing w:line="208" w:lineRule="exact" w:before="0"/>
              <w:ind w:left="688" w:right="730"/>
              <w:jc w:val="center"/>
              <w:rPr>
                <w:rFonts w:ascii="Arial"/>
                <w:sz w:val="19"/>
              </w:rPr>
            </w:pPr>
            <w:r>
              <w:rPr>
                <w:rFonts w:ascii="Arial"/>
                <w:sz w:val="19"/>
              </w:rPr>
              <w:t>-3-</w:t>
            </w:r>
          </w:p>
        </w:tc>
        <w:tc>
          <w:tcPr>
            <w:tcW w:w="1649" w:type="dxa"/>
            <w:tcBorders>
              <w:bottom w:val="double" w:sz="1" w:space="0" w:color="000000"/>
            </w:tcBorders>
          </w:tcPr>
          <w:p>
            <w:pPr>
              <w:pStyle w:val="TableParagraph"/>
              <w:spacing w:line="208" w:lineRule="exact" w:before="0"/>
              <w:ind w:left="686" w:right="669"/>
              <w:jc w:val="center"/>
              <w:rPr>
                <w:rFonts w:ascii="Arial"/>
                <w:sz w:val="19"/>
              </w:rPr>
            </w:pPr>
            <w:r>
              <w:rPr>
                <w:rFonts w:ascii="Arial"/>
                <w:sz w:val="19"/>
              </w:rPr>
              <w:t>-4-</w:t>
            </w:r>
          </w:p>
        </w:tc>
        <w:tc>
          <w:tcPr>
            <w:tcW w:w="1800" w:type="dxa"/>
            <w:tcBorders>
              <w:bottom w:val="double" w:sz="1" w:space="0" w:color="000000"/>
            </w:tcBorders>
          </w:tcPr>
          <w:p>
            <w:pPr>
              <w:pStyle w:val="TableParagraph"/>
              <w:spacing w:before="11"/>
              <w:ind w:left="864" w:right="643"/>
              <w:jc w:val="center"/>
              <w:rPr>
                <w:rFonts w:ascii="Arial"/>
                <w:sz w:val="19"/>
              </w:rPr>
            </w:pPr>
            <w:r>
              <w:rPr>
                <w:rFonts w:ascii="Arial"/>
                <w:sz w:val="19"/>
              </w:rPr>
              <w:t>-5-</w:t>
            </w:r>
          </w:p>
        </w:tc>
        <w:tc>
          <w:tcPr>
            <w:tcW w:w="1171" w:type="dxa"/>
            <w:tcBorders>
              <w:bottom w:val="double" w:sz="1" w:space="0" w:color="000000"/>
            </w:tcBorders>
          </w:tcPr>
          <w:p>
            <w:pPr>
              <w:pStyle w:val="TableParagraph"/>
              <w:spacing w:before="3"/>
              <w:ind w:left="242"/>
              <w:rPr>
                <w:rFonts w:ascii="Arial"/>
                <w:sz w:val="19"/>
              </w:rPr>
            </w:pPr>
            <w:r>
              <w:rPr>
                <w:rFonts w:ascii="Arial"/>
                <w:sz w:val="19"/>
              </w:rPr>
              <w:t>6 = 5 / 2</w:t>
            </w:r>
          </w:p>
        </w:tc>
      </w:tr>
      <w:tr>
        <w:trPr>
          <w:trHeight w:val="526" w:hRule="atLeast"/>
        </w:trPr>
        <w:tc>
          <w:tcPr>
            <w:tcW w:w="2731" w:type="dxa"/>
            <w:tcBorders>
              <w:top w:val="double" w:sz="1" w:space="0" w:color="000000"/>
            </w:tcBorders>
          </w:tcPr>
          <w:p>
            <w:pPr>
              <w:pStyle w:val="TableParagraph"/>
              <w:spacing w:before="73"/>
              <w:ind w:left="105"/>
              <w:rPr>
                <w:sz w:val="15"/>
              </w:rPr>
            </w:pPr>
            <w:r>
              <w:rPr>
                <w:sz w:val="15"/>
              </w:rPr>
              <w:t>6 - PRIHODI POSLOVANJA</w:t>
            </w:r>
          </w:p>
        </w:tc>
        <w:tc>
          <w:tcPr>
            <w:tcW w:w="1709" w:type="dxa"/>
            <w:tcBorders>
              <w:top w:val="double" w:sz="1" w:space="0" w:color="000000"/>
            </w:tcBorders>
          </w:tcPr>
          <w:p>
            <w:pPr>
              <w:pStyle w:val="TableParagraph"/>
              <w:spacing w:before="67"/>
              <w:ind w:right="58"/>
              <w:jc w:val="right"/>
              <w:rPr>
                <w:rFonts w:ascii="Arial"/>
                <w:sz w:val="19"/>
              </w:rPr>
            </w:pPr>
            <w:r>
              <w:rPr>
                <w:rFonts w:ascii="Arial"/>
                <w:w w:val="95"/>
                <w:sz w:val="19"/>
              </w:rPr>
              <w:t>10.719.739,48</w:t>
            </w:r>
          </w:p>
        </w:tc>
        <w:tc>
          <w:tcPr>
            <w:tcW w:w="1711" w:type="dxa"/>
            <w:tcBorders>
              <w:top w:val="double" w:sz="1" w:space="0" w:color="000000"/>
            </w:tcBorders>
          </w:tcPr>
          <w:p>
            <w:pPr>
              <w:pStyle w:val="TableParagraph"/>
              <w:spacing w:before="67"/>
              <w:ind w:right="31"/>
              <w:jc w:val="right"/>
              <w:rPr>
                <w:rFonts w:ascii="Arial"/>
                <w:sz w:val="19"/>
              </w:rPr>
            </w:pPr>
            <w:r>
              <w:rPr>
                <w:rFonts w:ascii="Arial"/>
                <w:w w:val="95"/>
                <w:sz w:val="19"/>
              </w:rPr>
              <w:t>325.834,48</w:t>
            </w:r>
          </w:p>
        </w:tc>
        <w:tc>
          <w:tcPr>
            <w:tcW w:w="1649" w:type="dxa"/>
            <w:tcBorders>
              <w:top w:val="double" w:sz="1" w:space="0" w:color="000000"/>
            </w:tcBorders>
          </w:tcPr>
          <w:p>
            <w:pPr>
              <w:pStyle w:val="TableParagraph"/>
              <w:spacing w:before="67"/>
              <w:ind w:right="28"/>
              <w:jc w:val="right"/>
              <w:rPr>
                <w:rFonts w:ascii="Arial"/>
                <w:sz w:val="19"/>
              </w:rPr>
            </w:pPr>
            <w:r>
              <w:rPr>
                <w:rFonts w:ascii="Arial"/>
                <w:w w:val="95"/>
                <w:sz w:val="19"/>
              </w:rPr>
              <w:t>0,00</w:t>
            </w:r>
          </w:p>
        </w:tc>
        <w:tc>
          <w:tcPr>
            <w:tcW w:w="1800" w:type="dxa"/>
            <w:tcBorders>
              <w:top w:val="double" w:sz="1" w:space="0" w:color="000000"/>
            </w:tcBorders>
          </w:tcPr>
          <w:p>
            <w:pPr>
              <w:pStyle w:val="TableParagraph"/>
              <w:spacing w:before="67"/>
              <w:ind w:right="17"/>
              <w:jc w:val="right"/>
              <w:rPr>
                <w:rFonts w:ascii="Arial"/>
                <w:sz w:val="19"/>
              </w:rPr>
            </w:pPr>
            <w:r>
              <w:rPr>
                <w:rFonts w:ascii="Arial"/>
                <w:w w:val="95"/>
                <w:sz w:val="19"/>
              </w:rPr>
              <w:t>11.040.573,96</w:t>
            </w:r>
          </w:p>
        </w:tc>
        <w:tc>
          <w:tcPr>
            <w:tcW w:w="1171" w:type="dxa"/>
            <w:tcBorders>
              <w:top w:val="double" w:sz="1" w:space="0" w:color="000000"/>
            </w:tcBorders>
          </w:tcPr>
          <w:p>
            <w:pPr>
              <w:pStyle w:val="TableParagraph"/>
              <w:spacing w:before="67"/>
              <w:ind w:right="105"/>
              <w:jc w:val="right"/>
              <w:rPr>
                <w:rFonts w:ascii="Arial"/>
                <w:sz w:val="19"/>
              </w:rPr>
            </w:pPr>
            <w:r>
              <w:rPr>
                <w:rFonts w:ascii="Arial"/>
                <w:w w:val="95"/>
                <w:sz w:val="19"/>
              </w:rPr>
              <w:t>100,00</w:t>
            </w:r>
          </w:p>
        </w:tc>
      </w:tr>
      <w:tr>
        <w:trPr>
          <w:trHeight w:val="505" w:hRule="atLeast"/>
        </w:trPr>
        <w:tc>
          <w:tcPr>
            <w:tcW w:w="2731" w:type="dxa"/>
          </w:tcPr>
          <w:p>
            <w:pPr>
              <w:pStyle w:val="TableParagraph"/>
              <w:spacing w:before="50"/>
              <w:ind w:left="105" w:right="616"/>
              <w:rPr>
                <w:sz w:val="15"/>
              </w:rPr>
            </w:pPr>
            <w:r>
              <w:rPr>
                <w:sz w:val="15"/>
              </w:rPr>
              <w:t>7 - PRIHODI OD PRODAJE NEFINANCIJSKE IMOVINE</w:t>
            </w:r>
          </w:p>
        </w:tc>
        <w:tc>
          <w:tcPr>
            <w:tcW w:w="1709" w:type="dxa"/>
          </w:tcPr>
          <w:p>
            <w:pPr>
              <w:pStyle w:val="TableParagraph"/>
              <w:spacing w:before="47"/>
              <w:ind w:right="58"/>
              <w:jc w:val="right"/>
              <w:rPr>
                <w:rFonts w:ascii="Arial"/>
                <w:sz w:val="19"/>
              </w:rPr>
            </w:pPr>
            <w:r>
              <w:rPr>
                <w:rFonts w:ascii="Arial"/>
                <w:w w:val="95"/>
                <w:sz w:val="19"/>
              </w:rPr>
              <w:t>555.426,04</w:t>
            </w:r>
          </w:p>
        </w:tc>
        <w:tc>
          <w:tcPr>
            <w:tcW w:w="1711" w:type="dxa"/>
          </w:tcPr>
          <w:p>
            <w:pPr>
              <w:pStyle w:val="TableParagraph"/>
              <w:spacing w:before="47"/>
              <w:ind w:right="30"/>
              <w:jc w:val="right"/>
              <w:rPr>
                <w:rFonts w:ascii="Arial"/>
                <w:sz w:val="19"/>
              </w:rPr>
            </w:pPr>
            <w:r>
              <w:rPr>
                <w:rFonts w:ascii="Arial"/>
                <w:w w:val="95"/>
                <w:sz w:val="19"/>
              </w:rPr>
              <w:t>0,00</w:t>
            </w:r>
          </w:p>
        </w:tc>
        <w:tc>
          <w:tcPr>
            <w:tcW w:w="1649" w:type="dxa"/>
          </w:tcPr>
          <w:p>
            <w:pPr>
              <w:pStyle w:val="TableParagraph"/>
              <w:spacing w:before="47"/>
              <w:ind w:right="28"/>
              <w:jc w:val="right"/>
              <w:rPr>
                <w:rFonts w:ascii="Arial"/>
                <w:sz w:val="19"/>
              </w:rPr>
            </w:pPr>
            <w:r>
              <w:rPr>
                <w:rFonts w:ascii="Arial"/>
                <w:w w:val="95"/>
                <w:sz w:val="19"/>
              </w:rPr>
              <w:t>0,00</w:t>
            </w:r>
          </w:p>
        </w:tc>
        <w:tc>
          <w:tcPr>
            <w:tcW w:w="1800" w:type="dxa"/>
          </w:tcPr>
          <w:p>
            <w:pPr>
              <w:pStyle w:val="TableParagraph"/>
              <w:spacing w:before="47"/>
              <w:ind w:right="17"/>
              <w:jc w:val="right"/>
              <w:rPr>
                <w:rFonts w:ascii="Arial"/>
                <w:sz w:val="19"/>
              </w:rPr>
            </w:pPr>
            <w:r>
              <w:rPr>
                <w:rFonts w:ascii="Arial"/>
                <w:w w:val="95"/>
                <w:sz w:val="19"/>
              </w:rPr>
              <w:t>555.426,04</w:t>
            </w:r>
          </w:p>
        </w:tc>
        <w:tc>
          <w:tcPr>
            <w:tcW w:w="1171" w:type="dxa"/>
          </w:tcPr>
          <w:p>
            <w:pPr>
              <w:pStyle w:val="TableParagraph"/>
              <w:spacing w:before="47"/>
              <w:ind w:right="105"/>
              <w:jc w:val="right"/>
              <w:rPr>
                <w:rFonts w:ascii="Arial"/>
                <w:sz w:val="19"/>
              </w:rPr>
            </w:pPr>
            <w:r>
              <w:rPr>
                <w:rFonts w:ascii="Arial"/>
                <w:w w:val="95"/>
                <w:sz w:val="19"/>
              </w:rPr>
              <w:t>100,00</w:t>
            </w:r>
          </w:p>
        </w:tc>
      </w:tr>
      <w:tr>
        <w:trPr>
          <w:trHeight w:val="503" w:hRule="atLeast"/>
        </w:trPr>
        <w:tc>
          <w:tcPr>
            <w:tcW w:w="2731" w:type="dxa"/>
          </w:tcPr>
          <w:p>
            <w:pPr>
              <w:pStyle w:val="TableParagraph"/>
              <w:spacing w:before="50"/>
              <w:ind w:left="105"/>
              <w:rPr>
                <w:sz w:val="15"/>
              </w:rPr>
            </w:pPr>
            <w:r>
              <w:rPr>
                <w:sz w:val="15"/>
              </w:rPr>
              <w:t>3 - RASHODI POSLOVANJA</w:t>
            </w:r>
          </w:p>
        </w:tc>
        <w:tc>
          <w:tcPr>
            <w:tcW w:w="1709" w:type="dxa"/>
          </w:tcPr>
          <w:p>
            <w:pPr>
              <w:pStyle w:val="TableParagraph"/>
              <w:spacing w:before="47"/>
              <w:ind w:right="57"/>
              <w:jc w:val="right"/>
              <w:rPr>
                <w:rFonts w:ascii="Arial"/>
                <w:sz w:val="19"/>
              </w:rPr>
            </w:pPr>
            <w:r>
              <w:rPr>
                <w:rFonts w:ascii="Arial"/>
                <w:w w:val="95"/>
                <w:sz w:val="19"/>
              </w:rPr>
              <w:t>6.384.340,30</w:t>
            </w:r>
          </w:p>
        </w:tc>
        <w:tc>
          <w:tcPr>
            <w:tcW w:w="1711" w:type="dxa"/>
          </w:tcPr>
          <w:p>
            <w:pPr>
              <w:pStyle w:val="TableParagraph"/>
              <w:spacing w:before="47"/>
              <w:ind w:right="31"/>
              <w:jc w:val="right"/>
              <w:rPr>
                <w:rFonts w:ascii="Arial"/>
                <w:sz w:val="19"/>
              </w:rPr>
            </w:pPr>
            <w:r>
              <w:rPr>
                <w:rFonts w:ascii="Arial"/>
                <w:w w:val="95"/>
                <w:sz w:val="19"/>
              </w:rPr>
              <w:t>403.334,27</w:t>
            </w:r>
          </w:p>
        </w:tc>
        <w:tc>
          <w:tcPr>
            <w:tcW w:w="1649" w:type="dxa"/>
          </w:tcPr>
          <w:p>
            <w:pPr>
              <w:pStyle w:val="TableParagraph"/>
              <w:spacing w:before="47"/>
              <w:ind w:right="29"/>
              <w:jc w:val="right"/>
              <w:rPr>
                <w:rFonts w:ascii="Arial"/>
                <w:sz w:val="19"/>
              </w:rPr>
            </w:pPr>
            <w:r>
              <w:rPr>
                <w:rFonts w:ascii="Arial"/>
                <w:w w:val="95"/>
                <w:sz w:val="19"/>
              </w:rPr>
              <w:t>193.100,04</w:t>
            </w:r>
          </w:p>
        </w:tc>
        <w:tc>
          <w:tcPr>
            <w:tcW w:w="1800" w:type="dxa"/>
          </w:tcPr>
          <w:p>
            <w:pPr>
              <w:pStyle w:val="TableParagraph"/>
              <w:spacing w:before="47"/>
              <w:ind w:right="16"/>
              <w:jc w:val="right"/>
              <w:rPr>
                <w:rFonts w:ascii="Arial"/>
                <w:sz w:val="19"/>
              </w:rPr>
            </w:pPr>
            <w:r>
              <w:rPr>
                <w:rFonts w:ascii="Arial"/>
                <w:w w:val="95"/>
                <w:sz w:val="19"/>
              </w:rPr>
              <w:t>6.589.574,53</w:t>
            </w:r>
          </w:p>
        </w:tc>
        <w:tc>
          <w:tcPr>
            <w:tcW w:w="1171" w:type="dxa"/>
          </w:tcPr>
          <w:p>
            <w:pPr>
              <w:pStyle w:val="TableParagraph"/>
              <w:spacing w:before="47"/>
              <w:ind w:right="105"/>
              <w:jc w:val="right"/>
              <w:rPr>
                <w:rFonts w:ascii="Arial"/>
                <w:sz w:val="19"/>
              </w:rPr>
            </w:pPr>
            <w:r>
              <w:rPr>
                <w:rFonts w:ascii="Arial"/>
                <w:w w:val="95"/>
                <w:sz w:val="19"/>
              </w:rPr>
              <w:t>100,00</w:t>
            </w:r>
          </w:p>
        </w:tc>
      </w:tr>
      <w:tr>
        <w:trPr>
          <w:trHeight w:val="505" w:hRule="atLeast"/>
        </w:trPr>
        <w:tc>
          <w:tcPr>
            <w:tcW w:w="2731" w:type="dxa"/>
          </w:tcPr>
          <w:p>
            <w:pPr>
              <w:pStyle w:val="TableParagraph"/>
              <w:spacing w:before="52"/>
              <w:ind w:left="107" w:right="630"/>
              <w:rPr>
                <w:sz w:val="15"/>
              </w:rPr>
            </w:pPr>
            <w:r>
              <w:rPr>
                <w:sz w:val="15"/>
              </w:rPr>
              <w:t>4 - RASHODI ZA NABAVU NEFINANCIJSKE IMOVINE</w:t>
            </w:r>
          </w:p>
        </w:tc>
        <w:tc>
          <w:tcPr>
            <w:tcW w:w="1709" w:type="dxa"/>
          </w:tcPr>
          <w:p>
            <w:pPr>
              <w:pStyle w:val="TableParagraph"/>
              <w:spacing w:before="49"/>
              <w:ind w:right="57"/>
              <w:jc w:val="right"/>
              <w:rPr>
                <w:rFonts w:ascii="Arial"/>
                <w:sz w:val="19"/>
              </w:rPr>
            </w:pPr>
            <w:r>
              <w:rPr>
                <w:rFonts w:ascii="Arial"/>
                <w:w w:val="95"/>
                <w:sz w:val="19"/>
              </w:rPr>
              <w:t>4.890.825,22</w:t>
            </w:r>
          </w:p>
        </w:tc>
        <w:tc>
          <w:tcPr>
            <w:tcW w:w="1711" w:type="dxa"/>
          </w:tcPr>
          <w:p>
            <w:pPr>
              <w:pStyle w:val="TableParagraph"/>
              <w:spacing w:before="49"/>
              <w:ind w:right="31"/>
              <w:jc w:val="right"/>
              <w:rPr>
                <w:rFonts w:ascii="Arial"/>
                <w:sz w:val="19"/>
              </w:rPr>
            </w:pPr>
            <w:r>
              <w:rPr>
                <w:rFonts w:ascii="Arial"/>
                <w:w w:val="95"/>
                <w:sz w:val="19"/>
              </w:rPr>
              <w:t>195.900,25</w:t>
            </w:r>
          </w:p>
        </w:tc>
        <w:tc>
          <w:tcPr>
            <w:tcW w:w="1649" w:type="dxa"/>
          </w:tcPr>
          <w:p>
            <w:pPr>
              <w:pStyle w:val="TableParagraph"/>
              <w:spacing w:before="49"/>
              <w:ind w:right="29"/>
              <w:jc w:val="right"/>
              <w:rPr>
                <w:rFonts w:ascii="Arial"/>
                <w:sz w:val="19"/>
              </w:rPr>
            </w:pPr>
            <w:r>
              <w:rPr>
                <w:rFonts w:ascii="Arial"/>
                <w:w w:val="95"/>
                <w:sz w:val="19"/>
              </w:rPr>
              <w:t>80.300,00</w:t>
            </w:r>
          </w:p>
        </w:tc>
        <w:tc>
          <w:tcPr>
            <w:tcW w:w="1800" w:type="dxa"/>
          </w:tcPr>
          <w:p>
            <w:pPr>
              <w:pStyle w:val="TableParagraph"/>
              <w:spacing w:before="49"/>
              <w:ind w:right="16"/>
              <w:jc w:val="right"/>
              <w:rPr>
                <w:rFonts w:ascii="Arial"/>
                <w:sz w:val="19"/>
              </w:rPr>
            </w:pPr>
            <w:r>
              <w:rPr>
                <w:rFonts w:ascii="Arial"/>
                <w:w w:val="95"/>
                <w:sz w:val="19"/>
              </w:rPr>
              <w:t>5.006.425,47</w:t>
            </w:r>
          </w:p>
        </w:tc>
        <w:tc>
          <w:tcPr>
            <w:tcW w:w="1171" w:type="dxa"/>
          </w:tcPr>
          <w:p>
            <w:pPr>
              <w:pStyle w:val="TableParagraph"/>
              <w:spacing w:before="49"/>
              <w:ind w:right="105"/>
              <w:jc w:val="right"/>
              <w:rPr>
                <w:rFonts w:ascii="Arial"/>
                <w:sz w:val="19"/>
              </w:rPr>
            </w:pPr>
            <w:r>
              <w:rPr>
                <w:rFonts w:ascii="Arial"/>
                <w:w w:val="95"/>
                <w:sz w:val="19"/>
              </w:rPr>
              <w:t>100,00</w:t>
            </w:r>
          </w:p>
        </w:tc>
      </w:tr>
      <w:tr>
        <w:trPr>
          <w:trHeight w:val="503" w:hRule="atLeast"/>
        </w:trPr>
        <w:tc>
          <w:tcPr>
            <w:tcW w:w="2731" w:type="dxa"/>
          </w:tcPr>
          <w:p>
            <w:pPr>
              <w:pStyle w:val="TableParagraph"/>
              <w:spacing w:before="48"/>
              <w:ind w:left="414"/>
              <w:rPr>
                <w:sz w:val="15"/>
              </w:rPr>
            </w:pPr>
            <w:r>
              <w:rPr>
                <w:sz w:val="15"/>
              </w:rPr>
              <w:t>RAZLIKA VIŠAK / MANJAK</w:t>
            </w:r>
          </w:p>
        </w:tc>
        <w:tc>
          <w:tcPr>
            <w:tcW w:w="1709" w:type="dxa"/>
          </w:tcPr>
          <w:p>
            <w:pPr>
              <w:pStyle w:val="TableParagraph"/>
              <w:spacing w:before="47"/>
              <w:ind w:right="57"/>
              <w:jc w:val="right"/>
              <w:rPr>
                <w:rFonts w:ascii="Arial"/>
                <w:sz w:val="19"/>
              </w:rPr>
            </w:pPr>
            <w:r>
              <w:rPr>
                <w:rFonts w:ascii="Arial"/>
                <w:w w:val="95"/>
                <w:sz w:val="19"/>
              </w:rPr>
              <w:t>0,00</w:t>
            </w:r>
          </w:p>
        </w:tc>
        <w:tc>
          <w:tcPr>
            <w:tcW w:w="1711" w:type="dxa"/>
          </w:tcPr>
          <w:p>
            <w:pPr>
              <w:pStyle w:val="TableParagraph"/>
              <w:spacing w:before="47"/>
              <w:ind w:right="30"/>
              <w:jc w:val="right"/>
              <w:rPr>
                <w:rFonts w:ascii="Arial"/>
                <w:sz w:val="19"/>
              </w:rPr>
            </w:pPr>
            <w:r>
              <w:rPr>
                <w:rFonts w:ascii="Arial"/>
                <w:w w:val="95"/>
                <w:sz w:val="19"/>
              </w:rPr>
              <w:t>0,00</w:t>
            </w:r>
          </w:p>
        </w:tc>
        <w:tc>
          <w:tcPr>
            <w:tcW w:w="1649" w:type="dxa"/>
          </w:tcPr>
          <w:p>
            <w:pPr>
              <w:pStyle w:val="TableParagraph"/>
              <w:spacing w:before="47"/>
              <w:ind w:right="28"/>
              <w:jc w:val="right"/>
              <w:rPr>
                <w:rFonts w:ascii="Arial"/>
                <w:sz w:val="19"/>
              </w:rPr>
            </w:pPr>
            <w:r>
              <w:rPr>
                <w:rFonts w:ascii="Arial"/>
                <w:w w:val="95"/>
                <w:sz w:val="19"/>
              </w:rPr>
              <w:t>0,00</w:t>
            </w:r>
          </w:p>
        </w:tc>
        <w:tc>
          <w:tcPr>
            <w:tcW w:w="1800" w:type="dxa"/>
          </w:tcPr>
          <w:p>
            <w:pPr>
              <w:pStyle w:val="TableParagraph"/>
              <w:spacing w:before="47"/>
              <w:ind w:right="16"/>
              <w:jc w:val="right"/>
              <w:rPr>
                <w:rFonts w:ascii="Arial"/>
                <w:sz w:val="19"/>
              </w:rPr>
            </w:pPr>
            <w:r>
              <w:rPr>
                <w:rFonts w:ascii="Arial"/>
                <w:w w:val="95"/>
                <w:sz w:val="19"/>
              </w:rPr>
              <w:t>0,00</w:t>
            </w:r>
          </w:p>
        </w:tc>
        <w:tc>
          <w:tcPr>
            <w:tcW w:w="1171" w:type="dxa"/>
          </w:tcPr>
          <w:p>
            <w:pPr>
              <w:pStyle w:val="TableParagraph"/>
              <w:spacing w:before="47"/>
              <w:ind w:right="103"/>
              <w:jc w:val="right"/>
              <w:rPr>
                <w:rFonts w:ascii="Arial"/>
                <w:sz w:val="19"/>
              </w:rPr>
            </w:pPr>
            <w:r>
              <w:rPr>
                <w:rFonts w:ascii="Arial"/>
                <w:w w:val="98"/>
                <w:sz w:val="19"/>
              </w:rPr>
              <w:t>-</w:t>
            </w:r>
          </w:p>
        </w:tc>
      </w:tr>
      <w:tr>
        <w:trPr>
          <w:trHeight w:val="587" w:hRule="atLeast"/>
        </w:trPr>
        <w:tc>
          <w:tcPr>
            <w:tcW w:w="10771" w:type="dxa"/>
            <w:gridSpan w:val="6"/>
            <w:tcBorders>
              <w:bottom w:val="single" w:sz="6" w:space="0" w:color="000000"/>
            </w:tcBorders>
          </w:tcPr>
          <w:p>
            <w:pPr>
              <w:pStyle w:val="TableParagraph"/>
              <w:spacing w:before="2"/>
              <w:rPr>
                <w:rFonts w:ascii="Arial"/>
                <w:b/>
                <w:sz w:val="26"/>
              </w:rPr>
            </w:pPr>
          </w:p>
          <w:p>
            <w:pPr>
              <w:pStyle w:val="TableParagraph"/>
              <w:spacing w:before="0"/>
              <w:ind w:left="-47"/>
              <w:rPr>
                <w:rFonts w:ascii="Arial" w:hAnsi="Arial"/>
                <w:b/>
                <w:sz w:val="19"/>
              </w:rPr>
            </w:pPr>
            <w:r>
              <w:rPr>
                <w:rFonts w:ascii="Arial" w:hAnsi="Arial"/>
                <w:b/>
                <w:position w:val="-2"/>
                <w:sz w:val="19"/>
              </w:rPr>
              <w:t>B </w:t>
            </w:r>
            <w:r>
              <w:rPr>
                <w:rFonts w:ascii="Arial" w:hAnsi="Arial"/>
                <w:b/>
                <w:sz w:val="19"/>
              </w:rPr>
              <w:t>. RAČUN ZADUŽIVANJA I FINANCIRANJA</w:t>
            </w:r>
          </w:p>
        </w:tc>
      </w:tr>
      <w:tr>
        <w:trPr>
          <w:trHeight w:val="500" w:hRule="atLeast"/>
        </w:trPr>
        <w:tc>
          <w:tcPr>
            <w:tcW w:w="2731" w:type="dxa"/>
            <w:tcBorders>
              <w:top w:val="single" w:sz="6" w:space="0" w:color="000000"/>
            </w:tcBorders>
          </w:tcPr>
          <w:p>
            <w:pPr>
              <w:pStyle w:val="TableParagraph"/>
              <w:spacing w:line="237" w:lineRule="auto" w:before="52"/>
              <w:ind w:left="105" w:right="296"/>
              <w:rPr>
                <w:sz w:val="15"/>
              </w:rPr>
            </w:pPr>
            <w:r>
              <w:rPr>
                <w:sz w:val="15"/>
              </w:rPr>
              <w:t>8 - PRIHODI OD FINANCIJSKE IMOVINE I ZADUŽIVANJA</w:t>
            </w:r>
          </w:p>
        </w:tc>
        <w:tc>
          <w:tcPr>
            <w:tcW w:w="1709" w:type="dxa"/>
            <w:tcBorders>
              <w:top w:val="single" w:sz="6" w:space="0" w:color="000000"/>
            </w:tcBorders>
          </w:tcPr>
          <w:p>
            <w:pPr>
              <w:pStyle w:val="TableParagraph"/>
              <w:spacing w:before="44"/>
              <w:ind w:right="57"/>
              <w:jc w:val="right"/>
              <w:rPr>
                <w:rFonts w:ascii="Arial"/>
                <w:sz w:val="19"/>
              </w:rPr>
            </w:pPr>
            <w:r>
              <w:rPr>
                <w:rFonts w:ascii="Arial"/>
                <w:w w:val="95"/>
                <w:sz w:val="19"/>
              </w:rPr>
              <w:t>0,00</w:t>
            </w:r>
          </w:p>
        </w:tc>
        <w:tc>
          <w:tcPr>
            <w:tcW w:w="1711" w:type="dxa"/>
            <w:tcBorders>
              <w:top w:val="single" w:sz="6" w:space="0" w:color="000000"/>
            </w:tcBorders>
          </w:tcPr>
          <w:p>
            <w:pPr>
              <w:pStyle w:val="TableParagraph"/>
              <w:spacing w:before="44"/>
              <w:ind w:right="30"/>
              <w:jc w:val="right"/>
              <w:rPr>
                <w:rFonts w:ascii="Arial"/>
                <w:sz w:val="19"/>
              </w:rPr>
            </w:pPr>
            <w:r>
              <w:rPr>
                <w:rFonts w:ascii="Arial"/>
                <w:w w:val="95"/>
                <w:sz w:val="19"/>
              </w:rPr>
              <w:t>0,00</w:t>
            </w:r>
          </w:p>
        </w:tc>
        <w:tc>
          <w:tcPr>
            <w:tcW w:w="1649" w:type="dxa"/>
            <w:tcBorders>
              <w:top w:val="single" w:sz="6" w:space="0" w:color="000000"/>
            </w:tcBorders>
          </w:tcPr>
          <w:p>
            <w:pPr>
              <w:pStyle w:val="TableParagraph"/>
              <w:spacing w:before="44"/>
              <w:ind w:right="28"/>
              <w:jc w:val="right"/>
              <w:rPr>
                <w:rFonts w:ascii="Arial"/>
                <w:sz w:val="19"/>
              </w:rPr>
            </w:pPr>
            <w:r>
              <w:rPr>
                <w:rFonts w:ascii="Arial"/>
                <w:w w:val="95"/>
                <w:sz w:val="19"/>
              </w:rPr>
              <w:t>0,00</w:t>
            </w:r>
          </w:p>
        </w:tc>
        <w:tc>
          <w:tcPr>
            <w:tcW w:w="1800" w:type="dxa"/>
            <w:tcBorders>
              <w:top w:val="single" w:sz="6" w:space="0" w:color="000000"/>
            </w:tcBorders>
          </w:tcPr>
          <w:p>
            <w:pPr>
              <w:pStyle w:val="TableParagraph"/>
              <w:spacing w:before="44"/>
              <w:ind w:right="16"/>
              <w:jc w:val="right"/>
              <w:rPr>
                <w:rFonts w:ascii="Arial"/>
                <w:sz w:val="19"/>
              </w:rPr>
            </w:pPr>
            <w:r>
              <w:rPr>
                <w:rFonts w:ascii="Arial"/>
                <w:w w:val="95"/>
                <w:sz w:val="19"/>
              </w:rPr>
              <w:t>0,00</w:t>
            </w:r>
          </w:p>
        </w:tc>
        <w:tc>
          <w:tcPr>
            <w:tcW w:w="1171" w:type="dxa"/>
            <w:tcBorders>
              <w:top w:val="single" w:sz="6" w:space="0" w:color="000000"/>
            </w:tcBorders>
          </w:tcPr>
          <w:p>
            <w:pPr>
              <w:pStyle w:val="TableParagraph"/>
              <w:spacing w:before="44"/>
              <w:ind w:right="103"/>
              <w:jc w:val="right"/>
              <w:rPr>
                <w:rFonts w:ascii="Arial"/>
                <w:sz w:val="19"/>
              </w:rPr>
            </w:pPr>
            <w:r>
              <w:rPr>
                <w:rFonts w:ascii="Arial"/>
                <w:w w:val="98"/>
                <w:sz w:val="19"/>
              </w:rPr>
              <w:t>-</w:t>
            </w:r>
          </w:p>
        </w:tc>
      </w:tr>
      <w:tr>
        <w:trPr>
          <w:trHeight w:val="505" w:hRule="atLeast"/>
        </w:trPr>
        <w:tc>
          <w:tcPr>
            <w:tcW w:w="2731" w:type="dxa"/>
          </w:tcPr>
          <w:p>
            <w:pPr>
              <w:pStyle w:val="TableParagraph"/>
              <w:spacing w:before="50"/>
              <w:ind w:left="105" w:right="257"/>
              <w:rPr>
                <w:sz w:val="15"/>
              </w:rPr>
            </w:pPr>
            <w:r>
              <w:rPr>
                <w:sz w:val="15"/>
              </w:rPr>
              <w:t>5 - IZDACI ZA FINANCIJSKU IMOVINU I OTPLATU ZAJMOVA</w:t>
            </w:r>
          </w:p>
        </w:tc>
        <w:tc>
          <w:tcPr>
            <w:tcW w:w="1709" w:type="dxa"/>
          </w:tcPr>
          <w:p>
            <w:pPr>
              <w:pStyle w:val="TableParagraph"/>
              <w:spacing w:before="47"/>
              <w:ind w:right="57"/>
              <w:jc w:val="right"/>
              <w:rPr>
                <w:rFonts w:ascii="Arial"/>
                <w:sz w:val="19"/>
              </w:rPr>
            </w:pPr>
            <w:r>
              <w:rPr>
                <w:rFonts w:ascii="Arial"/>
                <w:w w:val="95"/>
                <w:sz w:val="19"/>
              </w:rPr>
              <w:t>0,00</w:t>
            </w:r>
          </w:p>
        </w:tc>
        <w:tc>
          <w:tcPr>
            <w:tcW w:w="1711" w:type="dxa"/>
          </w:tcPr>
          <w:p>
            <w:pPr>
              <w:pStyle w:val="TableParagraph"/>
              <w:spacing w:before="47"/>
              <w:ind w:right="30"/>
              <w:jc w:val="right"/>
              <w:rPr>
                <w:rFonts w:ascii="Arial"/>
                <w:sz w:val="19"/>
              </w:rPr>
            </w:pPr>
            <w:r>
              <w:rPr>
                <w:rFonts w:ascii="Arial"/>
                <w:w w:val="95"/>
                <w:sz w:val="19"/>
              </w:rPr>
              <w:t>0,00</w:t>
            </w:r>
          </w:p>
        </w:tc>
        <w:tc>
          <w:tcPr>
            <w:tcW w:w="1649" w:type="dxa"/>
          </w:tcPr>
          <w:p>
            <w:pPr>
              <w:pStyle w:val="TableParagraph"/>
              <w:spacing w:before="47"/>
              <w:ind w:right="28"/>
              <w:jc w:val="right"/>
              <w:rPr>
                <w:rFonts w:ascii="Arial"/>
                <w:sz w:val="19"/>
              </w:rPr>
            </w:pPr>
            <w:r>
              <w:rPr>
                <w:rFonts w:ascii="Arial"/>
                <w:w w:val="95"/>
                <w:sz w:val="19"/>
              </w:rPr>
              <w:t>0,00</w:t>
            </w:r>
          </w:p>
        </w:tc>
        <w:tc>
          <w:tcPr>
            <w:tcW w:w="1800" w:type="dxa"/>
          </w:tcPr>
          <w:p>
            <w:pPr>
              <w:pStyle w:val="TableParagraph"/>
              <w:spacing w:before="47"/>
              <w:ind w:right="16"/>
              <w:jc w:val="right"/>
              <w:rPr>
                <w:rFonts w:ascii="Arial"/>
                <w:sz w:val="19"/>
              </w:rPr>
            </w:pPr>
            <w:r>
              <w:rPr>
                <w:rFonts w:ascii="Arial"/>
                <w:w w:val="95"/>
                <w:sz w:val="19"/>
              </w:rPr>
              <w:t>0,00</w:t>
            </w:r>
          </w:p>
        </w:tc>
        <w:tc>
          <w:tcPr>
            <w:tcW w:w="1171" w:type="dxa"/>
          </w:tcPr>
          <w:p>
            <w:pPr>
              <w:pStyle w:val="TableParagraph"/>
              <w:spacing w:before="47"/>
              <w:ind w:right="103"/>
              <w:jc w:val="right"/>
              <w:rPr>
                <w:rFonts w:ascii="Arial"/>
                <w:sz w:val="19"/>
              </w:rPr>
            </w:pPr>
            <w:r>
              <w:rPr>
                <w:rFonts w:ascii="Arial"/>
                <w:w w:val="98"/>
                <w:sz w:val="19"/>
              </w:rPr>
              <w:t>-</w:t>
            </w:r>
          </w:p>
        </w:tc>
      </w:tr>
      <w:tr>
        <w:trPr>
          <w:trHeight w:val="503" w:hRule="atLeast"/>
        </w:trPr>
        <w:tc>
          <w:tcPr>
            <w:tcW w:w="2731" w:type="dxa"/>
          </w:tcPr>
          <w:p>
            <w:pPr>
              <w:pStyle w:val="TableParagraph"/>
              <w:spacing w:before="50"/>
              <w:ind w:left="105" w:right="386" w:firstLine="307"/>
              <w:rPr>
                <w:sz w:val="15"/>
              </w:rPr>
            </w:pPr>
            <w:r>
              <w:rPr>
                <w:sz w:val="15"/>
              </w:rPr>
              <w:t>NOVČANA SREDSTVA NA POČETKU GODINE</w:t>
            </w:r>
          </w:p>
        </w:tc>
        <w:tc>
          <w:tcPr>
            <w:tcW w:w="1709" w:type="dxa"/>
          </w:tcPr>
          <w:p>
            <w:pPr>
              <w:pStyle w:val="TableParagraph"/>
              <w:spacing w:before="47"/>
              <w:ind w:right="57"/>
              <w:jc w:val="right"/>
              <w:rPr>
                <w:rFonts w:ascii="Arial"/>
                <w:sz w:val="19"/>
              </w:rPr>
            </w:pPr>
            <w:r>
              <w:rPr>
                <w:rFonts w:ascii="Arial"/>
                <w:w w:val="95"/>
                <w:sz w:val="19"/>
              </w:rPr>
              <w:t>0,00</w:t>
            </w:r>
          </w:p>
        </w:tc>
        <w:tc>
          <w:tcPr>
            <w:tcW w:w="1711" w:type="dxa"/>
          </w:tcPr>
          <w:p>
            <w:pPr>
              <w:pStyle w:val="TableParagraph"/>
              <w:spacing w:before="47"/>
              <w:ind w:right="30"/>
              <w:jc w:val="right"/>
              <w:rPr>
                <w:rFonts w:ascii="Arial"/>
                <w:sz w:val="19"/>
              </w:rPr>
            </w:pPr>
            <w:r>
              <w:rPr>
                <w:rFonts w:ascii="Arial"/>
                <w:w w:val="95"/>
                <w:sz w:val="19"/>
              </w:rPr>
              <w:t>0,00</w:t>
            </w:r>
          </w:p>
        </w:tc>
        <w:tc>
          <w:tcPr>
            <w:tcW w:w="1649" w:type="dxa"/>
          </w:tcPr>
          <w:p>
            <w:pPr>
              <w:pStyle w:val="TableParagraph"/>
              <w:spacing w:before="47"/>
              <w:ind w:right="28"/>
              <w:jc w:val="right"/>
              <w:rPr>
                <w:rFonts w:ascii="Arial"/>
                <w:sz w:val="19"/>
              </w:rPr>
            </w:pPr>
            <w:r>
              <w:rPr>
                <w:rFonts w:ascii="Arial"/>
                <w:w w:val="95"/>
                <w:sz w:val="19"/>
              </w:rPr>
              <w:t>0,00</w:t>
            </w:r>
          </w:p>
        </w:tc>
        <w:tc>
          <w:tcPr>
            <w:tcW w:w="1800" w:type="dxa"/>
          </w:tcPr>
          <w:p>
            <w:pPr>
              <w:pStyle w:val="TableParagraph"/>
              <w:spacing w:before="47"/>
              <w:ind w:right="16"/>
              <w:jc w:val="right"/>
              <w:rPr>
                <w:rFonts w:ascii="Arial"/>
                <w:sz w:val="19"/>
              </w:rPr>
            </w:pPr>
            <w:r>
              <w:rPr>
                <w:rFonts w:ascii="Arial"/>
                <w:w w:val="95"/>
                <w:sz w:val="19"/>
              </w:rPr>
              <w:t>0,00</w:t>
            </w:r>
          </w:p>
        </w:tc>
        <w:tc>
          <w:tcPr>
            <w:tcW w:w="1171" w:type="dxa"/>
          </w:tcPr>
          <w:p>
            <w:pPr>
              <w:pStyle w:val="TableParagraph"/>
              <w:spacing w:before="47"/>
              <w:ind w:right="103"/>
              <w:jc w:val="right"/>
              <w:rPr>
                <w:rFonts w:ascii="Arial"/>
                <w:sz w:val="19"/>
              </w:rPr>
            </w:pPr>
            <w:r>
              <w:rPr>
                <w:rFonts w:ascii="Arial"/>
                <w:w w:val="98"/>
                <w:sz w:val="19"/>
              </w:rPr>
              <w:t>-</w:t>
            </w:r>
          </w:p>
        </w:tc>
      </w:tr>
      <w:tr>
        <w:trPr>
          <w:trHeight w:val="503" w:hRule="atLeast"/>
        </w:trPr>
        <w:tc>
          <w:tcPr>
            <w:tcW w:w="2731" w:type="dxa"/>
          </w:tcPr>
          <w:p>
            <w:pPr>
              <w:pStyle w:val="TableParagraph"/>
              <w:spacing w:before="50"/>
              <w:ind w:left="105" w:right="147" w:firstLine="307"/>
              <w:rPr>
                <w:sz w:val="15"/>
              </w:rPr>
            </w:pPr>
            <w:r>
              <w:rPr>
                <w:sz w:val="15"/>
              </w:rPr>
              <w:t>VIŠAK PRIHODA IZ RANIJIH GODINA</w:t>
            </w:r>
          </w:p>
        </w:tc>
        <w:tc>
          <w:tcPr>
            <w:tcW w:w="1709" w:type="dxa"/>
          </w:tcPr>
          <w:p>
            <w:pPr>
              <w:pStyle w:val="TableParagraph"/>
              <w:spacing w:before="47"/>
              <w:ind w:right="57"/>
              <w:jc w:val="right"/>
              <w:rPr>
                <w:rFonts w:ascii="Arial"/>
                <w:sz w:val="19"/>
              </w:rPr>
            </w:pPr>
            <w:r>
              <w:rPr>
                <w:rFonts w:ascii="Arial"/>
                <w:w w:val="95"/>
                <w:sz w:val="19"/>
              </w:rPr>
              <w:t>0,00</w:t>
            </w:r>
          </w:p>
        </w:tc>
        <w:tc>
          <w:tcPr>
            <w:tcW w:w="1711" w:type="dxa"/>
          </w:tcPr>
          <w:p>
            <w:pPr>
              <w:pStyle w:val="TableParagraph"/>
              <w:spacing w:before="47"/>
              <w:ind w:right="30"/>
              <w:jc w:val="right"/>
              <w:rPr>
                <w:rFonts w:ascii="Arial"/>
                <w:sz w:val="19"/>
              </w:rPr>
            </w:pPr>
            <w:r>
              <w:rPr>
                <w:rFonts w:ascii="Arial"/>
                <w:w w:val="95"/>
                <w:sz w:val="19"/>
              </w:rPr>
              <w:t>0,00</w:t>
            </w:r>
          </w:p>
        </w:tc>
        <w:tc>
          <w:tcPr>
            <w:tcW w:w="1649" w:type="dxa"/>
          </w:tcPr>
          <w:p>
            <w:pPr>
              <w:pStyle w:val="TableParagraph"/>
              <w:spacing w:before="47"/>
              <w:ind w:right="28"/>
              <w:jc w:val="right"/>
              <w:rPr>
                <w:rFonts w:ascii="Arial"/>
                <w:sz w:val="19"/>
              </w:rPr>
            </w:pPr>
            <w:r>
              <w:rPr>
                <w:rFonts w:ascii="Arial"/>
                <w:w w:val="95"/>
                <w:sz w:val="19"/>
              </w:rPr>
              <w:t>0,00</w:t>
            </w:r>
          </w:p>
        </w:tc>
        <w:tc>
          <w:tcPr>
            <w:tcW w:w="1800" w:type="dxa"/>
          </w:tcPr>
          <w:p>
            <w:pPr>
              <w:pStyle w:val="TableParagraph"/>
              <w:spacing w:before="47"/>
              <w:ind w:right="16"/>
              <w:jc w:val="right"/>
              <w:rPr>
                <w:rFonts w:ascii="Arial"/>
                <w:sz w:val="19"/>
              </w:rPr>
            </w:pPr>
            <w:r>
              <w:rPr>
                <w:rFonts w:ascii="Arial"/>
                <w:w w:val="95"/>
                <w:sz w:val="19"/>
              </w:rPr>
              <w:t>0,00</w:t>
            </w:r>
          </w:p>
        </w:tc>
        <w:tc>
          <w:tcPr>
            <w:tcW w:w="1171" w:type="dxa"/>
          </w:tcPr>
          <w:p>
            <w:pPr>
              <w:pStyle w:val="TableParagraph"/>
              <w:spacing w:before="47"/>
              <w:ind w:right="103"/>
              <w:jc w:val="right"/>
              <w:rPr>
                <w:rFonts w:ascii="Arial"/>
                <w:sz w:val="19"/>
              </w:rPr>
            </w:pPr>
            <w:r>
              <w:rPr>
                <w:rFonts w:ascii="Arial"/>
                <w:w w:val="98"/>
                <w:sz w:val="19"/>
              </w:rPr>
              <w:t>-</w:t>
            </w:r>
          </w:p>
        </w:tc>
      </w:tr>
      <w:tr>
        <w:trPr>
          <w:trHeight w:val="505" w:hRule="atLeast"/>
        </w:trPr>
        <w:tc>
          <w:tcPr>
            <w:tcW w:w="2731" w:type="dxa"/>
          </w:tcPr>
          <w:p>
            <w:pPr>
              <w:pStyle w:val="TableParagraph"/>
              <w:spacing w:before="50"/>
              <w:ind w:left="414"/>
              <w:rPr>
                <w:sz w:val="15"/>
              </w:rPr>
            </w:pPr>
            <w:r>
              <w:rPr>
                <w:sz w:val="15"/>
              </w:rPr>
              <w:t>NETO FINANCIRANJE</w:t>
            </w:r>
          </w:p>
        </w:tc>
        <w:tc>
          <w:tcPr>
            <w:tcW w:w="1709" w:type="dxa"/>
          </w:tcPr>
          <w:p>
            <w:pPr>
              <w:pStyle w:val="TableParagraph"/>
              <w:spacing w:before="47"/>
              <w:ind w:right="57"/>
              <w:jc w:val="right"/>
              <w:rPr>
                <w:rFonts w:ascii="Arial"/>
                <w:sz w:val="19"/>
              </w:rPr>
            </w:pPr>
            <w:r>
              <w:rPr>
                <w:rFonts w:ascii="Arial"/>
                <w:w w:val="95"/>
                <w:sz w:val="19"/>
              </w:rPr>
              <w:t>0,00</w:t>
            </w:r>
          </w:p>
        </w:tc>
        <w:tc>
          <w:tcPr>
            <w:tcW w:w="1711" w:type="dxa"/>
          </w:tcPr>
          <w:p>
            <w:pPr>
              <w:pStyle w:val="TableParagraph"/>
              <w:spacing w:before="47"/>
              <w:ind w:right="30"/>
              <w:jc w:val="right"/>
              <w:rPr>
                <w:rFonts w:ascii="Arial"/>
                <w:sz w:val="19"/>
              </w:rPr>
            </w:pPr>
            <w:r>
              <w:rPr>
                <w:rFonts w:ascii="Arial"/>
                <w:w w:val="95"/>
                <w:sz w:val="19"/>
              </w:rPr>
              <w:t>0,00</w:t>
            </w:r>
          </w:p>
        </w:tc>
        <w:tc>
          <w:tcPr>
            <w:tcW w:w="1649" w:type="dxa"/>
          </w:tcPr>
          <w:p>
            <w:pPr>
              <w:pStyle w:val="TableParagraph"/>
              <w:spacing w:before="47"/>
              <w:ind w:right="28"/>
              <w:jc w:val="right"/>
              <w:rPr>
                <w:rFonts w:ascii="Arial"/>
                <w:sz w:val="19"/>
              </w:rPr>
            </w:pPr>
            <w:r>
              <w:rPr>
                <w:rFonts w:ascii="Arial"/>
                <w:w w:val="95"/>
                <w:sz w:val="19"/>
              </w:rPr>
              <w:t>0,00</w:t>
            </w:r>
          </w:p>
        </w:tc>
        <w:tc>
          <w:tcPr>
            <w:tcW w:w="1800" w:type="dxa"/>
          </w:tcPr>
          <w:p>
            <w:pPr>
              <w:pStyle w:val="TableParagraph"/>
              <w:spacing w:before="47"/>
              <w:ind w:right="16"/>
              <w:jc w:val="right"/>
              <w:rPr>
                <w:rFonts w:ascii="Arial"/>
                <w:sz w:val="19"/>
              </w:rPr>
            </w:pPr>
            <w:r>
              <w:rPr>
                <w:rFonts w:ascii="Arial"/>
                <w:w w:val="95"/>
                <w:sz w:val="19"/>
              </w:rPr>
              <w:t>0,00</w:t>
            </w:r>
          </w:p>
        </w:tc>
        <w:tc>
          <w:tcPr>
            <w:tcW w:w="1171" w:type="dxa"/>
          </w:tcPr>
          <w:p>
            <w:pPr>
              <w:pStyle w:val="TableParagraph"/>
              <w:spacing w:before="47"/>
              <w:ind w:right="103"/>
              <w:jc w:val="right"/>
              <w:rPr>
                <w:rFonts w:ascii="Arial"/>
                <w:sz w:val="19"/>
              </w:rPr>
            </w:pPr>
            <w:r>
              <w:rPr>
                <w:rFonts w:ascii="Arial"/>
                <w:w w:val="98"/>
                <w:sz w:val="19"/>
              </w:rPr>
              <w:t>-</w:t>
            </w:r>
          </w:p>
        </w:tc>
      </w:tr>
      <w:tr>
        <w:trPr>
          <w:trHeight w:val="460" w:hRule="atLeast"/>
        </w:trPr>
        <w:tc>
          <w:tcPr>
            <w:tcW w:w="2731" w:type="dxa"/>
          </w:tcPr>
          <w:p>
            <w:pPr>
              <w:pStyle w:val="TableParagraph"/>
              <w:spacing w:before="50"/>
              <w:ind w:left="105" w:right="369" w:firstLine="307"/>
              <w:rPr>
                <w:sz w:val="15"/>
              </w:rPr>
            </w:pPr>
            <w:r>
              <w:rPr>
                <w:sz w:val="15"/>
              </w:rPr>
              <w:t>VIŠAK / MANJAK + NETO FINANCIRANJE</w:t>
            </w:r>
          </w:p>
        </w:tc>
        <w:tc>
          <w:tcPr>
            <w:tcW w:w="1709" w:type="dxa"/>
          </w:tcPr>
          <w:p>
            <w:pPr>
              <w:pStyle w:val="TableParagraph"/>
              <w:spacing w:before="47"/>
              <w:ind w:right="57"/>
              <w:jc w:val="right"/>
              <w:rPr>
                <w:rFonts w:ascii="Arial"/>
                <w:sz w:val="19"/>
              </w:rPr>
            </w:pPr>
            <w:r>
              <w:rPr>
                <w:rFonts w:ascii="Arial"/>
                <w:w w:val="95"/>
                <w:sz w:val="19"/>
              </w:rPr>
              <w:t>0,00</w:t>
            </w:r>
          </w:p>
        </w:tc>
        <w:tc>
          <w:tcPr>
            <w:tcW w:w="1711" w:type="dxa"/>
          </w:tcPr>
          <w:p>
            <w:pPr>
              <w:pStyle w:val="TableParagraph"/>
              <w:spacing w:before="47"/>
              <w:ind w:right="30"/>
              <w:jc w:val="right"/>
              <w:rPr>
                <w:rFonts w:ascii="Arial"/>
                <w:sz w:val="19"/>
              </w:rPr>
            </w:pPr>
            <w:r>
              <w:rPr>
                <w:rFonts w:ascii="Arial"/>
                <w:w w:val="95"/>
                <w:sz w:val="19"/>
              </w:rPr>
              <w:t>0,00</w:t>
            </w:r>
          </w:p>
        </w:tc>
        <w:tc>
          <w:tcPr>
            <w:tcW w:w="1649" w:type="dxa"/>
          </w:tcPr>
          <w:p>
            <w:pPr>
              <w:pStyle w:val="TableParagraph"/>
              <w:spacing w:before="47"/>
              <w:ind w:right="28"/>
              <w:jc w:val="right"/>
              <w:rPr>
                <w:rFonts w:ascii="Arial"/>
                <w:sz w:val="19"/>
              </w:rPr>
            </w:pPr>
            <w:r>
              <w:rPr>
                <w:rFonts w:ascii="Arial"/>
                <w:w w:val="95"/>
                <w:sz w:val="19"/>
              </w:rPr>
              <w:t>0,00</w:t>
            </w:r>
          </w:p>
        </w:tc>
        <w:tc>
          <w:tcPr>
            <w:tcW w:w="1800" w:type="dxa"/>
          </w:tcPr>
          <w:p>
            <w:pPr>
              <w:pStyle w:val="TableParagraph"/>
              <w:spacing w:before="47"/>
              <w:ind w:right="16"/>
              <w:jc w:val="right"/>
              <w:rPr>
                <w:rFonts w:ascii="Arial"/>
                <w:sz w:val="19"/>
              </w:rPr>
            </w:pPr>
            <w:r>
              <w:rPr>
                <w:rFonts w:ascii="Arial"/>
                <w:w w:val="95"/>
                <w:sz w:val="19"/>
              </w:rPr>
              <w:t>0,00</w:t>
            </w:r>
          </w:p>
        </w:tc>
        <w:tc>
          <w:tcPr>
            <w:tcW w:w="1171" w:type="dxa"/>
          </w:tcPr>
          <w:p>
            <w:pPr>
              <w:pStyle w:val="TableParagraph"/>
              <w:spacing w:before="47"/>
              <w:ind w:right="103"/>
              <w:jc w:val="right"/>
              <w:rPr>
                <w:rFonts w:ascii="Arial"/>
                <w:sz w:val="19"/>
              </w:rPr>
            </w:pPr>
            <w:r>
              <w:rPr>
                <w:rFonts w:ascii="Arial"/>
                <w:w w:val="98"/>
                <w:sz w:val="19"/>
              </w:rPr>
              <w:t>-</w:t>
            </w:r>
          </w:p>
        </w:tc>
      </w:tr>
    </w:tbl>
    <w:p>
      <w:pPr>
        <w:spacing w:after="0"/>
        <w:jc w:val="right"/>
        <w:rPr>
          <w:rFonts w:ascii="Arial"/>
          <w:sz w:val="19"/>
        </w:rPr>
        <w:sectPr>
          <w:type w:val="continuous"/>
          <w:pgSz w:w="11930" w:h="16860"/>
          <w:pgMar w:top="420" w:bottom="280" w:left="360" w:right="240"/>
        </w:sectPr>
      </w:pPr>
    </w:p>
    <w:p>
      <w:pPr>
        <w:pStyle w:val="Heading1"/>
        <w:spacing w:before="77"/>
        <w:ind w:left="1671"/>
      </w:pPr>
      <w:bookmarkStart w:name="1reb_ii_rebalans_objava_a_ek" w:id="2"/>
      <w:bookmarkEnd w:id="2"/>
      <w:r>
        <w:rPr>
          <w:b w:val="0"/>
        </w:rPr>
      </w:r>
      <w:r>
        <w:rPr/>
        <w:t>A. RAČUN PRIHODA I RASHODA NA RAZINI SKUPINE EKONOMSKE KLASIFIKACIJE</w:t>
      </w:r>
    </w:p>
    <w:p>
      <w:pPr>
        <w:spacing w:before="49"/>
        <w:ind w:left="4328" w:right="0" w:firstLine="0"/>
        <w:jc w:val="left"/>
        <w:rPr>
          <w:b/>
          <w:sz w:val="20"/>
        </w:rPr>
      </w:pPr>
      <w:r>
        <w:rPr>
          <w:b/>
          <w:sz w:val="20"/>
        </w:rPr>
        <w:t>ZA RAZDOBLJE: 01.01.2025. DO 31.12.2025.</w:t>
      </w:r>
      <w:r>
        <w:rPr>
          <w:b/>
          <w:spacing w:val="65"/>
          <w:sz w:val="20"/>
        </w:rPr>
        <w:t> </w:t>
      </w:r>
      <w:r>
        <w:rPr>
          <w:b/>
          <w:sz w:val="20"/>
        </w:rPr>
        <w:t>GODINE</w:t>
      </w:r>
    </w:p>
    <w:p>
      <w:pPr>
        <w:spacing w:line="240" w:lineRule="auto" w:before="0"/>
        <w:rPr>
          <w:b/>
          <w:sz w:val="20"/>
        </w:rPr>
      </w:pPr>
    </w:p>
    <w:p>
      <w:pPr>
        <w:spacing w:line="240" w:lineRule="auto" w:before="9" w:after="0"/>
        <w:rPr>
          <w:b/>
          <w:sz w:val="24"/>
        </w:r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747"/>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73"/>
              <w:rPr>
                <w:sz w:val="18"/>
              </w:rPr>
            </w:pPr>
            <w:r>
              <w:rPr>
                <w:sz w:val="18"/>
              </w:rPr>
              <w:t>INDEX</w:t>
            </w:r>
          </w:p>
        </w:tc>
      </w:tr>
      <w:tr>
        <w:trPr>
          <w:trHeight w:val="232" w:hRule="atLeast"/>
        </w:trPr>
        <w:tc>
          <w:tcPr>
            <w:tcW w:w="7155" w:type="dxa"/>
          </w:tcPr>
          <w:p>
            <w:pPr>
              <w:pStyle w:val="TableParagraph"/>
              <w:spacing w:before="7"/>
              <w:ind w:right="187"/>
              <w:jc w:val="center"/>
              <w:rPr>
                <w:sz w:val="16"/>
              </w:rPr>
            </w:pPr>
            <w:r>
              <w:rPr>
                <w:sz w:val="16"/>
              </w:rPr>
              <w:t>1</w:t>
            </w:r>
          </w:p>
        </w:tc>
        <w:tc>
          <w:tcPr>
            <w:tcW w:w="2115" w:type="dxa"/>
          </w:tcPr>
          <w:p>
            <w:pPr>
              <w:pStyle w:val="TableParagraph"/>
              <w:spacing w:line="190" w:lineRule="exact" w:before="22"/>
              <w:ind w:right="37"/>
              <w:jc w:val="center"/>
              <w:rPr>
                <w:sz w:val="16"/>
              </w:rPr>
            </w:pPr>
            <w:r>
              <w:rPr>
                <w:sz w:val="16"/>
              </w:rPr>
              <w:t>2</w:t>
            </w:r>
          </w:p>
        </w:tc>
        <w:tc>
          <w:tcPr>
            <w:tcW w:w="1680" w:type="dxa"/>
          </w:tcPr>
          <w:p>
            <w:pPr>
              <w:pStyle w:val="TableParagraph"/>
              <w:spacing w:before="7"/>
              <w:ind w:left="5"/>
              <w:jc w:val="center"/>
              <w:rPr>
                <w:sz w:val="16"/>
              </w:rPr>
            </w:pPr>
            <w:r>
              <w:rPr>
                <w:sz w:val="16"/>
              </w:rPr>
              <w:t>3</w:t>
            </w:r>
          </w:p>
        </w:tc>
        <w:tc>
          <w:tcPr>
            <w:tcW w:w="1740" w:type="dxa"/>
          </w:tcPr>
          <w:p>
            <w:pPr>
              <w:pStyle w:val="TableParagraph"/>
              <w:spacing w:before="7"/>
              <w:ind w:right="142"/>
              <w:jc w:val="center"/>
              <w:rPr>
                <w:sz w:val="16"/>
              </w:rPr>
            </w:pPr>
            <w:r>
              <w:rPr>
                <w:sz w:val="16"/>
              </w:rPr>
              <w:t>4</w:t>
            </w:r>
          </w:p>
        </w:tc>
        <w:tc>
          <w:tcPr>
            <w:tcW w:w="2070" w:type="dxa"/>
          </w:tcPr>
          <w:p>
            <w:pPr>
              <w:pStyle w:val="TableParagraph"/>
              <w:spacing w:line="187" w:lineRule="exact" w:before="0"/>
              <w:ind w:left="35"/>
              <w:jc w:val="center"/>
              <w:rPr>
                <w:sz w:val="16"/>
              </w:rPr>
            </w:pPr>
            <w:r>
              <w:rPr>
                <w:sz w:val="16"/>
              </w:rPr>
              <w:t>5</w:t>
            </w:r>
          </w:p>
        </w:tc>
        <w:tc>
          <w:tcPr>
            <w:tcW w:w="885" w:type="dxa"/>
          </w:tcPr>
          <w:p>
            <w:pPr>
              <w:pStyle w:val="TableParagraph"/>
              <w:spacing w:line="157" w:lineRule="exact" w:before="0"/>
              <w:ind w:left="174"/>
              <w:rPr>
                <w:sz w:val="16"/>
              </w:rPr>
            </w:pPr>
            <w:r>
              <w:rPr>
                <w:sz w:val="16"/>
              </w:rPr>
              <w:t>6=5/2</w:t>
            </w:r>
          </w:p>
        </w:tc>
      </w:tr>
      <w:tr>
        <w:trPr>
          <w:trHeight w:val="350" w:hRule="atLeast"/>
        </w:trPr>
        <w:tc>
          <w:tcPr>
            <w:tcW w:w="7155" w:type="dxa"/>
          </w:tcPr>
          <w:p>
            <w:pPr>
              <w:pStyle w:val="TableParagraph"/>
              <w:spacing w:before="45"/>
              <w:ind w:left="1991"/>
              <w:rPr>
                <w:b/>
                <w:sz w:val="16"/>
              </w:rPr>
            </w:pPr>
            <w:r>
              <w:rPr>
                <w:b/>
                <w:sz w:val="16"/>
              </w:rPr>
              <w:t>UKUPNO PRIHODI</w:t>
            </w:r>
          </w:p>
        </w:tc>
        <w:tc>
          <w:tcPr>
            <w:tcW w:w="2115" w:type="dxa"/>
          </w:tcPr>
          <w:p>
            <w:pPr>
              <w:pStyle w:val="TableParagraph"/>
              <w:spacing w:before="60"/>
              <w:ind w:right="67"/>
              <w:jc w:val="right"/>
              <w:rPr>
                <w:b/>
                <w:sz w:val="16"/>
              </w:rPr>
            </w:pPr>
            <w:r>
              <w:rPr>
                <w:b/>
                <w:sz w:val="16"/>
              </w:rPr>
              <w:t>11.275.165,52</w:t>
            </w:r>
          </w:p>
        </w:tc>
        <w:tc>
          <w:tcPr>
            <w:tcW w:w="1680" w:type="dxa"/>
          </w:tcPr>
          <w:p>
            <w:pPr>
              <w:pStyle w:val="TableParagraph"/>
              <w:spacing w:before="60"/>
              <w:ind w:right="20"/>
              <w:jc w:val="right"/>
              <w:rPr>
                <w:b/>
                <w:sz w:val="16"/>
              </w:rPr>
            </w:pPr>
            <w:r>
              <w:rPr>
                <w:b/>
                <w:sz w:val="16"/>
              </w:rPr>
              <w:t>320.834,48</w:t>
            </w:r>
          </w:p>
        </w:tc>
        <w:tc>
          <w:tcPr>
            <w:tcW w:w="1740" w:type="dxa"/>
          </w:tcPr>
          <w:p>
            <w:pPr>
              <w:pStyle w:val="TableParagraph"/>
              <w:spacing w:before="60"/>
              <w:ind w:right="19"/>
              <w:jc w:val="right"/>
              <w:rPr>
                <w:b/>
                <w:sz w:val="16"/>
              </w:rPr>
            </w:pPr>
            <w:r>
              <w:rPr>
                <w:b/>
                <w:sz w:val="16"/>
              </w:rPr>
              <w:t>0,00</w:t>
            </w:r>
          </w:p>
        </w:tc>
        <w:tc>
          <w:tcPr>
            <w:tcW w:w="2070" w:type="dxa"/>
          </w:tcPr>
          <w:p>
            <w:pPr>
              <w:pStyle w:val="TableParagraph"/>
              <w:spacing w:before="60"/>
              <w:ind w:right="22"/>
              <w:jc w:val="right"/>
              <w:rPr>
                <w:b/>
                <w:sz w:val="16"/>
              </w:rPr>
            </w:pPr>
            <w:r>
              <w:rPr>
                <w:b/>
                <w:sz w:val="16"/>
              </w:rPr>
              <w:t>11.596.000,00</w:t>
            </w:r>
          </w:p>
        </w:tc>
        <w:tc>
          <w:tcPr>
            <w:tcW w:w="885" w:type="dxa"/>
          </w:tcPr>
          <w:p>
            <w:pPr>
              <w:pStyle w:val="TableParagraph"/>
              <w:spacing w:before="60"/>
              <w:ind w:right="-15"/>
              <w:jc w:val="right"/>
              <w:rPr>
                <w:b/>
                <w:sz w:val="16"/>
              </w:rPr>
            </w:pPr>
            <w:r>
              <w:rPr>
                <w:b/>
                <w:sz w:val="16"/>
              </w:rPr>
              <w:t>102,85</w:t>
            </w:r>
          </w:p>
        </w:tc>
      </w:tr>
      <w:tr>
        <w:trPr>
          <w:trHeight w:val="210" w:hRule="atLeast"/>
        </w:trPr>
        <w:tc>
          <w:tcPr>
            <w:tcW w:w="7155" w:type="dxa"/>
          </w:tcPr>
          <w:p>
            <w:pPr>
              <w:pStyle w:val="TableParagraph"/>
              <w:spacing w:line="175" w:lineRule="exact" w:before="15"/>
              <w:ind w:left="159"/>
              <w:rPr>
                <w:b/>
                <w:sz w:val="16"/>
              </w:rPr>
            </w:pPr>
            <w:r>
              <w:rPr>
                <w:b/>
                <w:sz w:val="16"/>
              </w:rPr>
              <w:t>IZVORI IZ PRORAČUNA JLS</w:t>
            </w:r>
          </w:p>
        </w:tc>
        <w:tc>
          <w:tcPr>
            <w:tcW w:w="2115" w:type="dxa"/>
          </w:tcPr>
          <w:p>
            <w:pPr>
              <w:pStyle w:val="TableParagraph"/>
              <w:spacing w:line="175" w:lineRule="exact" w:before="15"/>
              <w:ind w:right="66"/>
              <w:jc w:val="right"/>
              <w:rPr>
                <w:b/>
                <w:sz w:val="16"/>
              </w:rPr>
            </w:pPr>
            <w:r>
              <w:rPr>
                <w:b/>
                <w:sz w:val="16"/>
              </w:rPr>
              <w:t>11.275.165,52</w:t>
            </w:r>
          </w:p>
        </w:tc>
        <w:tc>
          <w:tcPr>
            <w:tcW w:w="1680" w:type="dxa"/>
          </w:tcPr>
          <w:p>
            <w:pPr>
              <w:pStyle w:val="TableParagraph"/>
              <w:spacing w:line="175" w:lineRule="exact" w:before="15"/>
              <w:ind w:right="20"/>
              <w:jc w:val="right"/>
              <w:rPr>
                <w:b/>
                <w:sz w:val="16"/>
              </w:rPr>
            </w:pPr>
            <w:r>
              <w:rPr>
                <w:b/>
                <w:sz w:val="16"/>
              </w:rPr>
              <w:t>320.834,48</w:t>
            </w:r>
          </w:p>
        </w:tc>
        <w:tc>
          <w:tcPr>
            <w:tcW w:w="1740" w:type="dxa"/>
          </w:tcPr>
          <w:p>
            <w:pPr>
              <w:pStyle w:val="TableParagraph"/>
              <w:spacing w:line="175" w:lineRule="exact" w:before="15"/>
              <w:ind w:right="4"/>
              <w:jc w:val="right"/>
              <w:rPr>
                <w:b/>
                <w:sz w:val="16"/>
              </w:rPr>
            </w:pPr>
            <w:r>
              <w:rPr>
                <w:b/>
                <w:sz w:val="16"/>
              </w:rPr>
              <w:t>0,00</w:t>
            </w:r>
          </w:p>
        </w:tc>
        <w:tc>
          <w:tcPr>
            <w:tcW w:w="2070" w:type="dxa"/>
          </w:tcPr>
          <w:p>
            <w:pPr>
              <w:pStyle w:val="TableParagraph"/>
              <w:spacing w:line="175" w:lineRule="exact" w:before="15"/>
              <w:ind w:right="21"/>
              <w:jc w:val="right"/>
              <w:rPr>
                <w:b/>
                <w:sz w:val="16"/>
              </w:rPr>
            </w:pPr>
            <w:r>
              <w:rPr>
                <w:b/>
                <w:sz w:val="16"/>
              </w:rPr>
              <w:t>11.596.000,00</w:t>
            </w:r>
          </w:p>
        </w:tc>
        <w:tc>
          <w:tcPr>
            <w:tcW w:w="885" w:type="dxa"/>
          </w:tcPr>
          <w:p>
            <w:pPr>
              <w:pStyle w:val="TableParagraph"/>
              <w:spacing w:line="175" w:lineRule="exact" w:before="15"/>
              <w:ind w:right="-15"/>
              <w:jc w:val="right"/>
              <w:rPr>
                <w:b/>
                <w:sz w:val="16"/>
              </w:rPr>
            </w:pPr>
            <w:r>
              <w:rPr>
                <w:b/>
                <w:sz w:val="16"/>
              </w:rPr>
              <w:t>102,85</w:t>
            </w:r>
          </w:p>
        </w:tc>
      </w:tr>
      <w:tr>
        <w:trPr>
          <w:trHeight w:val="340" w:hRule="atLeast"/>
        </w:trPr>
        <w:tc>
          <w:tcPr>
            <w:tcW w:w="15645" w:type="dxa"/>
            <w:gridSpan w:val="6"/>
            <w:shd w:val="clear" w:color="auto" w:fill="EEEEEE"/>
          </w:tcPr>
          <w:p>
            <w:pPr>
              <w:pStyle w:val="TableParagraph"/>
              <w:tabs>
                <w:tab w:pos="669" w:val="left" w:leader="none"/>
                <w:tab w:pos="7845" w:val="left" w:leader="none"/>
                <w:tab w:pos="9856" w:val="left" w:leader="none"/>
                <w:tab w:pos="13395" w:val="left" w:leader="none"/>
                <w:tab w:pos="14996" w:val="left" w:leader="none"/>
              </w:tabs>
              <w:spacing w:before="115"/>
              <w:ind w:left="174" w:right="-15"/>
              <w:rPr>
                <w:b/>
                <w:sz w:val="16"/>
              </w:rPr>
            </w:pPr>
            <w:r>
              <w:rPr>
                <w:b/>
                <w:sz w:val="16"/>
              </w:rPr>
              <w:t>6</w:t>
            </w:r>
            <w:r>
              <w:rPr>
                <w:rFonts w:ascii="Times New Roman"/>
                <w:sz w:val="16"/>
              </w:rPr>
              <w:tab/>
            </w:r>
            <w:r>
              <w:rPr>
                <w:b/>
                <w:sz w:val="16"/>
              </w:rPr>
              <w:t>Prihodi</w:t>
            </w:r>
            <w:r>
              <w:rPr>
                <w:b/>
                <w:spacing w:val="-4"/>
                <w:sz w:val="16"/>
              </w:rPr>
              <w:t> </w:t>
            </w:r>
            <w:r>
              <w:rPr>
                <w:b/>
                <w:sz w:val="16"/>
              </w:rPr>
              <w:t>poslovanja</w:t>
            </w:r>
            <w:r>
              <w:rPr>
                <w:rFonts w:ascii="Times New Roman"/>
                <w:sz w:val="16"/>
              </w:rPr>
              <w:tab/>
            </w:r>
            <w:r>
              <w:rPr>
                <w:b/>
                <w:sz w:val="16"/>
              </w:rPr>
              <w:t>10,719,739.48</w:t>
            </w:r>
            <w:r>
              <w:rPr>
                <w:rFonts w:ascii="Times New Roman"/>
                <w:sz w:val="16"/>
              </w:rPr>
              <w:tab/>
            </w:r>
            <w:r>
              <w:rPr>
                <w:b/>
                <w:sz w:val="16"/>
              </w:rPr>
              <w:t>320.834,48</w:t>
            </w:r>
            <w:r>
              <w:rPr>
                <w:rFonts w:ascii="Times New Roman"/>
                <w:sz w:val="16"/>
              </w:rPr>
              <w:tab/>
            </w:r>
            <w:r>
              <w:rPr>
                <w:b/>
                <w:sz w:val="16"/>
              </w:rPr>
              <w:t>11.040.573,96</w:t>
            </w:r>
            <w:r>
              <w:rPr>
                <w:rFonts w:ascii="Times New Roman"/>
                <w:sz w:val="16"/>
              </w:rPr>
              <w:tab/>
            </w:r>
            <w:r>
              <w:rPr>
                <w:b/>
                <w:spacing w:val="-3"/>
                <w:sz w:val="16"/>
              </w:rPr>
              <w:t>102,99</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61</w:t>
            </w:r>
            <w:r>
              <w:rPr>
                <w:rFonts w:ascii="Times New Roman"/>
                <w:position w:val="-4"/>
                <w:sz w:val="16"/>
              </w:rPr>
              <w:tab/>
            </w:r>
            <w:r>
              <w:rPr>
                <w:sz w:val="16"/>
              </w:rPr>
              <w:t>Prihodi od</w:t>
            </w:r>
            <w:r>
              <w:rPr>
                <w:spacing w:val="-1"/>
                <w:sz w:val="16"/>
              </w:rPr>
              <w:t> </w:t>
            </w:r>
            <w:r>
              <w:rPr>
                <w:sz w:val="16"/>
              </w:rPr>
              <w:t>poreza</w:t>
            </w:r>
          </w:p>
        </w:tc>
        <w:tc>
          <w:tcPr>
            <w:tcW w:w="2115" w:type="dxa"/>
          </w:tcPr>
          <w:p>
            <w:pPr>
              <w:pStyle w:val="TableParagraph"/>
              <w:spacing w:before="45"/>
              <w:ind w:right="79"/>
              <w:jc w:val="right"/>
              <w:rPr>
                <w:sz w:val="16"/>
              </w:rPr>
            </w:pPr>
            <w:r>
              <w:rPr>
                <w:sz w:val="16"/>
              </w:rPr>
              <w:t>1,251,076.04</w:t>
            </w:r>
          </w:p>
        </w:tc>
        <w:tc>
          <w:tcPr>
            <w:tcW w:w="1680" w:type="dxa"/>
          </w:tcPr>
          <w:p>
            <w:pPr>
              <w:pStyle w:val="TableParagraph"/>
              <w:spacing w:before="45"/>
              <w:ind w:right="33"/>
              <w:jc w:val="right"/>
              <w:rPr>
                <w:sz w:val="16"/>
              </w:rPr>
            </w:pPr>
            <w:r>
              <w:rPr>
                <w:sz w:val="16"/>
              </w:rPr>
              <w:t>18,912.92</w:t>
            </w:r>
          </w:p>
        </w:tc>
        <w:tc>
          <w:tcPr>
            <w:tcW w:w="1740" w:type="dxa"/>
          </w:tcPr>
          <w:p>
            <w:pPr>
              <w:pStyle w:val="TableParagraph"/>
              <w:spacing w:before="0"/>
              <w:rPr>
                <w:rFonts w:ascii="Times New Roman"/>
                <w:sz w:val="16"/>
              </w:rPr>
            </w:pPr>
          </w:p>
        </w:tc>
        <w:tc>
          <w:tcPr>
            <w:tcW w:w="2070" w:type="dxa"/>
          </w:tcPr>
          <w:p>
            <w:pPr>
              <w:pStyle w:val="TableParagraph"/>
              <w:spacing w:before="45"/>
              <w:ind w:right="19"/>
              <w:jc w:val="right"/>
              <w:rPr>
                <w:sz w:val="16"/>
              </w:rPr>
            </w:pPr>
            <w:r>
              <w:rPr>
                <w:sz w:val="16"/>
              </w:rPr>
              <w:t>1.269.988,96</w:t>
            </w:r>
          </w:p>
        </w:tc>
        <w:tc>
          <w:tcPr>
            <w:tcW w:w="885" w:type="dxa"/>
          </w:tcPr>
          <w:p>
            <w:pPr>
              <w:pStyle w:val="TableParagraph"/>
              <w:spacing w:before="45"/>
              <w:ind w:right="-15"/>
              <w:jc w:val="right"/>
              <w:rPr>
                <w:sz w:val="16"/>
              </w:rPr>
            </w:pPr>
            <w:r>
              <w:rPr>
                <w:sz w:val="16"/>
              </w:rPr>
              <w:t>101,51</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63</w:t>
            </w:r>
            <w:r>
              <w:rPr>
                <w:rFonts w:ascii="Times New Roman" w:hAnsi="Times New Roman"/>
                <w:position w:val="-4"/>
                <w:sz w:val="16"/>
              </w:rPr>
              <w:tab/>
            </w:r>
            <w:r>
              <w:rPr>
                <w:sz w:val="16"/>
              </w:rPr>
              <w:t>Pomoći iz inozemstva i subjekata unutaropćeg</w:t>
            </w:r>
            <w:r>
              <w:rPr>
                <w:spacing w:val="-7"/>
                <w:sz w:val="16"/>
              </w:rPr>
              <w:t> </w:t>
            </w:r>
            <w:r>
              <w:rPr>
                <w:sz w:val="16"/>
              </w:rPr>
              <w:t>proračuna</w:t>
            </w:r>
          </w:p>
        </w:tc>
        <w:tc>
          <w:tcPr>
            <w:tcW w:w="2115" w:type="dxa"/>
          </w:tcPr>
          <w:p>
            <w:pPr>
              <w:pStyle w:val="TableParagraph"/>
              <w:spacing w:before="45"/>
              <w:ind w:right="79"/>
              <w:jc w:val="right"/>
              <w:rPr>
                <w:sz w:val="16"/>
              </w:rPr>
            </w:pPr>
            <w:r>
              <w:rPr>
                <w:sz w:val="16"/>
              </w:rPr>
              <w:t>3,694,789.87</w:t>
            </w:r>
          </w:p>
        </w:tc>
        <w:tc>
          <w:tcPr>
            <w:tcW w:w="1680" w:type="dxa"/>
          </w:tcPr>
          <w:p>
            <w:pPr>
              <w:pStyle w:val="TableParagraph"/>
              <w:spacing w:before="45"/>
              <w:ind w:right="33"/>
              <w:jc w:val="right"/>
              <w:rPr>
                <w:sz w:val="16"/>
              </w:rPr>
            </w:pPr>
            <w:r>
              <w:rPr>
                <w:sz w:val="16"/>
              </w:rPr>
              <w:t>99,206.56</w:t>
            </w:r>
          </w:p>
        </w:tc>
        <w:tc>
          <w:tcPr>
            <w:tcW w:w="1740" w:type="dxa"/>
          </w:tcPr>
          <w:p>
            <w:pPr>
              <w:pStyle w:val="TableParagraph"/>
              <w:spacing w:before="0"/>
              <w:rPr>
                <w:rFonts w:ascii="Times New Roman"/>
                <w:sz w:val="16"/>
              </w:rPr>
            </w:pPr>
          </w:p>
        </w:tc>
        <w:tc>
          <w:tcPr>
            <w:tcW w:w="2070" w:type="dxa"/>
          </w:tcPr>
          <w:p>
            <w:pPr>
              <w:pStyle w:val="TableParagraph"/>
              <w:spacing w:before="45"/>
              <w:ind w:right="19"/>
              <w:jc w:val="right"/>
              <w:rPr>
                <w:sz w:val="16"/>
              </w:rPr>
            </w:pPr>
            <w:r>
              <w:rPr>
                <w:sz w:val="16"/>
              </w:rPr>
              <w:t>3.793.996,43</w:t>
            </w:r>
          </w:p>
        </w:tc>
        <w:tc>
          <w:tcPr>
            <w:tcW w:w="885" w:type="dxa"/>
          </w:tcPr>
          <w:p>
            <w:pPr>
              <w:pStyle w:val="TableParagraph"/>
              <w:spacing w:before="45"/>
              <w:ind w:right="-15"/>
              <w:jc w:val="right"/>
              <w:rPr>
                <w:sz w:val="16"/>
              </w:rPr>
            </w:pPr>
            <w:r>
              <w:rPr>
                <w:sz w:val="16"/>
              </w:rPr>
              <w:t>102,69</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64</w:t>
            </w:r>
            <w:r>
              <w:rPr>
                <w:rFonts w:ascii="Times New Roman"/>
                <w:position w:val="-4"/>
                <w:sz w:val="16"/>
              </w:rPr>
              <w:tab/>
            </w:r>
            <w:r>
              <w:rPr>
                <w:sz w:val="16"/>
              </w:rPr>
              <w:t>Prihodi od</w:t>
            </w:r>
            <w:r>
              <w:rPr>
                <w:spacing w:val="-1"/>
                <w:sz w:val="16"/>
              </w:rPr>
              <w:t> </w:t>
            </w:r>
            <w:r>
              <w:rPr>
                <w:sz w:val="16"/>
              </w:rPr>
              <w:t>imovine</w:t>
            </w:r>
          </w:p>
        </w:tc>
        <w:tc>
          <w:tcPr>
            <w:tcW w:w="2115" w:type="dxa"/>
          </w:tcPr>
          <w:p>
            <w:pPr>
              <w:pStyle w:val="TableParagraph"/>
              <w:spacing w:before="45"/>
              <w:ind w:right="79"/>
              <w:jc w:val="right"/>
              <w:rPr>
                <w:sz w:val="16"/>
              </w:rPr>
            </w:pPr>
            <w:r>
              <w:rPr>
                <w:sz w:val="16"/>
              </w:rPr>
              <w:t>435,303.70</w:t>
            </w:r>
          </w:p>
        </w:tc>
        <w:tc>
          <w:tcPr>
            <w:tcW w:w="1680" w:type="dxa"/>
          </w:tcPr>
          <w:p>
            <w:pPr>
              <w:pStyle w:val="TableParagraph"/>
              <w:spacing w:before="45"/>
              <w:ind w:right="33"/>
              <w:jc w:val="right"/>
              <w:rPr>
                <w:sz w:val="16"/>
              </w:rPr>
            </w:pPr>
            <w:r>
              <w:rPr>
                <w:sz w:val="16"/>
              </w:rPr>
              <w:t>17,400.00</w:t>
            </w:r>
          </w:p>
        </w:tc>
        <w:tc>
          <w:tcPr>
            <w:tcW w:w="1740" w:type="dxa"/>
          </w:tcPr>
          <w:p>
            <w:pPr>
              <w:pStyle w:val="TableParagraph"/>
              <w:spacing w:before="0"/>
              <w:rPr>
                <w:rFonts w:ascii="Times New Roman"/>
                <w:sz w:val="16"/>
              </w:rPr>
            </w:pPr>
          </w:p>
        </w:tc>
        <w:tc>
          <w:tcPr>
            <w:tcW w:w="2070" w:type="dxa"/>
          </w:tcPr>
          <w:p>
            <w:pPr>
              <w:pStyle w:val="TableParagraph"/>
              <w:spacing w:before="45"/>
              <w:ind w:right="19"/>
              <w:jc w:val="right"/>
              <w:rPr>
                <w:sz w:val="16"/>
              </w:rPr>
            </w:pPr>
            <w:r>
              <w:rPr>
                <w:sz w:val="16"/>
              </w:rPr>
              <w:t>452.703,70</w:t>
            </w:r>
          </w:p>
        </w:tc>
        <w:tc>
          <w:tcPr>
            <w:tcW w:w="885" w:type="dxa"/>
          </w:tcPr>
          <w:p>
            <w:pPr>
              <w:pStyle w:val="TableParagraph"/>
              <w:spacing w:before="45"/>
              <w:ind w:right="-15"/>
              <w:jc w:val="right"/>
              <w:rPr>
                <w:sz w:val="16"/>
              </w:rPr>
            </w:pPr>
            <w:r>
              <w:rPr>
                <w:sz w:val="16"/>
              </w:rPr>
              <w:t>104,00</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65</w:t>
            </w:r>
            <w:r>
              <w:rPr>
                <w:rFonts w:ascii="Times New Roman"/>
                <w:position w:val="-4"/>
                <w:sz w:val="16"/>
              </w:rPr>
              <w:tab/>
            </w:r>
            <w:r>
              <w:rPr>
                <w:sz w:val="16"/>
              </w:rPr>
              <w:t>Prihodi od upravnih, administrativnih ipristojbi po posebnim</w:t>
            </w:r>
            <w:r>
              <w:rPr>
                <w:spacing w:val="-14"/>
                <w:sz w:val="16"/>
              </w:rPr>
              <w:t> </w:t>
            </w:r>
            <w:r>
              <w:rPr>
                <w:sz w:val="16"/>
              </w:rPr>
              <w:t>propisima</w:t>
            </w:r>
          </w:p>
        </w:tc>
        <w:tc>
          <w:tcPr>
            <w:tcW w:w="2115" w:type="dxa"/>
          </w:tcPr>
          <w:p>
            <w:pPr>
              <w:pStyle w:val="TableParagraph"/>
              <w:spacing w:before="45"/>
              <w:ind w:right="79"/>
              <w:jc w:val="right"/>
              <w:rPr>
                <w:sz w:val="16"/>
              </w:rPr>
            </w:pPr>
            <w:r>
              <w:rPr>
                <w:sz w:val="16"/>
              </w:rPr>
              <w:t>4,255,275.20</w:t>
            </w:r>
          </w:p>
        </w:tc>
        <w:tc>
          <w:tcPr>
            <w:tcW w:w="1680" w:type="dxa"/>
          </w:tcPr>
          <w:p>
            <w:pPr>
              <w:pStyle w:val="TableParagraph"/>
              <w:spacing w:before="45"/>
              <w:ind w:right="34"/>
              <w:jc w:val="right"/>
              <w:rPr>
                <w:sz w:val="16"/>
              </w:rPr>
            </w:pPr>
            <w:r>
              <w:rPr>
                <w:sz w:val="16"/>
              </w:rPr>
              <w:t>152,000.00</w:t>
            </w:r>
          </w:p>
        </w:tc>
        <w:tc>
          <w:tcPr>
            <w:tcW w:w="1740" w:type="dxa"/>
          </w:tcPr>
          <w:p>
            <w:pPr>
              <w:pStyle w:val="TableParagraph"/>
              <w:spacing w:before="0"/>
              <w:rPr>
                <w:rFonts w:ascii="Times New Roman"/>
                <w:sz w:val="16"/>
              </w:rPr>
            </w:pPr>
          </w:p>
        </w:tc>
        <w:tc>
          <w:tcPr>
            <w:tcW w:w="2070" w:type="dxa"/>
          </w:tcPr>
          <w:p>
            <w:pPr>
              <w:pStyle w:val="TableParagraph"/>
              <w:spacing w:before="45"/>
              <w:ind w:right="19"/>
              <w:jc w:val="right"/>
              <w:rPr>
                <w:sz w:val="16"/>
              </w:rPr>
            </w:pPr>
            <w:r>
              <w:rPr>
                <w:sz w:val="16"/>
              </w:rPr>
              <w:t>4.407.275,20</w:t>
            </w:r>
          </w:p>
        </w:tc>
        <w:tc>
          <w:tcPr>
            <w:tcW w:w="885" w:type="dxa"/>
          </w:tcPr>
          <w:p>
            <w:pPr>
              <w:pStyle w:val="TableParagraph"/>
              <w:spacing w:before="45"/>
              <w:ind w:right="-15"/>
              <w:jc w:val="right"/>
              <w:rPr>
                <w:sz w:val="16"/>
              </w:rPr>
            </w:pPr>
            <w:r>
              <w:rPr>
                <w:sz w:val="16"/>
              </w:rPr>
              <w:t>103,57</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66</w:t>
            </w:r>
            <w:r>
              <w:rPr>
                <w:rFonts w:ascii="Times New Roman" w:hAnsi="Times New Roman"/>
                <w:position w:val="-4"/>
                <w:sz w:val="16"/>
              </w:rPr>
              <w:tab/>
            </w:r>
            <w:r>
              <w:rPr>
                <w:sz w:val="16"/>
              </w:rPr>
              <w:t>Prihodi od prodaje proizvoda i robe te pruženih usluga i prihodi od</w:t>
            </w:r>
            <w:r>
              <w:rPr>
                <w:spacing w:val="-22"/>
                <w:sz w:val="16"/>
              </w:rPr>
              <w:t> </w:t>
            </w:r>
            <w:r>
              <w:rPr>
                <w:sz w:val="16"/>
              </w:rPr>
              <w:t>donacija</w:t>
            </w:r>
          </w:p>
        </w:tc>
        <w:tc>
          <w:tcPr>
            <w:tcW w:w="2115" w:type="dxa"/>
          </w:tcPr>
          <w:p>
            <w:pPr>
              <w:pStyle w:val="TableParagraph"/>
              <w:spacing w:before="45"/>
              <w:ind w:right="78"/>
              <w:jc w:val="right"/>
              <w:rPr>
                <w:sz w:val="16"/>
              </w:rPr>
            </w:pPr>
            <w:r>
              <w:rPr>
                <w:sz w:val="16"/>
              </w:rPr>
              <w:t>10,000.00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45"/>
              <w:ind w:right="18"/>
              <w:jc w:val="right"/>
              <w:rPr>
                <w:sz w:val="16"/>
              </w:rPr>
            </w:pPr>
            <w:r>
              <w:rPr>
                <w:sz w:val="16"/>
              </w:rPr>
              <w:t>10.000,00</w:t>
            </w:r>
          </w:p>
        </w:tc>
        <w:tc>
          <w:tcPr>
            <w:tcW w:w="885" w:type="dxa"/>
          </w:tcPr>
          <w:p>
            <w:pPr>
              <w:pStyle w:val="TableParagraph"/>
              <w:spacing w:before="45"/>
              <w:ind w:right="-15"/>
              <w:jc w:val="right"/>
              <w:rPr>
                <w:sz w:val="16"/>
              </w:rPr>
            </w:pPr>
            <w:r>
              <w:rPr>
                <w:sz w:val="16"/>
              </w:rPr>
              <w:t>100,00</w:t>
            </w:r>
          </w:p>
        </w:tc>
      </w:tr>
      <w:tr>
        <w:trPr>
          <w:trHeight w:val="470" w:hRule="atLeast"/>
        </w:trPr>
        <w:tc>
          <w:tcPr>
            <w:tcW w:w="7155" w:type="dxa"/>
            <w:tcBorders>
              <w:bottom w:val="nil"/>
            </w:tcBorders>
          </w:tcPr>
          <w:p>
            <w:pPr>
              <w:pStyle w:val="TableParagraph"/>
              <w:tabs>
                <w:tab w:pos="819" w:val="left" w:leader="none"/>
              </w:tabs>
              <w:spacing w:before="0"/>
              <w:ind w:left="294"/>
              <w:rPr>
                <w:sz w:val="16"/>
              </w:rPr>
            </w:pPr>
            <w:r>
              <w:rPr>
                <w:position w:val="-4"/>
                <w:sz w:val="16"/>
              </w:rPr>
              <w:t>68</w:t>
            </w:r>
            <w:r>
              <w:rPr>
                <w:rFonts w:ascii="Times New Roman"/>
                <w:position w:val="-4"/>
                <w:sz w:val="16"/>
              </w:rPr>
              <w:tab/>
            </w:r>
            <w:r>
              <w:rPr>
                <w:sz w:val="16"/>
              </w:rPr>
              <w:t>Kazne, upravne mjere i ostali</w:t>
            </w:r>
            <w:r>
              <w:rPr>
                <w:spacing w:val="-5"/>
                <w:sz w:val="16"/>
              </w:rPr>
              <w:t> </w:t>
            </w:r>
            <w:r>
              <w:rPr>
                <w:sz w:val="16"/>
              </w:rPr>
              <w:t>prihodi</w:t>
            </w:r>
          </w:p>
        </w:tc>
        <w:tc>
          <w:tcPr>
            <w:tcW w:w="2115" w:type="dxa"/>
            <w:tcBorders>
              <w:bottom w:val="nil"/>
            </w:tcBorders>
          </w:tcPr>
          <w:p>
            <w:pPr>
              <w:pStyle w:val="TableParagraph"/>
              <w:spacing w:before="45"/>
              <w:ind w:right="79"/>
              <w:jc w:val="right"/>
              <w:rPr>
                <w:sz w:val="16"/>
              </w:rPr>
            </w:pPr>
            <w:r>
              <w:rPr>
                <w:sz w:val="16"/>
              </w:rPr>
              <w:t>1,073,294.67</w:t>
            </w:r>
          </w:p>
        </w:tc>
        <w:tc>
          <w:tcPr>
            <w:tcW w:w="1680" w:type="dxa"/>
            <w:tcBorders>
              <w:bottom w:val="nil"/>
            </w:tcBorders>
          </w:tcPr>
          <w:p>
            <w:pPr>
              <w:pStyle w:val="TableParagraph"/>
              <w:spacing w:before="45"/>
              <w:ind w:right="33"/>
              <w:jc w:val="right"/>
              <w:rPr>
                <w:sz w:val="16"/>
              </w:rPr>
            </w:pPr>
            <w:r>
              <w:rPr>
                <w:sz w:val="16"/>
              </w:rPr>
              <w:t>33,315.00</w:t>
            </w: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spacing w:before="45"/>
              <w:ind w:right="19"/>
              <w:jc w:val="right"/>
              <w:rPr>
                <w:sz w:val="16"/>
              </w:rPr>
            </w:pPr>
            <w:r>
              <w:rPr>
                <w:sz w:val="16"/>
              </w:rPr>
              <w:t>1.106.609,67</w:t>
            </w:r>
          </w:p>
        </w:tc>
        <w:tc>
          <w:tcPr>
            <w:tcW w:w="885" w:type="dxa"/>
            <w:tcBorders>
              <w:bottom w:val="nil"/>
            </w:tcBorders>
          </w:tcPr>
          <w:p>
            <w:pPr>
              <w:pStyle w:val="TableParagraph"/>
              <w:spacing w:before="45"/>
              <w:ind w:right="-15"/>
              <w:jc w:val="right"/>
              <w:rPr>
                <w:sz w:val="16"/>
              </w:rPr>
            </w:pPr>
            <w:r>
              <w:rPr>
                <w:sz w:val="16"/>
              </w:rPr>
              <w:t>103,10</w:t>
            </w:r>
          </w:p>
        </w:tc>
      </w:tr>
      <w:tr>
        <w:trPr>
          <w:trHeight w:val="299" w:hRule="atLeast"/>
        </w:trPr>
        <w:tc>
          <w:tcPr>
            <w:tcW w:w="15645" w:type="dxa"/>
            <w:gridSpan w:val="6"/>
            <w:tcBorders>
              <w:top w:val="nil"/>
            </w:tcBorders>
            <w:shd w:val="clear" w:color="auto" w:fill="EEEEEE"/>
          </w:tcPr>
          <w:p>
            <w:pPr>
              <w:pStyle w:val="TableParagraph"/>
              <w:tabs>
                <w:tab w:pos="669" w:val="left" w:leader="none"/>
                <w:tab w:pos="8131" w:val="left" w:leader="none"/>
                <w:tab w:pos="13681" w:val="left" w:leader="none"/>
                <w:tab w:pos="14996" w:val="left" w:leader="none"/>
              </w:tabs>
              <w:ind w:left="174" w:right="-15"/>
              <w:rPr>
                <w:b/>
                <w:sz w:val="16"/>
              </w:rPr>
            </w:pPr>
            <w:r>
              <w:rPr>
                <w:b/>
                <w:sz w:val="16"/>
              </w:rPr>
              <w:t>7</w:t>
            </w:r>
            <w:r>
              <w:rPr>
                <w:rFonts w:ascii="Times New Roman"/>
                <w:sz w:val="16"/>
              </w:rPr>
              <w:tab/>
            </w:r>
            <w:r>
              <w:rPr>
                <w:b/>
                <w:sz w:val="16"/>
              </w:rPr>
              <w:t>Prihodi od prodaje</w:t>
            </w:r>
            <w:r>
              <w:rPr>
                <w:b/>
                <w:spacing w:val="-12"/>
                <w:sz w:val="16"/>
              </w:rPr>
              <w:t> </w:t>
            </w:r>
            <w:r>
              <w:rPr>
                <w:b/>
                <w:sz w:val="16"/>
              </w:rPr>
              <w:t>nefinancijske</w:t>
            </w:r>
            <w:r>
              <w:rPr>
                <w:b/>
                <w:spacing w:val="-4"/>
                <w:sz w:val="16"/>
              </w:rPr>
              <w:t> </w:t>
            </w:r>
            <w:r>
              <w:rPr>
                <w:b/>
                <w:sz w:val="16"/>
              </w:rPr>
              <w:t>imovine</w:t>
            </w:r>
            <w:r>
              <w:rPr>
                <w:rFonts w:ascii="Times New Roman"/>
                <w:sz w:val="16"/>
              </w:rPr>
              <w:tab/>
            </w:r>
            <w:r>
              <w:rPr>
                <w:b/>
                <w:sz w:val="16"/>
              </w:rPr>
              <w:t>555,426.04</w:t>
            </w:r>
            <w:r>
              <w:rPr>
                <w:rFonts w:ascii="Times New Roman"/>
                <w:sz w:val="16"/>
              </w:rPr>
              <w:tab/>
            </w:r>
            <w:r>
              <w:rPr>
                <w:b/>
                <w:sz w:val="16"/>
              </w:rPr>
              <w:t>555.426,04</w:t>
            </w:r>
            <w:r>
              <w:rPr>
                <w:rFonts w:ascii="Times New Roman"/>
                <w:sz w:val="16"/>
              </w:rPr>
              <w:tab/>
            </w:r>
            <w:r>
              <w:rPr>
                <w:b/>
                <w:spacing w:val="-3"/>
                <w:sz w:val="16"/>
              </w:rPr>
              <w:t>100,00</w:t>
            </w:r>
          </w:p>
        </w:tc>
      </w:tr>
      <w:tr>
        <w:trPr>
          <w:trHeight w:val="4366" w:hRule="atLeast"/>
        </w:trPr>
        <w:tc>
          <w:tcPr>
            <w:tcW w:w="7155" w:type="dxa"/>
          </w:tcPr>
          <w:p>
            <w:pPr>
              <w:pStyle w:val="TableParagraph"/>
              <w:tabs>
                <w:tab w:pos="819" w:val="left" w:leader="none"/>
              </w:tabs>
              <w:spacing w:before="0"/>
              <w:ind w:left="294"/>
              <w:rPr>
                <w:sz w:val="16"/>
              </w:rPr>
            </w:pPr>
            <w:r>
              <w:rPr>
                <w:position w:val="-4"/>
                <w:sz w:val="16"/>
              </w:rPr>
              <w:t>71</w:t>
            </w:r>
            <w:r>
              <w:rPr>
                <w:rFonts w:ascii="Times New Roman"/>
                <w:position w:val="-4"/>
                <w:sz w:val="16"/>
              </w:rPr>
              <w:tab/>
            </w:r>
            <w:r>
              <w:rPr>
                <w:sz w:val="16"/>
              </w:rPr>
              <w:t>Prihodi od prodaje neproizvedene dugotrajne</w:t>
            </w:r>
            <w:r>
              <w:rPr>
                <w:spacing w:val="-4"/>
                <w:sz w:val="16"/>
              </w:rPr>
              <w:t> </w:t>
            </w:r>
            <w:r>
              <w:rPr>
                <w:sz w:val="16"/>
              </w:rPr>
              <w:t>imovine</w:t>
            </w:r>
          </w:p>
        </w:tc>
        <w:tc>
          <w:tcPr>
            <w:tcW w:w="2115" w:type="dxa"/>
          </w:tcPr>
          <w:p>
            <w:pPr>
              <w:pStyle w:val="TableParagraph"/>
              <w:spacing w:before="45"/>
              <w:ind w:right="79"/>
              <w:jc w:val="right"/>
              <w:rPr>
                <w:sz w:val="16"/>
              </w:rPr>
            </w:pPr>
            <w:r>
              <w:rPr>
                <w:sz w:val="16"/>
              </w:rPr>
              <w:t>555,426.04</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45"/>
              <w:ind w:right="19"/>
              <w:jc w:val="right"/>
              <w:rPr>
                <w:sz w:val="16"/>
              </w:rPr>
            </w:pPr>
            <w:r>
              <w:rPr>
                <w:sz w:val="16"/>
              </w:rPr>
              <w:t>555.426,04</w:t>
            </w:r>
          </w:p>
        </w:tc>
        <w:tc>
          <w:tcPr>
            <w:tcW w:w="885" w:type="dxa"/>
          </w:tcPr>
          <w:p>
            <w:pPr>
              <w:pStyle w:val="TableParagraph"/>
              <w:spacing w:before="45"/>
              <w:ind w:right="-15"/>
              <w:jc w:val="right"/>
              <w:rPr>
                <w:sz w:val="16"/>
              </w:rPr>
            </w:pPr>
            <w:r>
              <w:rPr>
                <w:sz w:val="16"/>
              </w:rPr>
              <w:t>100,00</w:t>
            </w:r>
          </w:p>
        </w:tc>
      </w:tr>
    </w:tbl>
    <w:p>
      <w:pPr>
        <w:spacing w:after="0"/>
        <w:jc w:val="right"/>
        <w:rPr>
          <w:sz w:val="16"/>
        </w:rPr>
        <w:sectPr>
          <w:footerReference w:type="default" r:id="rId6"/>
          <w:pgSz w:w="16820" w:h="11900" w:orient="landscape"/>
          <w:pgMar w:footer="555" w:header="0" w:top="30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747"/>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73"/>
              <w:rPr>
                <w:sz w:val="18"/>
              </w:rPr>
            </w:pPr>
            <w:r>
              <w:rPr>
                <w:sz w:val="18"/>
              </w:rPr>
              <w:t>INDEX</w:t>
            </w:r>
          </w:p>
        </w:tc>
      </w:tr>
      <w:tr>
        <w:trPr>
          <w:trHeight w:val="232" w:hRule="atLeast"/>
        </w:trPr>
        <w:tc>
          <w:tcPr>
            <w:tcW w:w="7155" w:type="dxa"/>
          </w:tcPr>
          <w:p>
            <w:pPr>
              <w:pStyle w:val="TableParagraph"/>
              <w:spacing w:before="7"/>
              <w:ind w:right="187"/>
              <w:jc w:val="center"/>
              <w:rPr>
                <w:sz w:val="16"/>
              </w:rPr>
            </w:pPr>
            <w:r>
              <w:rPr>
                <w:sz w:val="16"/>
              </w:rPr>
              <w:t>1</w:t>
            </w:r>
          </w:p>
        </w:tc>
        <w:tc>
          <w:tcPr>
            <w:tcW w:w="2115" w:type="dxa"/>
          </w:tcPr>
          <w:p>
            <w:pPr>
              <w:pStyle w:val="TableParagraph"/>
              <w:spacing w:line="190" w:lineRule="exact" w:before="22"/>
              <w:ind w:right="37"/>
              <w:jc w:val="center"/>
              <w:rPr>
                <w:sz w:val="16"/>
              </w:rPr>
            </w:pPr>
            <w:r>
              <w:rPr>
                <w:sz w:val="16"/>
              </w:rPr>
              <w:t>2</w:t>
            </w:r>
          </w:p>
        </w:tc>
        <w:tc>
          <w:tcPr>
            <w:tcW w:w="1680" w:type="dxa"/>
          </w:tcPr>
          <w:p>
            <w:pPr>
              <w:pStyle w:val="TableParagraph"/>
              <w:spacing w:before="7"/>
              <w:ind w:left="5"/>
              <w:jc w:val="center"/>
              <w:rPr>
                <w:sz w:val="16"/>
              </w:rPr>
            </w:pPr>
            <w:r>
              <w:rPr>
                <w:sz w:val="16"/>
              </w:rPr>
              <w:t>3</w:t>
            </w:r>
          </w:p>
        </w:tc>
        <w:tc>
          <w:tcPr>
            <w:tcW w:w="1740" w:type="dxa"/>
          </w:tcPr>
          <w:p>
            <w:pPr>
              <w:pStyle w:val="TableParagraph"/>
              <w:spacing w:before="7"/>
              <w:ind w:right="142"/>
              <w:jc w:val="center"/>
              <w:rPr>
                <w:sz w:val="16"/>
              </w:rPr>
            </w:pPr>
            <w:r>
              <w:rPr>
                <w:sz w:val="16"/>
              </w:rPr>
              <w:t>4</w:t>
            </w:r>
          </w:p>
        </w:tc>
        <w:tc>
          <w:tcPr>
            <w:tcW w:w="2070" w:type="dxa"/>
          </w:tcPr>
          <w:p>
            <w:pPr>
              <w:pStyle w:val="TableParagraph"/>
              <w:spacing w:line="187" w:lineRule="exact" w:before="0"/>
              <w:ind w:left="35"/>
              <w:jc w:val="center"/>
              <w:rPr>
                <w:sz w:val="16"/>
              </w:rPr>
            </w:pPr>
            <w:r>
              <w:rPr>
                <w:sz w:val="16"/>
              </w:rPr>
              <w:t>5</w:t>
            </w:r>
          </w:p>
        </w:tc>
        <w:tc>
          <w:tcPr>
            <w:tcW w:w="885" w:type="dxa"/>
          </w:tcPr>
          <w:p>
            <w:pPr>
              <w:pStyle w:val="TableParagraph"/>
              <w:spacing w:line="157" w:lineRule="exact" w:before="0"/>
              <w:ind w:left="174"/>
              <w:rPr>
                <w:sz w:val="16"/>
              </w:rPr>
            </w:pPr>
            <w:r>
              <w:rPr>
                <w:sz w:val="16"/>
              </w:rPr>
              <w:t>6=5/2</w:t>
            </w:r>
          </w:p>
        </w:tc>
      </w:tr>
      <w:tr>
        <w:trPr>
          <w:trHeight w:val="350" w:hRule="atLeast"/>
        </w:trPr>
        <w:tc>
          <w:tcPr>
            <w:tcW w:w="7155" w:type="dxa"/>
          </w:tcPr>
          <w:p>
            <w:pPr>
              <w:pStyle w:val="TableParagraph"/>
              <w:spacing w:before="45"/>
              <w:ind w:left="1974"/>
              <w:rPr>
                <w:b/>
                <w:sz w:val="16"/>
              </w:rPr>
            </w:pPr>
            <w:r>
              <w:rPr>
                <w:b/>
                <w:sz w:val="16"/>
              </w:rPr>
              <w:t>UKUPNO RASHODI</w:t>
            </w:r>
          </w:p>
        </w:tc>
        <w:tc>
          <w:tcPr>
            <w:tcW w:w="2115" w:type="dxa"/>
          </w:tcPr>
          <w:p>
            <w:pPr>
              <w:pStyle w:val="TableParagraph"/>
              <w:spacing w:before="60"/>
              <w:ind w:right="67"/>
              <w:jc w:val="right"/>
              <w:rPr>
                <w:b/>
                <w:sz w:val="16"/>
              </w:rPr>
            </w:pPr>
            <w:r>
              <w:rPr>
                <w:b/>
                <w:sz w:val="16"/>
              </w:rPr>
              <w:t>11.275.165,52</w:t>
            </w:r>
          </w:p>
        </w:tc>
        <w:tc>
          <w:tcPr>
            <w:tcW w:w="1680" w:type="dxa"/>
          </w:tcPr>
          <w:p>
            <w:pPr>
              <w:pStyle w:val="TableParagraph"/>
              <w:spacing w:before="60"/>
              <w:ind w:right="20"/>
              <w:jc w:val="right"/>
              <w:rPr>
                <w:b/>
                <w:sz w:val="16"/>
              </w:rPr>
            </w:pPr>
            <w:r>
              <w:rPr>
                <w:b/>
                <w:sz w:val="16"/>
              </w:rPr>
              <w:t>594.234,52</w:t>
            </w:r>
          </w:p>
        </w:tc>
        <w:tc>
          <w:tcPr>
            <w:tcW w:w="1740" w:type="dxa"/>
          </w:tcPr>
          <w:p>
            <w:pPr>
              <w:pStyle w:val="TableParagraph"/>
              <w:spacing w:before="60"/>
              <w:ind w:right="20"/>
              <w:jc w:val="right"/>
              <w:rPr>
                <w:b/>
                <w:sz w:val="16"/>
              </w:rPr>
            </w:pPr>
            <w:r>
              <w:rPr>
                <w:b/>
                <w:sz w:val="16"/>
              </w:rPr>
              <w:t>273.400,04</w:t>
            </w:r>
          </w:p>
        </w:tc>
        <w:tc>
          <w:tcPr>
            <w:tcW w:w="2070" w:type="dxa"/>
          </w:tcPr>
          <w:p>
            <w:pPr>
              <w:pStyle w:val="TableParagraph"/>
              <w:spacing w:before="60"/>
              <w:ind w:right="22"/>
              <w:jc w:val="right"/>
              <w:rPr>
                <w:b/>
                <w:sz w:val="16"/>
              </w:rPr>
            </w:pPr>
            <w:r>
              <w:rPr>
                <w:b/>
                <w:sz w:val="16"/>
              </w:rPr>
              <w:t>11.596.000,00</w:t>
            </w:r>
          </w:p>
        </w:tc>
        <w:tc>
          <w:tcPr>
            <w:tcW w:w="885" w:type="dxa"/>
          </w:tcPr>
          <w:p>
            <w:pPr>
              <w:pStyle w:val="TableParagraph"/>
              <w:spacing w:before="60"/>
              <w:ind w:right="-15"/>
              <w:jc w:val="right"/>
              <w:rPr>
                <w:b/>
                <w:sz w:val="16"/>
              </w:rPr>
            </w:pPr>
            <w:r>
              <w:rPr>
                <w:b/>
                <w:sz w:val="16"/>
              </w:rPr>
              <w:t>102,85</w:t>
            </w:r>
          </w:p>
        </w:tc>
      </w:tr>
      <w:tr>
        <w:trPr>
          <w:trHeight w:val="210" w:hRule="atLeast"/>
        </w:trPr>
        <w:tc>
          <w:tcPr>
            <w:tcW w:w="7155" w:type="dxa"/>
          </w:tcPr>
          <w:p>
            <w:pPr>
              <w:pStyle w:val="TableParagraph"/>
              <w:spacing w:line="175" w:lineRule="exact" w:before="15"/>
              <w:ind w:left="159"/>
              <w:rPr>
                <w:b/>
                <w:sz w:val="16"/>
              </w:rPr>
            </w:pPr>
            <w:r>
              <w:rPr>
                <w:b/>
                <w:sz w:val="16"/>
              </w:rPr>
              <w:t>IZVORI IZ PRORAČUNA JLS</w:t>
            </w:r>
          </w:p>
        </w:tc>
        <w:tc>
          <w:tcPr>
            <w:tcW w:w="2115" w:type="dxa"/>
          </w:tcPr>
          <w:p>
            <w:pPr>
              <w:pStyle w:val="TableParagraph"/>
              <w:spacing w:line="175" w:lineRule="exact" w:before="15"/>
              <w:ind w:right="66"/>
              <w:jc w:val="right"/>
              <w:rPr>
                <w:b/>
                <w:sz w:val="16"/>
              </w:rPr>
            </w:pPr>
            <w:r>
              <w:rPr>
                <w:b/>
                <w:sz w:val="16"/>
              </w:rPr>
              <w:t>11.275.165,52</w:t>
            </w:r>
          </w:p>
        </w:tc>
        <w:tc>
          <w:tcPr>
            <w:tcW w:w="1680" w:type="dxa"/>
          </w:tcPr>
          <w:p>
            <w:pPr>
              <w:pStyle w:val="TableParagraph"/>
              <w:spacing w:line="175" w:lineRule="exact" w:before="15"/>
              <w:ind w:right="20"/>
              <w:jc w:val="right"/>
              <w:rPr>
                <w:b/>
                <w:sz w:val="16"/>
              </w:rPr>
            </w:pPr>
            <w:r>
              <w:rPr>
                <w:b/>
                <w:sz w:val="16"/>
              </w:rPr>
              <w:t>594.234,52</w:t>
            </w:r>
          </w:p>
        </w:tc>
        <w:tc>
          <w:tcPr>
            <w:tcW w:w="1740" w:type="dxa"/>
          </w:tcPr>
          <w:p>
            <w:pPr>
              <w:pStyle w:val="TableParagraph"/>
              <w:spacing w:line="175" w:lineRule="exact" w:before="15"/>
              <w:ind w:right="5"/>
              <w:jc w:val="right"/>
              <w:rPr>
                <w:b/>
                <w:sz w:val="16"/>
              </w:rPr>
            </w:pPr>
            <w:r>
              <w:rPr>
                <w:b/>
                <w:sz w:val="16"/>
              </w:rPr>
              <w:t>273.400,04</w:t>
            </w:r>
          </w:p>
        </w:tc>
        <w:tc>
          <w:tcPr>
            <w:tcW w:w="2070" w:type="dxa"/>
          </w:tcPr>
          <w:p>
            <w:pPr>
              <w:pStyle w:val="TableParagraph"/>
              <w:spacing w:line="175" w:lineRule="exact" w:before="15"/>
              <w:ind w:right="21"/>
              <w:jc w:val="right"/>
              <w:rPr>
                <w:b/>
                <w:sz w:val="16"/>
              </w:rPr>
            </w:pPr>
            <w:r>
              <w:rPr>
                <w:b/>
                <w:sz w:val="16"/>
              </w:rPr>
              <w:t>11.596.000,00</w:t>
            </w:r>
          </w:p>
        </w:tc>
        <w:tc>
          <w:tcPr>
            <w:tcW w:w="885" w:type="dxa"/>
          </w:tcPr>
          <w:p>
            <w:pPr>
              <w:pStyle w:val="TableParagraph"/>
              <w:spacing w:line="175" w:lineRule="exact" w:before="15"/>
              <w:ind w:right="-15"/>
              <w:jc w:val="right"/>
              <w:rPr>
                <w:b/>
                <w:sz w:val="16"/>
              </w:rPr>
            </w:pPr>
            <w:r>
              <w:rPr>
                <w:b/>
                <w:sz w:val="16"/>
              </w:rPr>
              <w:t>102,85</w:t>
            </w:r>
          </w:p>
        </w:tc>
      </w:tr>
      <w:tr>
        <w:trPr>
          <w:trHeight w:val="340" w:hRule="atLeast"/>
        </w:trPr>
        <w:tc>
          <w:tcPr>
            <w:tcW w:w="15645" w:type="dxa"/>
            <w:gridSpan w:val="6"/>
            <w:shd w:val="clear" w:color="auto" w:fill="EEEEEE"/>
          </w:tcPr>
          <w:p>
            <w:pPr>
              <w:pStyle w:val="TableParagraph"/>
              <w:tabs>
                <w:tab w:pos="669" w:val="left" w:leader="none"/>
                <w:tab w:pos="7959" w:val="left" w:leader="none"/>
                <w:tab w:pos="9856" w:val="left" w:leader="none"/>
                <w:tab w:pos="11611" w:val="left" w:leader="none"/>
                <w:tab w:pos="13509" w:val="left" w:leader="none"/>
                <w:tab w:pos="14996" w:val="left" w:leader="none"/>
              </w:tabs>
              <w:spacing w:before="115"/>
              <w:ind w:left="174" w:right="-15"/>
              <w:rPr>
                <w:b/>
                <w:sz w:val="16"/>
              </w:rPr>
            </w:pPr>
            <w:r>
              <w:rPr>
                <w:b/>
                <w:sz w:val="16"/>
              </w:rPr>
              <w:t>3</w:t>
            </w:r>
            <w:r>
              <w:rPr>
                <w:rFonts w:ascii="Times New Roman"/>
                <w:sz w:val="16"/>
              </w:rPr>
              <w:tab/>
            </w:r>
            <w:r>
              <w:rPr>
                <w:b/>
                <w:sz w:val="16"/>
              </w:rPr>
              <w:t>Rashodi</w:t>
            </w:r>
            <w:r>
              <w:rPr>
                <w:b/>
                <w:spacing w:val="-7"/>
                <w:sz w:val="16"/>
              </w:rPr>
              <w:t> </w:t>
            </w:r>
            <w:r>
              <w:rPr>
                <w:b/>
                <w:sz w:val="16"/>
              </w:rPr>
              <w:t>poslovanja</w:t>
            </w:r>
            <w:r>
              <w:rPr>
                <w:rFonts w:ascii="Times New Roman"/>
                <w:sz w:val="16"/>
              </w:rPr>
              <w:tab/>
            </w:r>
            <w:r>
              <w:rPr>
                <w:b/>
                <w:sz w:val="16"/>
              </w:rPr>
              <w:t>6,384,340.30</w:t>
            </w:r>
            <w:r>
              <w:rPr>
                <w:rFonts w:ascii="Times New Roman"/>
                <w:sz w:val="16"/>
              </w:rPr>
              <w:tab/>
            </w:r>
            <w:r>
              <w:rPr>
                <w:b/>
                <w:sz w:val="16"/>
              </w:rPr>
              <w:t>398.334,27</w:t>
            </w:r>
            <w:r>
              <w:rPr>
                <w:rFonts w:ascii="Times New Roman"/>
                <w:sz w:val="16"/>
              </w:rPr>
              <w:tab/>
            </w:r>
            <w:r>
              <w:rPr>
                <w:b/>
                <w:sz w:val="16"/>
              </w:rPr>
              <w:t>193,100.04</w:t>
            </w:r>
            <w:r>
              <w:rPr>
                <w:rFonts w:ascii="Times New Roman"/>
                <w:sz w:val="16"/>
              </w:rPr>
              <w:tab/>
            </w:r>
            <w:r>
              <w:rPr>
                <w:b/>
                <w:sz w:val="16"/>
              </w:rPr>
              <w:t>6.589.574,53</w:t>
            </w:r>
            <w:r>
              <w:rPr>
                <w:rFonts w:ascii="Times New Roman"/>
                <w:sz w:val="16"/>
              </w:rPr>
              <w:tab/>
            </w:r>
            <w:r>
              <w:rPr>
                <w:b/>
                <w:spacing w:val="-3"/>
                <w:sz w:val="16"/>
              </w:rPr>
              <w:t>103,21</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31</w:t>
            </w:r>
            <w:r>
              <w:rPr>
                <w:rFonts w:ascii="Times New Roman"/>
                <w:position w:val="-4"/>
                <w:sz w:val="16"/>
              </w:rPr>
              <w:tab/>
            </w:r>
            <w:r>
              <w:rPr>
                <w:sz w:val="16"/>
              </w:rPr>
              <w:t>Rashodi za</w:t>
            </w:r>
            <w:r>
              <w:rPr>
                <w:spacing w:val="-1"/>
                <w:sz w:val="16"/>
              </w:rPr>
              <w:t> </w:t>
            </w:r>
            <w:r>
              <w:rPr>
                <w:sz w:val="16"/>
              </w:rPr>
              <w:t>zaposlene</w:t>
            </w:r>
          </w:p>
        </w:tc>
        <w:tc>
          <w:tcPr>
            <w:tcW w:w="2115" w:type="dxa"/>
          </w:tcPr>
          <w:p>
            <w:pPr>
              <w:pStyle w:val="TableParagraph"/>
              <w:spacing w:before="45"/>
              <w:ind w:right="79"/>
              <w:jc w:val="right"/>
              <w:rPr>
                <w:sz w:val="16"/>
              </w:rPr>
            </w:pPr>
            <w:r>
              <w:rPr>
                <w:sz w:val="16"/>
              </w:rPr>
              <w:t>2,466,043.62</w:t>
            </w:r>
          </w:p>
        </w:tc>
        <w:tc>
          <w:tcPr>
            <w:tcW w:w="1680" w:type="dxa"/>
          </w:tcPr>
          <w:p>
            <w:pPr>
              <w:pStyle w:val="TableParagraph"/>
              <w:spacing w:before="45"/>
              <w:ind w:right="34"/>
              <w:jc w:val="right"/>
              <w:rPr>
                <w:sz w:val="16"/>
              </w:rPr>
            </w:pPr>
            <w:r>
              <w:rPr>
                <w:sz w:val="16"/>
              </w:rPr>
              <w:t>113,416.94</w:t>
            </w:r>
          </w:p>
        </w:tc>
        <w:tc>
          <w:tcPr>
            <w:tcW w:w="1740" w:type="dxa"/>
          </w:tcPr>
          <w:p>
            <w:pPr>
              <w:pStyle w:val="TableParagraph"/>
              <w:spacing w:before="45"/>
              <w:ind w:right="18"/>
              <w:jc w:val="right"/>
              <w:rPr>
                <w:sz w:val="16"/>
              </w:rPr>
            </w:pPr>
            <w:r>
              <w:rPr>
                <w:sz w:val="16"/>
              </w:rPr>
              <w:t>60,018.00</w:t>
            </w:r>
          </w:p>
        </w:tc>
        <w:tc>
          <w:tcPr>
            <w:tcW w:w="2070" w:type="dxa"/>
          </w:tcPr>
          <w:p>
            <w:pPr>
              <w:pStyle w:val="TableParagraph"/>
              <w:spacing w:before="45"/>
              <w:ind w:right="19"/>
              <w:jc w:val="right"/>
              <w:rPr>
                <w:sz w:val="16"/>
              </w:rPr>
            </w:pPr>
            <w:r>
              <w:rPr>
                <w:sz w:val="16"/>
              </w:rPr>
              <w:t>2.519.442,56</w:t>
            </w:r>
          </w:p>
        </w:tc>
        <w:tc>
          <w:tcPr>
            <w:tcW w:w="885" w:type="dxa"/>
          </w:tcPr>
          <w:p>
            <w:pPr>
              <w:pStyle w:val="TableParagraph"/>
              <w:spacing w:before="45"/>
              <w:ind w:right="-15"/>
              <w:jc w:val="right"/>
              <w:rPr>
                <w:sz w:val="16"/>
              </w:rPr>
            </w:pPr>
            <w:r>
              <w:rPr>
                <w:sz w:val="16"/>
              </w:rPr>
              <w:t>102,17</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32</w:t>
            </w:r>
            <w:r>
              <w:rPr>
                <w:rFonts w:ascii="Times New Roman"/>
                <w:position w:val="-4"/>
                <w:sz w:val="16"/>
              </w:rPr>
              <w:tab/>
            </w:r>
            <w:r>
              <w:rPr>
                <w:sz w:val="16"/>
              </w:rPr>
              <w:t>Materijalni</w:t>
            </w:r>
            <w:r>
              <w:rPr>
                <w:spacing w:val="-1"/>
                <w:sz w:val="16"/>
              </w:rPr>
              <w:t> </w:t>
            </w:r>
            <w:r>
              <w:rPr>
                <w:sz w:val="16"/>
              </w:rPr>
              <w:t>rashodi</w:t>
            </w:r>
          </w:p>
        </w:tc>
        <w:tc>
          <w:tcPr>
            <w:tcW w:w="2115" w:type="dxa"/>
          </w:tcPr>
          <w:p>
            <w:pPr>
              <w:pStyle w:val="TableParagraph"/>
              <w:spacing w:before="45"/>
              <w:ind w:right="79"/>
              <w:jc w:val="right"/>
              <w:rPr>
                <w:sz w:val="16"/>
              </w:rPr>
            </w:pPr>
            <w:r>
              <w:rPr>
                <w:sz w:val="16"/>
              </w:rPr>
              <w:t>2,668,048.57</w:t>
            </w:r>
          </w:p>
        </w:tc>
        <w:tc>
          <w:tcPr>
            <w:tcW w:w="1680" w:type="dxa"/>
          </w:tcPr>
          <w:p>
            <w:pPr>
              <w:pStyle w:val="TableParagraph"/>
              <w:spacing w:before="45"/>
              <w:ind w:right="34"/>
              <w:jc w:val="right"/>
              <w:rPr>
                <w:sz w:val="16"/>
              </w:rPr>
            </w:pPr>
            <w:r>
              <w:rPr>
                <w:sz w:val="16"/>
              </w:rPr>
              <w:t>247,484.00</w:t>
            </w:r>
          </w:p>
        </w:tc>
        <w:tc>
          <w:tcPr>
            <w:tcW w:w="1740" w:type="dxa"/>
          </w:tcPr>
          <w:p>
            <w:pPr>
              <w:pStyle w:val="TableParagraph"/>
              <w:spacing w:before="45"/>
              <w:ind w:right="19"/>
              <w:jc w:val="right"/>
              <w:rPr>
                <w:sz w:val="16"/>
              </w:rPr>
            </w:pPr>
            <w:r>
              <w:rPr>
                <w:sz w:val="16"/>
              </w:rPr>
              <w:t>128,082.04</w:t>
            </w:r>
          </w:p>
        </w:tc>
        <w:tc>
          <w:tcPr>
            <w:tcW w:w="2070" w:type="dxa"/>
          </w:tcPr>
          <w:p>
            <w:pPr>
              <w:pStyle w:val="TableParagraph"/>
              <w:spacing w:before="45"/>
              <w:ind w:right="19"/>
              <w:jc w:val="right"/>
              <w:rPr>
                <w:sz w:val="16"/>
              </w:rPr>
            </w:pPr>
            <w:r>
              <w:rPr>
                <w:sz w:val="16"/>
              </w:rPr>
              <w:t>2.787.450,53</w:t>
            </w:r>
          </w:p>
        </w:tc>
        <w:tc>
          <w:tcPr>
            <w:tcW w:w="885" w:type="dxa"/>
          </w:tcPr>
          <w:p>
            <w:pPr>
              <w:pStyle w:val="TableParagraph"/>
              <w:spacing w:before="45"/>
              <w:ind w:right="-15"/>
              <w:jc w:val="right"/>
              <w:rPr>
                <w:sz w:val="16"/>
              </w:rPr>
            </w:pPr>
            <w:r>
              <w:rPr>
                <w:sz w:val="16"/>
              </w:rPr>
              <w:t>104,48</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34</w:t>
            </w:r>
            <w:r>
              <w:rPr>
                <w:rFonts w:ascii="Times New Roman"/>
                <w:position w:val="-4"/>
                <w:sz w:val="16"/>
              </w:rPr>
              <w:tab/>
            </w:r>
            <w:r>
              <w:rPr>
                <w:sz w:val="16"/>
              </w:rPr>
              <w:t>Financijski</w:t>
            </w:r>
            <w:r>
              <w:rPr>
                <w:spacing w:val="-1"/>
                <w:sz w:val="16"/>
              </w:rPr>
              <w:t> </w:t>
            </w:r>
            <w:r>
              <w:rPr>
                <w:sz w:val="16"/>
              </w:rPr>
              <w:t>rashodi</w:t>
            </w:r>
          </w:p>
        </w:tc>
        <w:tc>
          <w:tcPr>
            <w:tcW w:w="2115" w:type="dxa"/>
          </w:tcPr>
          <w:p>
            <w:pPr>
              <w:pStyle w:val="TableParagraph"/>
              <w:spacing w:before="45"/>
              <w:ind w:right="78"/>
              <w:jc w:val="right"/>
              <w:rPr>
                <w:sz w:val="16"/>
              </w:rPr>
            </w:pPr>
            <w:r>
              <w:rPr>
                <w:sz w:val="16"/>
              </w:rPr>
              <w:t>25,938.67</w:t>
            </w:r>
          </w:p>
        </w:tc>
        <w:tc>
          <w:tcPr>
            <w:tcW w:w="1680" w:type="dxa"/>
          </w:tcPr>
          <w:p>
            <w:pPr>
              <w:pStyle w:val="TableParagraph"/>
              <w:spacing w:before="45"/>
              <w:ind w:right="33"/>
              <w:jc w:val="right"/>
              <w:rPr>
                <w:sz w:val="16"/>
              </w:rPr>
            </w:pPr>
            <w:r>
              <w:rPr>
                <w:sz w:val="16"/>
              </w:rPr>
              <w:t>33.33</w:t>
            </w:r>
          </w:p>
        </w:tc>
        <w:tc>
          <w:tcPr>
            <w:tcW w:w="1740" w:type="dxa"/>
          </w:tcPr>
          <w:p>
            <w:pPr>
              <w:pStyle w:val="TableParagraph"/>
              <w:spacing w:before="0"/>
              <w:rPr>
                <w:rFonts w:ascii="Times New Roman"/>
                <w:sz w:val="16"/>
              </w:rPr>
            </w:pPr>
          </w:p>
        </w:tc>
        <w:tc>
          <w:tcPr>
            <w:tcW w:w="2070" w:type="dxa"/>
          </w:tcPr>
          <w:p>
            <w:pPr>
              <w:pStyle w:val="TableParagraph"/>
              <w:spacing w:before="45"/>
              <w:ind w:right="18"/>
              <w:jc w:val="right"/>
              <w:rPr>
                <w:sz w:val="16"/>
              </w:rPr>
            </w:pPr>
            <w:r>
              <w:rPr>
                <w:sz w:val="16"/>
              </w:rPr>
              <w:t>25.972,00</w:t>
            </w:r>
          </w:p>
        </w:tc>
        <w:tc>
          <w:tcPr>
            <w:tcW w:w="885" w:type="dxa"/>
          </w:tcPr>
          <w:p>
            <w:pPr>
              <w:pStyle w:val="TableParagraph"/>
              <w:spacing w:before="45"/>
              <w:ind w:right="-15"/>
              <w:jc w:val="right"/>
              <w:rPr>
                <w:sz w:val="16"/>
              </w:rPr>
            </w:pPr>
            <w:r>
              <w:rPr>
                <w:sz w:val="16"/>
              </w:rPr>
              <w:t>100,13</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35</w:t>
            </w:r>
            <w:r>
              <w:rPr>
                <w:rFonts w:ascii="Times New Roman"/>
                <w:position w:val="-4"/>
                <w:sz w:val="16"/>
              </w:rPr>
              <w:tab/>
            </w:r>
            <w:r>
              <w:rPr>
                <w:sz w:val="16"/>
              </w:rPr>
              <w:t>Subvencije</w:t>
            </w:r>
          </w:p>
        </w:tc>
        <w:tc>
          <w:tcPr>
            <w:tcW w:w="2115" w:type="dxa"/>
          </w:tcPr>
          <w:p>
            <w:pPr>
              <w:pStyle w:val="TableParagraph"/>
              <w:spacing w:before="45"/>
              <w:ind w:right="79"/>
              <w:jc w:val="right"/>
              <w:rPr>
                <w:sz w:val="16"/>
              </w:rPr>
            </w:pPr>
            <w:r>
              <w:rPr>
                <w:sz w:val="16"/>
              </w:rPr>
              <w:t>101,000.00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45"/>
              <w:ind w:right="19"/>
              <w:jc w:val="right"/>
              <w:rPr>
                <w:sz w:val="16"/>
              </w:rPr>
            </w:pPr>
            <w:r>
              <w:rPr>
                <w:sz w:val="16"/>
              </w:rPr>
              <w:t>101.000,00</w:t>
            </w:r>
          </w:p>
        </w:tc>
        <w:tc>
          <w:tcPr>
            <w:tcW w:w="885" w:type="dxa"/>
          </w:tcPr>
          <w:p>
            <w:pPr>
              <w:pStyle w:val="TableParagraph"/>
              <w:spacing w:before="45"/>
              <w:ind w:right="-15"/>
              <w:jc w:val="right"/>
              <w:rPr>
                <w:sz w:val="16"/>
              </w:rPr>
            </w:pPr>
            <w:r>
              <w:rPr>
                <w:sz w:val="16"/>
              </w:rPr>
              <w:t>100,00</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37</w:t>
            </w:r>
            <w:r>
              <w:rPr>
                <w:rFonts w:ascii="Times New Roman" w:hAnsi="Times New Roman"/>
                <w:position w:val="-4"/>
                <w:sz w:val="16"/>
              </w:rPr>
              <w:tab/>
            </w:r>
            <w:r>
              <w:rPr>
                <w:sz w:val="16"/>
              </w:rPr>
              <w:t>Naknade građanima i kućanstvima na temelju osiguranja i druge</w:t>
            </w:r>
            <w:r>
              <w:rPr>
                <w:spacing w:val="-17"/>
                <w:sz w:val="16"/>
              </w:rPr>
              <w:t> </w:t>
            </w:r>
            <w:r>
              <w:rPr>
                <w:sz w:val="16"/>
              </w:rPr>
              <w:t>naknade</w:t>
            </w:r>
          </w:p>
        </w:tc>
        <w:tc>
          <w:tcPr>
            <w:tcW w:w="2115" w:type="dxa"/>
          </w:tcPr>
          <w:p>
            <w:pPr>
              <w:pStyle w:val="TableParagraph"/>
              <w:spacing w:before="45"/>
              <w:ind w:right="79"/>
              <w:jc w:val="right"/>
              <w:rPr>
                <w:sz w:val="16"/>
              </w:rPr>
            </w:pPr>
            <w:r>
              <w:rPr>
                <w:sz w:val="16"/>
              </w:rPr>
              <w:t>340,978.40</w:t>
            </w:r>
          </w:p>
        </w:tc>
        <w:tc>
          <w:tcPr>
            <w:tcW w:w="1680" w:type="dxa"/>
          </w:tcPr>
          <w:p>
            <w:pPr>
              <w:pStyle w:val="TableParagraph"/>
              <w:spacing w:before="45"/>
              <w:ind w:right="33"/>
              <w:jc w:val="right"/>
              <w:rPr>
                <w:sz w:val="16"/>
              </w:rPr>
            </w:pPr>
            <w:r>
              <w:rPr>
                <w:sz w:val="16"/>
              </w:rPr>
              <w:t>28,000.00</w:t>
            </w:r>
          </w:p>
        </w:tc>
        <w:tc>
          <w:tcPr>
            <w:tcW w:w="1740" w:type="dxa"/>
          </w:tcPr>
          <w:p>
            <w:pPr>
              <w:pStyle w:val="TableParagraph"/>
              <w:spacing w:before="0"/>
              <w:rPr>
                <w:rFonts w:ascii="Times New Roman"/>
                <w:sz w:val="16"/>
              </w:rPr>
            </w:pPr>
          </w:p>
        </w:tc>
        <w:tc>
          <w:tcPr>
            <w:tcW w:w="2070" w:type="dxa"/>
          </w:tcPr>
          <w:p>
            <w:pPr>
              <w:pStyle w:val="TableParagraph"/>
              <w:spacing w:before="45"/>
              <w:ind w:right="19"/>
              <w:jc w:val="right"/>
              <w:rPr>
                <w:sz w:val="16"/>
              </w:rPr>
            </w:pPr>
            <w:r>
              <w:rPr>
                <w:sz w:val="16"/>
              </w:rPr>
              <w:t>368.978,40</w:t>
            </w:r>
          </w:p>
        </w:tc>
        <w:tc>
          <w:tcPr>
            <w:tcW w:w="885" w:type="dxa"/>
          </w:tcPr>
          <w:p>
            <w:pPr>
              <w:pStyle w:val="TableParagraph"/>
              <w:spacing w:before="45"/>
              <w:ind w:right="-15"/>
              <w:jc w:val="right"/>
              <w:rPr>
                <w:sz w:val="16"/>
              </w:rPr>
            </w:pPr>
            <w:r>
              <w:rPr>
                <w:sz w:val="16"/>
              </w:rPr>
              <w:t>108,21</w:t>
            </w:r>
          </w:p>
        </w:tc>
      </w:tr>
      <w:tr>
        <w:trPr>
          <w:trHeight w:val="470" w:hRule="atLeast"/>
        </w:trPr>
        <w:tc>
          <w:tcPr>
            <w:tcW w:w="7155" w:type="dxa"/>
            <w:tcBorders>
              <w:bottom w:val="nil"/>
            </w:tcBorders>
          </w:tcPr>
          <w:p>
            <w:pPr>
              <w:pStyle w:val="TableParagraph"/>
              <w:tabs>
                <w:tab w:pos="819" w:val="left" w:leader="none"/>
              </w:tabs>
              <w:spacing w:before="0"/>
              <w:ind w:left="294"/>
              <w:rPr>
                <w:sz w:val="16"/>
              </w:rPr>
            </w:pPr>
            <w:r>
              <w:rPr>
                <w:position w:val="-4"/>
                <w:sz w:val="16"/>
              </w:rPr>
              <w:t>38</w:t>
            </w:r>
            <w:r>
              <w:rPr>
                <w:rFonts w:ascii="Times New Roman"/>
                <w:position w:val="-4"/>
                <w:sz w:val="16"/>
              </w:rPr>
              <w:tab/>
            </w:r>
            <w:r>
              <w:rPr>
                <w:sz w:val="16"/>
              </w:rPr>
              <w:t>Ostali</w:t>
            </w:r>
            <w:r>
              <w:rPr>
                <w:spacing w:val="-1"/>
                <w:sz w:val="16"/>
              </w:rPr>
              <w:t> </w:t>
            </w:r>
            <w:r>
              <w:rPr>
                <w:sz w:val="16"/>
              </w:rPr>
              <w:t>rashodi</w:t>
            </w:r>
          </w:p>
        </w:tc>
        <w:tc>
          <w:tcPr>
            <w:tcW w:w="2115" w:type="dxa"/>
            <w:tcBorders>
              <w:bottom w:val="nil"/>
            </w:tcBorders>
          </w:tcPr>
          <w:p>
            <w:pPr>
              <w:pStyle w:val="TableParagraph"/>
              <w:spacing w:before="45"/>
              <w:ind w:right="79"/>
              <w:jc w:val="right"/>
              <w:rPr>
                <w:sz w:val="16"/>
              </w:rPr>
            </w:pPr>
            <w:r>
              <w:rPr>
                <w:sz w:val="16"/>
              </w:rPr>
              <w:t>782,331.04</w:t>
            </w:r>
          </w:p>
        </w:tc>
        <w:tc>
          <w:tcPr>
            <w:tcW w:w="1680" w:type="dxa"/>
            <w:tcBorders>
              <w:bottom w:val="nil"/>
            </w:tcBorders>
          </w:tcPr>
          <w:p>
            <w:pPr>
              <w:pStyle w:val="TableParagraph"/>
              <w:spacing w:before="45"/>
              <w:ind w:right="33"/>
              <w:jc w:val="right"/>
              <w:rPr>
                <w:sz w:val="16"/>
              </w:rPr>
            </w:pPr>
            <w:r>
              <w:rPr>
                <w:sz w:val="16"/>
              </w:rPr>
              <w:t>9,400.00</w:t>
            </w:r>
          </w:p>
        </w:tc>
        <w:tc>
          <w:tcPr>
            <w:tcW w:w="1740" w:type="dxa"/>
            <w:tcBorders>
              <w:bottom w:val="nil"/>
            </w:tcBorders>
          </w:tcPr>
          <w:p>
            <w:pPr>
              <w:pStyle w:val="TableParagraph"/>
              <w:spacing w:before="45"/>
              <w:ind w:right="18"/>
              <w:jc w:val="right"/>
              <w:rPr>
                <w:sz w:val="16"/>
              </w:rPr>
            </w:pPr>
            <w:r>
              <w:rPr>
                <w:sz w:val="16"/>
              </w:rPr>
              <w:t>5,000.00</w:t>
            </w:r>
          </w:p>
        </w:tc>
        <w:tc>
          <w:tcPr>
            <w:tcW w:w="2070" w:type="dxa"/>
            <w:tcBorders>
              <w:bottom w:val="nil"/>
            </w:tcBorders>
          </w:tcPr>
          <w:p>
            <w:pPr>
              <w:pStyle w:val="TableParagraph"/>
              <w:spacing w:before="45"/>
              <w:ind w:right="19"/>
              <w:jc w:val="right"/>
              <w:rPr>
                <w:sz w:val="16"/>
              </w:rPr>
            </w:pPr>
            <w:r>
              <w:rPr>
                <w:sz w:val="16"/>
              </w:rPr>
              <w:t>786.731,04</w:t>
            </w:r>
          </w:p>
        </w:tc>
        <w:tc>
          <w:tcPr>
            <w:tcW w:w="885" w:type="dxa"/>
            <w:tcBorders>
              <w:bottom w:val="nil"/>
            </w:tcBorders>
          </w:tcPr>
          <w:p>
            <w:pPr>
              <w:pStyle w:val="TableParagraph"/>
              <w:spacing w:before="45"/>
              <w:ind w:right="-15"/>
              <w:jc w:val="right"/>
              <w:rPr>
                <w:sz w:val="16"/>
              </w:rPr>
            </w:pPr>
            <w:r>
              <w:rPr>
                <w:sz w:val="16"/>
              </w:rPr>
              <w:t>100,56</w:t>
            </w:r>
          </w:p>
        </w:tc>
      </w:tr>
      <w:tr>
        <w:trPr>
          <w:trHeight w:val="299" w:hRule="atLeast"/>
        </w:trPr>
        <w:tc>
          <w:tcPr>
            <w:tcW w:w="15645" w:type="dxa"/>
            <w:gridSpan w:val="6"/>
            <w:tcBorders>
              <w:top w:val="nil"/>
            </w:tcBorders>
            <w:shd w:val="clear" w:color="auto" w:fill="EEEEEE"/>
          </w:tcPr>
          <w:p>
            <w:pPr>
              <w:pStyle w:val="TableParagraph"/>
              <w:tabs>
                <w:tab w:pos="669" w:val="left" w:leader="none"/>
                <w:tab w:pos="7959" w:val="left" w:leader="none"/>
                <w:tab w:pos="9856" w:val="left" w:leader="none"/>
                <w:tab w:pos="11725" w:val="left" w:leader="none"/>
                <w:tab w:pos="13509" w:val="left" w:leader="none"/>
                <w:tab w:pos="14996" w:val="left" w:leader="none"/>
              </w:tabs>
              <w:ind w:left="174" w:right="-15"/>
              <w:rPr>
                <w:b/>
                <w:sz w:val="16"/>
              </w:rPr>
            </w:pPr>
            <w:r>
              <w:rPr>
                <w:b/>
                <w:sz w:val="16"/>
              </w:rPr>
              <w:t>4</w:t>
            </w:r>
            <w:r>
              <w:rPr>
                <w:rFonts w:ascii="Times New Roman"/>
                <w:sz w:val="16"/>
              </w:rPr>
              <w:tab/>
            </w:r>
            <w:r>
              <w:rPr>
                <w:b/>
                <w:sz w:val="16"/>
              </w:rPr>
              <w:t>Rashodi za nabavu</w:t>
            </w:r>
            <w:r>
              <w:rPr>
                <w:b/>
                <w:spacing w:val="-14"/>
                <w:sz w:val="16"/>
              </w:rPr>
              <w:t> </w:t>
            </w:r>
            <w:r>
              <w:rPr>
                <w:b/>
                <w:sz w:val="16"/>
              </w:rPr>
              <w:t>nefinancijske</w:t>
            </w:r>
            <w:r>
              <w:rPr>
                <w:b/>
                <w:spacing w:val="-5"/>
                <w:sz w:val="16"/>
              </w:rPr>
              <w:t> </w:t>
            </w:r>
            <w:r>
              <w:rPr>
                <w:b/>
                <w:sz w:val="16"/>
              </w:rPr>
              <w:t>imovine</w:t>
            </w:r>
            <w:r>
              <w:rPr>
                <w:rFonts w:ascii="Times New Roman"/>
                <w:sz w:val="16"/>
              </w:rPr>
              <w:tab/>
            </w:r>
            <w:r>
              <w:rPr>
                <w:b/>
                <w:sz w:val="16"/>
              </w:rPr>
              <w:t>4,890,825.22</w:t>
            </w:r>
            <w:r>
              <w:rPr>
                <w:rFonts w:ascii="Times New Roman"/>
                <w:sz w:val="16"/>
              </w:rPr>
              <w:tab/>
            </w:r>
            <w:r>
              <w:rPr>
                <w:b/>
                <w:sz w:val="16"/>
              </w:rPr>
              <w:t>195.900,25</w:t>
            </w:r>
            <w:r>
              <w:rPr>
                <w:rFonts w:ascii="Times New Roman"/>
                <w:sz w:val="16"/>
              </w:rPr>
              <w:tab/>
            </w:r>
            <w:r>
              <w:rPr>
                <w:b/>
                <w:sz w:val="16"/>
              </w:rPr>
              <w:t>80,300.00</w:t>
            </w:r>
            <w:r>
              <w:rPr>
                <w:rFonts w:ascii="Times New Roman"/>
                <w:sz w:val="16"/>
              </w:rPr>
              <w:tab/>
            </w:r>
            <w:r>
              <w:rPr>
                <w:b/>
                <w:sz w:val="16"/>
              </w:rPr>
              <w:t>5.006.425,47</w:t>
            </w:r>
            <w:r>
              <w:rPr>
                <w:rFonts w:ascii="Times New Roman"/>
                <w:sz w:val="16"/>
              </w:rPr>
              <w:tab/>
            </w:r>
            <w:r>
              <w:rPr>
                <w:b/>
                <w:spacing w:val="-3"/>
                <w:sz w:val="16"/>
              </w:rPr>
              <w:t>102,36</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41</w:t>
            </w:r>
            <w:r>
              <w:rPr>
                <w:rFonts w:ascii="Times New Roman"/>
                <w:position w:val="-4"/>
                <w:sz w:val="16"/>
              </w:rPr>
              <w:tab/>
            </w:r>
            <w:r>
              <w:rPr>
                <w:sz w:val="16"/>
              </w:rPr>
              <w:t>Rashodi za nabavu neproizvedene dugotrajne</w:t>
            </w:r>
            <w:r>
              <w:rPr>
                <w:spacing w:val="-4"/>
                <w:sz w:val="16"/>
              </w:rPr>
              <w:t> </w:t>
            </w:r>
            <w:r>
              <w:rPr>
                <w:sz w:val="16"/>
              </w:rPr>
              <w:t>imovine</w:t>
            </w:r>
          </w:p>
        </w:tc>
        <w:tc>
          <w:tcPr>
            <w:tcW w:w="2115" w:type="dxa"/>
          </w:tcPr>
          <w:p>
            <w:pPr>
              <w:pStyle w:val="TableParagraph"/>
              <w:spacing w:before="45"/>
              <w:ind w:right="79"/>
              <w:jc w:val="right"/>
              <w:rPr>
                <w:sz w:val="16"/>
              </w:rPr>
            </w:pPr>
            <w:r>
              <w:rPr>
                <w:sz w:val="16"/>
              </w:rPr>
              <w:t>251,327.00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45"/>
              <w:ind w:right="19"/>
              <w:jc w:val="right"/>
              <w:rPr>
                <w:sz w:val="16"/>
              </w:rPr>
            </w:pPr>
            <w:r>
              <w:rPr>
                <w:sz w:val="16"/>
              </w:rPr>
              <w:t>251.327,00</w:t>
            </w:r>
          </w:p>
        </w:tc>
        <w:tc>
          <w:tcPr>
            <w:tcW w:w="885" w:type="dxa"/>
          </w:tcPr>
          <w:p>
            <w:pPr>
              <w:pStyle w:val="TableParagraph"/>
              <w:spacing w:before="45"/>
              <w:ind w:right="-15"/>
              <w:jc w:val="right"/>
              <w:rPr>
                <w:sz w:val="16"/>
              </w:rPr>
            </w:pPr>
            <w:r>
              <w:rPr>
                <w:sz w:val="16"/>
              </w:rPr>
              <w:t>100,00</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42</w:t>
            </w:r>
            <w:r>
              <w:rPr>
                <w:rFonts w:ascii="Times New Roman"/>
                <w:position w:val="-4"/>
                <w:sz w:val="16"/>
              </w:rPr>
              <w:tab/>
            </w:r>
            <w:r>
              <w:rPr>
                <w:sz w:val="16"/>
              </w:rPr>
              <w:t>Rashodi za nabavu proizvedene dugotrajne</w:t>
            </w:r>
            <w:r>
              <w:rPr>
                <w:spacing w:val="-3"/>
                <w:sz w:val="16"/>
              </w:rPr>
              <w:t> </w:t>
            </w:r>
            <w:r>
              <w:rPr>
                <w:sz w:val="16"/>
              </w:rPr>
              <w:t>imovine</w:t>
            </w:r>
          </w:p>
        </w:tc>
        <w:tc>
          <w:tcPr>
            <w:tcW w:w="2115" w:type="dxa"/>
          </w:tcPr>
          <w:p>
            <w:pPr>
              <w:pStyle w:val="TableParagraph"/>
              <w:spacing w:before="45"/>
              <w:ind w:right="79"/>
              <w:jc w:val="right"/>
              <w:rPr>
                <w:sz w:val="16"/>
              </w:rPr>
            </w:pPr>
            <w:r>
              <w:rPr>
                <w:sz w:val="16"/>
              </w:rPr>
              <w:t>4,466,998.22</w:t>
            </w:r>
          </w:p>
        </w:tc>
        <w:tc>
          <w:tcPr>
            <w:tcW w:w="1680" w:type="dxa"/>
          </w:tcPr>
          <w:p>
            <w:pPr>
              <w:pStyle w:val="TableParagraph"/>
              <w:spacing w:before="45"/>
              <w:ind w:right="34"/>
              <w:jc w:val="right"/>
              <w:rPr>
                <w:sz w:val="16"/>
              </w:rPr>
            </w:pPr>
            <w:r>
              <w:rPr>
                <w:sz w:val="16"/>
              </w:rPr>
              <w:t>195,900.25</w:t>
            </w:r>
          </w:p>
        </w:tc>
        <w:tc>
          <w:tcPr>
            <w:tcW w:w="1740" w:type="dxa"/>
          </w:tcPr>
          <w:p>
            <w:pPr>
              <w:pStyle w:val="TableParagraph"/>
              <w:spacing w:before="45"/>
              <w:ind w:right="18"/>
              <w:jc w:val="right"/>
              <w:rPr>
                <w:sz w:val="16"/>
              </w:rPr>
            </w:pPr>
            <w:r>
              <w:rPr>
                <w:sz w:val="16"/>
              </w:rPr>
              <w:t>60,300.00</w:t>
            </w:r>
          </w:p>
        </w:tc>
        <w:tc>
          <w:tcPr>
            <w:tcW w:w="2070" w:type="dxa"/>
          </w:tcPr>
          <w:p>
            <w:pPr>
              <w:pStyle w:val="TableParagraph"/>
              <w:spacing w:before="45"/>
              <w:ind w:right="19"/>
              <w:jc w:val="right"/>
              <w:rPr>
                <w:sz w:val="16"/>
              </w:rPr>
            </w:pPr>
            <w:r>
              <w:rPr>
                <w:sz w:val="16"/>
              </w:rPr>
              <w:t>4.602.598,47</w:t>
            </w:r>
          </w:p>
        </w:tc>
        <w:tc>
          <w:tcPr>
            <w:tcW w:w="885" w:type="dxa"/>
          </w:tcPr>
          <w:p>
            <w:pPr>
              <w:pStyle w:val="TableParagraph"/>
              <w:spacing w:before="45"/>
              <w:ind w:right="-15"/>
              <w:jc w:val="right"/>
              <w:rPr>
                <w:sz w:val="16"/>
              </w:rPr>
            </w:pPr>
            <w:r>
              <w:rPr>
                <w:sz w:val="16"/>
              </w:rPr>
              <w:t>103,04</w:t>
            </w:r>
          </w:p>
        </w:tc>
      </w:tr>
      <w:tr>
        <w:trPr>
          <w:trHeight w:val="455" w:hRule="atLeast"/>
        </w:trPr>
        <w:tc>
          <w:tcPr>
            <w:tcW w:w="7155" w:type="dxa"/>
          </w:tcPr>
          <w:p>
            <w:pPr>
              <w:pStyle w:val="TableParagraph"/>
              <w:tabs>
                <w:tab w:pos="819" w:val="left" w:leader="none"/>
              </w:tabs>
              <w:spacing w:before="0"/>
              <w:ind w:left="294"/>
              <w:rPr>
                <w:sz w:val="16"/>
              </w:rPr>
            </w:pPr>
            <w:r>
              <w:rPr>
                <w:position w:val="-4"/>
                <w:sz w:val="16"/>
              </w:rPr>
              <w:t>43</w:t>
            </w:r>
            <w:r>
              <w:rPr>
                <w:rFonts w:ascii="Times New Roman"/>
                <w:position w:val="-4"/>
                <w:sz w:val="16"/>
              </w:rPr>
              <w:tab/>
            </w:r>
            <w:r>
              <w:rPr>
                <w:sz w:val="16"/>
              </w:rPr>
              <w:t>Rashodi za nabavu plemenitih metala i ostalih pohranjenih</w:t>
            </w:r>
            <w:r>
              <w:rPr>
                <w:spacing w:val="-10"/>
                <w:sz w:val="16"/>
              </w:rPr>
              <w:t> </w:t>
            </w:r>
            <w:r>
              <w:rPr>
                <w:sz w:val="16"/>
              </w:rPr>
              <w:t>vrijednosti</w:t>
            </w:r>
          </w:p>
        </w:tc>
        <w:tc>
          <w:tcPr>
            <w:tcW w:w="2115" w:type="dxa"/>
          </w:tcPr>
          <w:p>
            <w:pPr>
              <w:pStyle w:val="TableParagraph"/>
              <w:spacing w:before="45"/>
              <w:ind w:right="78"/>
              <w:jc w:val="right"/>
              <w:rPr>
                <w:sz w:val="16"/>
              </w:rPr>
            </w:pPr>
            <w:r>
              <w:rPr>
                <w:sz w:val="16"/>
              </w:rPr>
              <w:t>1,500.00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45"/>
              <w:ind w:right="18"/>
              <w:jc w:val="right"/>
              <w:rPr>
                <w:sz w:val="16"/>
              </w:rPr>
            </w:pPr>
            <w:r>
              <w:rPr>
                <w:sz w:val="16"/>
              </w:rPr>
              <w:t>1.500,00</w:t>
            </w:r>
          </w:p>
        </w:tc>
        <w:tc>
          <w:tcPr>
            <w:tcW w:w="885" w:type="dxa"/>
          </w:tcPr>
          <w:p>
            <w:pPr>
              <w:pStyle w:val="TableParagraph"/>
              <w:spacing w:before="45"/>
              <w:ind w:right="-15"/>
              <w:jc w:val="right"/>
              <w:rPr>
                <w:sz w:val="16"/>
              </w:rPr>
            </w:pPr>
            <w:r>
              <w:rPr>
                <w:sz w:val="16"/>
              </w:rPr>
              <w:t>100,00</w:t>
            </w:r>
          </w:p>
        </w:tc>
      </w:tr>
      <w:tr>
        <w:trPr>
          <w:trHeight w:val="3646" w:hRule="atLeast"/>
        </w:trPr>
        <w:tc>
          <w:tcPr>
            <w:tcW w:w="7155" w:type="dxa"/>
          </w:tcPr>
          <w:p>
            <w:pPr>
              <w:pStyle w:val="TableParagraph"/>
              <w:tabs>
                <w:tab w:pos="819" w:val="left" w:leader="none"/>
              </w:tabs>
              <w:spacing w:before="0"/>
              <w:ind w:left="294"/>
              <w:rPr>
                <w:sz w:val="16"/>
              </w:rPr>
            </w:pPr>
            <w:r>
              <w:rPr>
                <w:position w:val="-4"/>
                <w:sz w:val="16"/>
              </w:rPr>
              <w:t>45</w:t>
            </w:r>
            <w:r>
              <w:rPr>
                <w:rFonts w:ascii="Times New Roman"/>
                <w:position w:val="-4"/>
                <w:sz w:val="16"/>
              </w:rPr>
              <w:tab/>
            </w:r>
            <w:r>
              <w:rPr>
                <w:sz w:val="16"/>
              </w:rPr>
              <w:t>Rashodi za dodatna ulaganja na nefinancijskoj</w:t>
            </w:r>
            <w:r>
              <w:rPr>
                <w:spacing w:val="-4"/>
                <w:sz w:val="16"/>
              </w:rPr>
              <w:t> </w:t>
            </w:r>
            <w:r>
              <w:rPr>
                <w:sz w:val="16"/>
              </w:rPr>
              <w:t>imovini</w:t>
            </w:r>
          </w:p>
        </w:tc>
        <w:tc>
          <w:tcPr>
            <w:tcW w:w="2115" w:type="dxa"/>
          </w:tcPr>
          <w:p>
            <w:pPr>
              <w:pStyle w:val="TableParagraph"/>
              <w:spacing w:before="45"/>
              <w:ind w:right="79"/>
              <w:jc w:val="right"/>
              <w:rPr>
                <w:sz w:val="16"/>
              </w:rPr>
            </w:pPr>
            <w:r>
              <w:rPr>
                <w:sz w:val="16"/>
              </w:rPr>
              <w:t>171,000.00</w:t>
            </w:r>
          </w:p>
        </w:tc>
        <w:tc>
          <w:tcPr>
            <w:tcW w:w="1680" w:type="dxa"/>
          </w:tcPr>
          <w:p>
            <w:pPr>
              <w:pStyle w:val="TableParagraph"/>
              <w:spacing w:before="0"/>
              <w:rPr>
                <w:rFonts w:ascii="Times New Roman"/>
                <w:sz w:val="16"/>
              </w:rPr>
            </w:pPr>
          </w:p>
        </w:tc>
        <w:tc>
          <w:tcPr>
            <w:tcW w:w="1740" w:type="dxa"/>
          </w:tcPr>
          <w:p>
            <w:pPr>
              <w:pStyle w:val="TableParagraph"/>
              <w:spacing w:before="45"/>
              <w:ind w:right="18"/>
              <w:jc w:val="right"/>
              <w:rPr>
                <w:sz w:val="16"/>
              </w:rPr>
            </w:pPr>
            <w:r>
              <w:rPr>
                <w:sz w:val="16"/>
              </w:rPr>
              <w:t>20,000.00</w:t>
            </w:r>
          </w:p>
        </w:tc>
        <w:tc>
          <w:tcPr>
            <w:tcW w:w="2070" w:type="dxa"/>
          </w:tcPr>
          <w:p>
            <w:pPr>
              <w:pStyle w:val="TableParagraph"/>
              <w:spacing w:before="45"/>
              <w:ind w:right="19"/>
              <w:jc w:val="right"/>
              <w:rPr>
                <w:sz w:val="16"/>
              </w:rPr>
            </w:pPr>
            <w:r>
              <w:rPr>
                <w:sz w:val="16"/>
              </w:rPr>
              <w:t>151.000,00</w:t>
            </w:r>
          </w:p>
        </w:tc>
        <w:tc>
          <w:tcPr>
            <w:tcW w:w="885" w:type="dxa"/>
          </w:tcPr>
          <w:p>
            <w:pPr>
              <w:pStyle w:val="TableParagraph"/>
              <w:spacing w:before="45"/>
              <w:ind w:right="-15"/>
              <w:jc w:val="right"/>
              <w:rPr>
                <w:sz w:val="16"/>
              </w:rPr>
            </w:pPr>
            <w:r>
              <w:rPr>
                <w:sz w:val="16"/>
              </w:rPr>
              <w:t>88,30</w:t>
            </w:r>
          </w:p>
        </w:tc>
      </w:tr>
    </w:tbl>
    <w:p>
      <w:pPr>
        <w:spacing w:after="0"/>
        <w:jc w:val="right"/>
        <w:rPr>
          <w:sz w:val="16"/>
        </w:rPr>
        <w:sectPr>
          <w:pgSz w:w="16820" w:h="11900" w:orient="landscape"/>
          <w:pgMar w:header="0" w:footer="555" w:top="820" w:bottom="740" w:left="840" w:right="80"/>
        </w:sectPr>
      </w:pPr>
    </w:p>
    <w:p>
      <w:pPr>
        <w:pStyle w:val="Heading1"/>
        <w:spacing w:line="331" w:lineRule="exact"/>
        <w:ind w:right="1247"/>
        <w:jc w:val="center"/>
      </w:pPr>
      <w:bookmarkStart w:name="2reb_objava_a-ekonomska_prihodi_prema_iz" w:id="3"/>
      <w:bookmarkEnd w:id="3"/>
      <w:r>
        <w:rPr>
          <w:b w:val="0"/>
        </w:rPr>
      </w:r>
      <w:r>
        <w:rPr/>
        <w:t>A. RAČUN PRIHODA PREMA IZVORIMA</w:t>
      </w:r>
      <w:r>
        <w:rPr>
          <w:spacing w:val="-58"/>
        </w:rPr>
        <w:t> </w:t>
      </w:r>
      <w:r>
        <w:rPr/>
        <w:t>FINANCIRANJA</w:t>
      </w:r>
    </w:p>
    <w:p>
      <w:pPr>
        <w:pStyle w:val="Heading2"/>
        <w:spacing w:line="262" w:lineRule="exact"/>
        <w:ind w:left="1234" w:right="1248"/>
        <w:rPr>
          <w:rFonts w:ascii="Times New Roman"/>
        </w:rPr>
      </w:pPr>
      <w:r>
        <w:rPr>
          <w:rFonts w:ascii="Times New Roman"/>
        </w:rPr>
        <w:t>ZA RAZDOBLJE: 01.01.2025. DO 31.12.2025. GODINE</w:t>
      </w: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17"/>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3"/>
      </w:tblGrid>
      <w:tr>
        <w:trPr>
          <w:trHeight w:val="570" w:hRule="atLeast"/>
        </w:trPr>
        <w:tc>
          <w:tcPr>
            <w:tcW w:w="7822" w:type="dxa"/>
          </w:tcPr>
          <w:p>
            <w:pPr>
              <w:pStyle w:val="TableParagraph"/>
              <w:ind w:left="1527"/>
              <w:rPr>
                <w:sz w:val="16"/>
              </w:rPr>
            </w:pPr>
            <w:r>
              <w:rPr>
                <w:sz w:val="16"/>
              </w:rPr>
              <w:t>BROJČANA OZNAKA I NAZIV</w:t>
            </w:r>
          </w:p>
        </w:tc>
        <w:tc>
          <w:tcPr>
            <w:tcW w:w="2753" w:type="dxa"/>
          </w:tcPr>
          <w:p>
            <w:pPr>
              <w:pStyle w:val="TableParagraph"/>
              <w:spacing w:line="237" w:lineRule="auto" w:before="61"/>
              <w:ind w:left="1122" w:right="1123"/>
              <w:jc w:val="center"/>
              <w:rPr>
                <w:sz w:val="16"/>
              </w:rPr>
            </w:pPr>
            <w:r>
              <w:rPr>
                <w:sz w:val="16"/>
              </w:rPr>
              <w:t>PLAN</w:t>
            </w:r>
            <w:r>
              <w:rPr>
                <w:rFonts w:ascii="Times New Roman"/>
                <w:sz w:val="16"/>
              </w:rPr>
              <w:t> </w:t>
            </w:r>
            <w:r>
              <w:rPr>
                <w:sz w:val="16"/>
              </w:rPr>
              <w:t>2025</w:t>
            </w:r>
          </w:p>
        </w:tc>
      </w:tr>
      <w:tr>
        <w:trPr>
          <w:trHeight w:val="300" w:hRule="atLeast"/>
        </w:trPr>
        <w:tc>
          <w:tcPr>
            <w:tcW w:w="7822" w:type="dxa"/>
          </w:tcPr>
          <w:p>
            <w:pPr>
              <w:pStyle w:val="TableParagraph"/>
              <w:ind w:left="11"/>
              <w:jc w:val="center"/>
              <w:rPr>
                <w:sz w:val="16"/>
              </w:rPr>
            </w:pPr>
            <w:r>
              <w:rPr>
                <w:sz w:val="16"/>
              </w:rPr>
              <w:t>1</w:t>
            </w:r>
          </w:p>
        </w:tc>
        <w:tc>
          <w:tcPr>
            <w:tcW w:w="2753" w:type="dxa"/>
          </w:tcPr>
          <w:p>
            <w:pPr>
              <w:pStyle w:val="TableParagraph"/>
              <w:spacing w:before="60"/>
              <w:ind w:right="1"/>
              <w:jc w:val="center"/>
              <w:rPr>
                <w:sz w:val="16"/>
              </w:rPr>
            </w:pPr>
            <w:r>
              <w:rPr>
                <w:sz w:val="16"/>
              </w:rPr>
              <w:t>2</w:t>
            </w:r>
          </w:p>
        </w:tc>
      </w:tr>
      <w:tr>
        <w:trPr>
          <w:trHeight w:val="255" w:hRule="atLeast"/>
        </w:trPr>
        <w:tc>
          <w:tcPr>
            <w:tcW w:w="7822" w:type="dxa"/>
          </w:tcPr>
          <w:p>
            <w:pPr>
              <w:pStyle w:val="TableParagraph"/>
              <w:spacing w:line="227" w:lineRule="exact" w:before="7"/>
              <w:ind w:left="129"/>
              <w:rPr>
                <w:rFonts w:ascii="Arial"/>
                <w:sz w:val="22"/>
              </w:rPr>
            </w:pPr>
            <w:r>
              <w:rPr>
                <w:rFonts w:ascii="Arial"/>
                <w:sz w:val="22"/>
              </w:rPr>
              <w:t>S V E U K U P N O:</w:t>
            </w:r>
          </w:p>
        </w:tc>
        <w:tc>
          <w:tcPr>
            <w:tcW w:w="2753" w:type="dxa"/>
          </w:tcPr>
          <w:p>
            <w:pPr>
              <w:pStyle w:val="TableParagraph"/>
              <w:spacing w:before="15"/>
              <w:ind w:right="334"/>
              <w:jc w:val="right"/>
              <w:rPr>
                <w:sz w:val="16"/>
              </w:rPr>
            </w:pPr>
            <w:r>
              <w:rPr>
                <w:sz w:val="16"/>
              </w:rPr>
              <w:t>11.596.000,00</w:t>
            </w:r>
          </w:p>
        </w:tc>
      </w:tr>
      <w:tr>
        <w:trPr>
          <w:trHeight w:val="341" w:hRule="atLeast"/>
        </w:trPr>
        <w:tc>
          <w:tcPr>
            <w:tcW w:w="7822" w:type="dxa"/>
            <w:tcBorders>
              <w:bottom w:val="nil"/>
            </w:tcBorders>
          </w:tcPr>
          <w:p>
            <w:pPr>
              <w:pStyle w:val="TableParagraph"/>
              <w:spacing w:before="43"/>
              <w:ind w:left="144"/>
              <w:rPr>
                <w:rFonts w:ascii="Arial" w:hAnsi="Arial"/>
                <w:b/>
                <w:sz w:val="20"/>
              </w:rPr>
            </w:pPr>
            <w:r>
              <w:rPr>
                <w:rFonts w:ascii="Arial" w:hAnsi="Arial"/>
                <w:b/>
                <w:sz w:val="20"/>
              </w:rPr>
              <w:t>PRORAČUN JLS</w:t>
            </w:r>
          </w:p>
        </w:tc>
        <w:tc>
          <w:tcPr>
            <w:tcW w:w="2753" w:type="dxa"/>
            <w:tcBorders>
              <w:bottom w:val="nil"/>
            </w:tcBorders>
          </w:tcPr>
          <w:p>
            <w:pPr>
              <w:pStyle w:val="TableParagraph"/>
              <w:spacing w:before="50"/>
              <w:ind w:right="334"/>
              <w:jc w:val="right"/>
              <w:rPr>
                <w:sz w:val="16"/>
              </w:rPr>
            </w:pPr>
            <w:r>
              <w:rPr>
                <w:sz w:val="16"/>
              </w:rPr>
              <w:t>10.501.250,33</w:t>
            </w:r>
          </w:p>
        </w:tc>
      </w:tr>
      <w:tr>
        <w:trPr>
          <w:trHeight w:val="407" w:hRule="atLeast"/>
        </w:trPr>
        <w:tc>
          <w:tcPr>
            <w:tcW w:w="7822" w:type="dxa"/>
            <w:tcBorders>
              <w:top w:val="nil"/>
              <w:bottom w:val="nil"/>
            </w:tcBorders>
          </w:tcPr>
          <w:p>
            <w:pPr>
              <w:pStyle w:val="TableParagraph"/>
              <w:tabs>
                <w:tab w:pos="624" w:val="left" w:leader="none"/>
              </w:tabs>
              <w:spacing w:before="83"/>
              <w:ind w:left="144"/>
              <w:rPr>
                <w:sz w:val="20"/>
              </w:rPr>
            </w:pPr>
            <w:r>
              <w:rPr>
                <w:sz w:val="20"/>
              </w:rPr>
              <w:t>11</w:t>
            </w:r>
            <w:r>
              <w:rPr>
                <w:rFonts w:ascii="Times New Roman" w:hAnsi="Times New Roman"/>
                <w:sz w:val="20"/>
              </w:rPr>
              <w:tab/>
            </w:r>
            <w:r>
              <w:rPr>
                <w:sz w:val="20"/>
              </w:rPr>
              <w:t>Opći prihodi i</w:t>
            </w:r>
            <w:r>
              <w:rPr>
                <w:spacing w:val="-3"/>
                <w:sz w:val="20"/>
              </w:rPr>
              <w:t> </w:t>
            </w:r>
            <w:r>
              <w:rPr>
                <w:sz w:val="20"/>
              </w:rPr>
              <w:t>primici</w:t>
            </w:r>
          </w:p>
        </w:tc>
        <w:tc>
          <w:tcPr>
            <w:tcW w:w="2753" w:type="dxa"/>
            <w:tcBorders>
              <w:top w:val="nil"/>
              <w:bottom w:val="nil"/>
            </w:tcBorders>
          </w:tcPr>
          <w:p>
            <w:pPr>
              <w:pStyle w:val="TableParagraph"/>
              <w:spacing w:before="68"/>
              <w:ind w:right="304"/>
              <w:jc w:val="right"/>
              <w:rPr>
                <w:sz w:val="16"/>
              </w:rPr>
            </w:pPr>
            <w:r>
              <w:rPr>
                <w:sz w:val="16"/>
              </w:rPr>
              <w:t>2.776.728,52</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43</w:t>
            </w:r>
            <w:r>
              <w:rPr>
                <w:rFonts w:ascii="Times New Roman"/>
                <w:sz w:val="20"/>
              </w:rPr>
              <w:tab/>
            </w:r>
            <w:r>
              <w:rPr>
                <w:sz w:val="20"/>
              </w:rPr>
              <w:t>Ostali prihodi za posebne</w:t>
            </w:r>
            <w:r>
              <w:rPr>
                <w:spacing w:val="-3"/>
                <w:sz w:val="20"/>
              </w:rPr>
              <w:t> </w:t>
            </w:r>
            <w:r>
              <w:rPr>
                <w:sz w:val="20"/>
              </w:rPr>
              <w:t>namjene</w:t>
            </w:r>
          </w:p>
        </w:tc>
        <w:tc>
          <w:tcPr>
            <w:tcW w:w="2753" w:type="dxa"/>
            <w:tcBorders>
              <w:top w:val="nil"/>
              <w:bottom w:val="nil"/>
            </w:tcBorders>
          </w:tcPr>
          <w:p>
            <w:pPr>
              <w:pStyle w:val="TableParagraph"/>
              <w:spacing w:before="81"/>
              <w:ind w:right="304"/>
              <w:jc w:val="right"/>
              <w:rPr>
                <w:sz w:val="16"/>
              </w:rPr>
            </w:pPr>
            <w:r>
              <w:rPr>
                <w:sz w:val="16"/>
              </w:rPr>
              <w:t>4.837.483,90</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51</w:t>
            </w:r>
            <w:r>
              <w:rPr>
                <w:rFonts w:ascii="Times New Roman" w:hAnsi="Times New Roman"/>
                <w:sz w:val="20"/>
              </w:rPr>
              <w:tab/>
            </w:r>
            <w:r>
              <w:rPr>
                <w:sz w:val="20"/>
              </w:rPr>
              <w:t>Pomoći</w:t>
            </w:r>
            <w:r>
              <w:rPr>
                <w:spacing w:val="-1"/>
                <w:sz w:val="20"/>
              </w:rPr>
              <w:t> </w:t>
            </w:r>
            <w:r>
              <w:rPr>
                <w:sz w:val="20"/>
              </w:rPr>
              <w:t>EU</w:t>
            </w:r>
          </w:p>
        </w:tc>
        <w:tc>
          <w:tcPr>
            <w:tcW w:w="2753" w:type="dxa"/>
            <w:tcBorders>
              <w:top w:val="nil"/>
              <w:bottom w:val="nil"/>
            </w:tcBorders>
          </w:tcPr>
          <w:p>
            <w:pPr>
              <w:pStyle w:val="TableParagraph"/>
              <w:spacing w:before="81"/>
              <w:ind w:right="304"/>
              <w:jc w:val="right"/>
              <w:rPr>
                <w:sz w:val="16"/>
              </w:rPr>
            </w:pPr>
            <w:r>
              <w:rPr>
                <w:sz w:val="16"/>
              </w:rPr>
              <w:t>1.387.822,48</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52</w:t>
            </w:r>
            <w:r>
              <w:rPr>
                <w:rFonts w:ascii="Times New Roman" w:hAnsi="Times New Roman"/>
                <w:sz w:val="20"/>
              </w:rPr>
              <w:tab/>
            </w:r>
            <w:r>
              <w:rPr>
                <w:sz w:val="20"/>
              </w:rPr>
              <w:t>Ostale</w:t>
            </w:r>
            <w:r>
              <w:rPr>
                <w:spacing w:val="-1"/>
                <w:sz w:val="20"/>
              </w:rPr>
              <w:t> </w:t>
            </w:r>
            <w:r>
              <w:rPr>
                <w:sz w:val="20"/>
              </w:rPr>
              <w:t>pomoći</w:t>
            </w:r>
          </w:p>
        </w:tc>
        <w:tc>
          <w:tcPr>
            <w:tcW w:w="2753" w:type="dxa"/>
            <w:tcBorders>
              <w:top w:val="nil"/>
              <w:bottom w:val="nil"/>
            </w:tcBorders>
          </w:tcPr>
          <w:p>
            <w:pPr>
              <w:pStyle w:val="TableParagraph"/>
              <w:spacing w:before="81"/>
              <w:ind w:right="304"/>
              <w:jc w:val="right"/>
              <w:rPr>
                <w:sz w:val="16"/>
              </w:rPr>
            </w:pPr>
            <w:r>
              <w:rPr>
                <w:sz w:val="16"/>
              </w:rPr>
              <w:t>1.018.789,39</w:t>
            </w:r>
          </w:p>
        </w:tc>
      </w:tr>
      <w:tr>
        <w:trPr>
          <w:trHeight w:val="336" w:hRule="atLeast"/>
        </w:trPr>
        <w:tc>
          <w:tcPr>
            <w:tcW w:w="7822" w:type="dxa"/>
            <w:tcBorders>
              <w:top w:val="nil"/>
              <w:bottom w:val="nil"/>
            </w:tcBorders>
          </w:tcPr>
          <w:p>
            <w:pPr>
              <w:pStyle w:val="TableParagraph"/>
              <w:tabs>
                <w:tab w:pos="624" w:val="left" w:leader="none"/>
              </w:tabs>
              <w:spacing w:line="221" w:lineRule="exact" w:before="96"/>
              <w:ind w:left="144"/>
              <w:rPr>
                <w:sz w:val="20"/>
              </w:rPr>
            </w:pPr>
            <w:r>
              <w:rPr>
                <w:sz w:val="20"/>
              </w:rPr>
              <w:t>71</w:t>
            </w:r>
            <w:r>
              <w:rPr>
                <w:rFonts w:ascii="Times New Roman" w:hAnsi="Times New Roman"/>
                <w:sz w:val="20"/>
              </w:rPr>
              <w:tab/>
            </w:r>
            <w:r>
              <w:rPr>
                <w:sz w:val="20"/>
              </w:rPr>
              <w:t>Prihod od prodaje građevinskog zemljišta i</w:t>
            </w:r>
            <w:r>
              <w:rPr>
                <w:spacing w:val="-6"/>
                <w:sz w:val="20"/>
              </w:rPr>
              <w:t> </w:t>
            </w:r>
            <w:r>
              <w:rPr>
                <w:sz w:val="20"/>
              </w:rPr>
              <w:t>ostale</w:t>
            </w:r>
          </w:p>
        </w:tc>
        <w:tc>
          <w:tcPr>
            <w:tcW w:w="2753" w:type="dxa"/>
            <w:tcBorders>
              <w:top w:val="nil"/>
              <w:bottom w:val="nil"/>
            </w:tcBorders>
          </w:tcPr>
          <w:p>
            <w:pPr>
              <w:pStyle w:val="TableParagraph"/>
              <w:spacing w:before="81"/>
              <w:ind w:right="304"/>
              <w:jc w:val="right"/>
              <w:rPr>
                <w:sz w:val="16"/>
              </w:rPr>
            </w:pPr>
            <w:r>
              <w:rPr>
                <w:sz w:val="16"/>
              </w:rPr>
              <w:t>480.426,04</w:t>
            </w:r>
          </w:p>
        </w:tc>
      </w:tr>
      <w:tr>
        <w:trPr>
          <w:trHeight w:val="262" w:hRule="atLeast"/>
        </w:trPr>
        <w:tc>
          <w:tcPr>
            <w:tcW w:w="7822" w:type="dxa"/>
            <w:tcBorders>
              <w:top w:val="nil"/>
              <w:bottom w:val="nil"/>
            </w:tcBorders>
          </w:tcPr>
          <w:p>
            <w:pPr>
              <w:pStyle w:val="TableParagraph"/>
              <w:spacing w:line="241" w:lineRule="exact" w:before="0"/>
              <w:ind w:left="624"/>
              <w:rPr>
                <w:sz w:val="20"/>
              </w:rPr>
            </w:pPr>
            <w:r>
              <w:rPr>
                <w:sz w:val="20"/>
              </w:rPr>
              <w:t>dug.imovine</w:t>
            </w:r>
          </w:p>
        </w:tc>
        <w:tc>
          <w:tcPr>
            <w:tcW w:w="2753" w:type="dxa"/>
            <w:tcBorders>
              <w:top w:val="nil"/>
              <w:bottom w:val="nil"/>
            </w:tcBorders>
          </w:tcPr>
          <w:p>
            <w:pPr>
              <w:pStyle w:val="TableParagraph"/>
              <w:spacing w:before="0"/>
              <w:rPr>
                <w:rFonts w:ascii="Times New Roman"/>
                <w:sz w:val="18"/>
              </w:rPr>
            </w:pPr>
          </w:p>
        </w:tc>
      </w:tr>
      <w:tr>
        <w:trPr>
          <w:trHeight w:val="313" w:hRule="atLeast"/>
        </w:trPr>
        <w:tc>
          <w:tcPr>
            <w:tcW w:w="7822" w:type="dxa"/>
            <w:tcBorders>
              <w:top w:val="nil"/>
              <w:bottom w:val="nil"/>
            </w:tcBorders>
          </w:tcPr>
          <w:p>
            <w:pPr>
              <w:pStyle w:val="TableParagraph"/>
              <w:spacing w:before="15"/>
              <w:ind w:left="144"/>
              <w:rPr>
                <w:rFonts w:ascii="Arial"/>
                <w:b/>
                <w:sz w:val="20"/>
              </w:rPr>
            </w:pPr>
            <w:r>
              <w:rPr>
                <w:rFonts w:ascii="Arial"/>
                <w:b/>
                <w:sz w:val="20"/>
              </w:rPr>
              <w:t>IZVORI KORISNIKA</w:t>
            </w:r>
          </w:p>
        </w:tc>
        <w:tc>
          <w:tcPr>
            <w:tcW w:w="2753" w:type="dxa"/>
            <w:tcBorders>
              <w:top w:val="nil"/>
              <w:bottom w:val="nil"/>
            </w:tcBorders>
          </w:tcPr>
          <w:p>
            <w:pPr>
              <w:pStyle w:val="TableParagraph"/>
              <w:spacing w:before="22"/>
              <w:ind w:right="334"/>
              <w:jc w:val="right"/>
              <w:rPr>
                <w:sz w:val="16"/>
              </w:rPr>
            </w:pPr>
            <w:r>
              <w:rPr>
                <w:sz w:val="16"/>
              </w:rPr>
              <w:t>1.094.749,67</w:t>
            </w:r>
          </w:p>
        </w:tc>
      </w:tr>
      <w:tr>
        <w:trPr>
          <w:trHeight w:val="10038" w:hRule="atLeast"/>
        </w:trPr>
        <w:tc>
          <w:tcPr>
            <w:tcW w:w="7822" w:type="dxa"/>
            <w:tcBorders>
              <w:top w:val="nil"/>
            </w:tcBorders>
          </w:tcPr>
          <w:p>
            <w:pPr>
              <w:pStyle w:val="TableParagraph"/>
              <w:tabs>
                <w:tab w:pos="624" w:val="left" w:leader="none"/>
              </w:tabs>
              <w:spacing w:before="83"/>
              <w:ind w:left="144"/>
              <w:rPr>
                <w:sz w:val="20"/>
              </w:rPr>
            </w:pPr>
            <w:r>
              <w:rPr>
                <w:sz w:val="20"/>
              </w:rPr>
              <w:t>31</w:t>
            </w:r>
            <w:r>
              <w:rPr>
                <w:rFonts w:ascii="Times New Roman"/>
                <w:sz w:val="20"/>
              </w:rPr>
              <w:tab/>
            </w:r>
            <w:r>
              <w:rPr>
                <w:sz w:val="20"/>
              </w:rPr>
              <w:t>Vlastiti</w:t>
            </w:r>
            <w:r>
              <w:rPr>
                <w:spacing w:val="-1"/>
                <w:sz w:val="20"/>
              </w:rPr>
              <w:t> </w:t>
            </w:r>
            <w:r>
              <w:rPr>
                <w:sz w:val="20"/>
              </w:rPr>
              <w:t>prihodi</w:t>
            </w:r>
          </w:p>
        </w:tc>
        <w:tc>
          <w:tcPr>
            <w:tcW w:w="2753" w:type="dxa"/>
            <w:tcBorders>
              <w:top w:val="nil"/>
            </w:tcBorders>
          </w:tcPr>
          <w:p>
            <w:pPr>
              <w:pStyle w:val="TableParagraph"/>
              <w:spacing w:before="68"/>
              <w:ind w:right="304"/>
              <w:jc w:val="right"/>
              <w:rPr>
                <w:sz w:val="16"/>
              </w:rPr>
            </w:pPr>
            <w:r>
              <w:rPr>
                <w:sz w:val="16"/>
              </w:rPr>
              <w:t>1.094.749,67</w:t>
            </w:r>
          </w:p>
        </w:tc>
      </w:tr>
    </w:tbl>
    <w:p>
      <w:pPr>
        <w:spacing w:after="0"/>
        <w:jc w:val="right"/>
        <w:rPr>
          <w:sz w:val="16"/>
        </w:rPr>
        <w:sectPr>
          <w:footerReference w:type="default" r:id="rId7"/>
          <w:pgSz w:w="11900" w:h="16820"/>
          <w:pgMar w:footer="422" w:header="0" w:top="580" w:bottom="620" w:left="520" w:right="560"/>
        </w:sectPr>
      </w:pPr>
    </w:p>
    <w:p>
      <w:pPr>
        <w:spacing w:line="331" w:lineRule="exact" w:before="72"/>
        <w:ind w:left="1282" w:right="1248" w:firstLine="0"/>
        <w:jc w:val="center"/>
        <w:rPr>
          <w:rFonts w:ascii="Times New Roman" w:hAnsi="Times New Roman"/>
          <w:b/>
          <w:sz w:val="30"/>
        </w:rPr>
      </w:pPr>
      <w:bookmarkStart w:name="4reb_objava_a-ekonomska_rashodi_prema_iz" w:id="4"/>
      <w:bookmarkEnd w:id="4"/>
      <w:r>
        <w:rPr/>
      </w:r>
      <w:r>
        <w:rPr>
          <w:rFonts w:ascii="Times New Roman" w:hAnsi="Times New Roman"/>
          <w:b/>
          <w:sz w:val="30"/>
        </w:rPr>
        <w:t>A. RAČUN RASHODA PREMA IZVORIMA FINANCIRANJA</w:t>
      </w:r>
    </w:p>
    <w:p>
      <w:pPr>
        <w:spacing w:line="262" w:lineRule="exact" w:before="0"/>
        <w:ind w:left="1234" w:right="1248" w:firstLine="0"/>
        <w:jc w:val="center"/>
        <w:rPr>
          <w:rFonts w:ascii="Times New Roman"/>
          <w:b/>
          <w:sz w:val="24"/>
        </w:rPr>
      </w:pPr>
      <w:r>
        <w:rPr>
          <w:rFonts w:ascii="Times New Roman"/>
          <w:b/>
          <w:sz w:val="24"/>
        </w:rPr>
        <w:t>ZA RAZDOBLJE: 01.01.2025. DO 31.12.2025. GODINE</w:t>
      </w: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17"/>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3"/>
      </w:tblGrid>
      <w:tr>
        <w:trPr>
          <w:trHeight w:val="570" w:hRule="atLeast"/>
        </w:trPr>
        <w:tc>
          <w:tcPr>
            <w:tcW w:w="7822" w:type="dxa"/>
          </w:tcPr>
          <w:p>
            <w:pPr>
              <w:pStyle w:val="TableParagraph"/>
              <w:ind w:left="1527"/>
              <w:rPr>
                <w:sz w:val="16"/>
              </w:rPr>
            </w:pPr>
            <w:r>
              <w:rPr>
                <w:sz w:val="16"/>
              </w:rPr>
              <w:t>BROJČANA OZNAKA I NAZIV</w:t>
            </w:r>
          </w:p>
        </w:tc>
        <w:tc>
          <w:tcPr>
            <w:tcW w:w="2753" w:type="dxa"/>
          </w:tcPr>
          <w:p>
            <w:pPr>
              <w:pStyle w:val="TableParagraph"/>
              <w:spacing w:line="237" w:lineRule="auto" w:before="61"/>
              <w:ind w:left="1122" w:right="1123"/>
              <w:jc w:val="center"/>
              <w:rPr>
                <w:sz w:val="16"/>
              </w:rPr>
            </w:pPr>
            <w:r>
              <w:rPr>
                <w:sz w:val="16"/>
              </w:rPr>
              <w:t>PLAN</w:t>
            </w:r>
            <w:r>
              <w:rPr>
                <w:rFonts w:ascii="Times New Roman"/>
                <w:sz w:val="16"/>
              </w:rPr>
              <w:t> </w:t>
            </w:r>
            <w:r>
              <w:rPr>
                <w:sz w:val="16"/>
              </w:rPr>
              <w:t>2025</w:t>
            </w:r>
          </w:p>
        </w:tc>
      </w:tr>
      <w:tr>
        <w:trPr>
          <w:trHeight w:val="300" w:hRule="atLeast"/>
        </w:trPr>
        <w:tc>
          <w:tcPr>
            <w:tcW w:w="7822" w:type="dxa"/>
          </w:tcPr>
          <w:p>
            <w:pPr>
              <w:pStyle w:val="TableParagraph"/>
              <w:ind w:left="11"/>
              <w:jc w:val="center"/>
              <w:rPr>
                <w:sz w:val="16"/>
              </w:rPr>
            </w:pPr>
            <w:r>
              <w:rPr>
                <w:sz w:val="16"/>
              </w:rPr>
              <w:t>1</w:t>
            </w:r>
          </w:p>
        </w:tc>
        <w:tc>
          <w:tcPr>
            <w:tcW w:w="2753" w:type="dxa"/>
          </w:tcPr>
          <w:p>
            <w:pPr>
              <w:pStyle w:val="TableParagraph"/>
              <w:spacing w:before="60"/>
              <w:ind w:right="1"/>
              <w:jc w:val="center"/>
              <w:rPr>
                <w:sz w:val="16"/>
              </w:rPr>
            </w:pPr>
            <w:r>
              <w:rPr>
                <w:sz w:val="16"/>
              </w:rPr>
              <w:t>2</w:t>
            </w:r>
          </w:p>
        </w:tc>
      </w:tr>
      <w:tr>
        <w:trPr>
          <w:trHeight w:val="255" w:hRule="atLeast"/>
        </w:trPr>
        <w:tc>
          <w:tcPr>
            <w:tcW w:w="7822" w:type="dxa"/>
          </w:tcPr>
          <w:p>
            <w:pPr>
              <w:pStyle w:val="TableParagraph"/>
              <w:spacing w:line="227" w:lineRule="exact" w:before="7"/>
              <w:ind w:left="129"/>
              <w:rPr>
                <w:rFonts w:ascii="Arial"/>
                <w:sz w:val="22"/>
              </w:rPr>
            </w:pPr>
            <w:r>
              <w:rPr>
                <w:rFonts w:ascii="Arial"/>
                <w:sz w:val="22"/>
              </w:rPr>
              <w:t>S V E U K U P N O:</w:t>
            </w:r>
          </w:p>
        </w:tc>
        <w:tc>
          <w:tcPr>
            <w:tcW w:w="2753" w:type="dxa"/>
          </w:tcPr>
          <w:p>
            <w:pPr>
              <w:pStyle w:val="TableParagraph"/>
              <w:spacing w:before="15"/>
              <w:ind w:right="214"/>
              <w:jc w:val="right"/>
              <w:rPr>
                <w:sz w:val="16"/>
              </w:rPr>
            </w:pPr>
            <w:r>
              <w:rPr>
                <w:sz w:val="16"/>
              </w:rPr>
              <w:t>11.596.000,00</w:t>
            </w:r>
          </w:p>
        </w:tc>
      </w:tr>
      <w:tr>
        <w:trPr>
          <w:trHeight w:val="341" w:hRule="atLeast"/>
        </w:trPr>
        <w:tc>
          <w:tcPr>
            <w:tcW w:w="7822" w:type="dxa"/>
            <w:tcBorders>
              <w:bottom w:val="nil"/>
            </w:tcBorders>
          </w:tcPr>
          <w:p>
            <w:pPr>
              <w:pStyle w:val="TableParagraph"/>
              <w:spacing w:before="43"/>
              <w:ind w:left="144"/>
              <w:rPr>
                <w:rFonts w:ascii="Arial" w:hAnsi="Arial"/>
                <w:b/>
                <w:sz w:val="20"/>
              </w:rPr>
            </w:pPr>
            <w:r>
              <w:rPr>
                <w:rFonts w:ascii="Arial" w:hAnsi="Arial"/>
                <w:b/>
                <w:sz w:val="20"/>
              </w:rPr>
              <w:t>PRORAČUN JLS</w:t>
            </w:r>
          </w:p>
        </w:tc>
        <w:tc>
          <w:tcPr>
            <w:tcW w:w="2753" w:type="dxa"/>
            <w:tcBorders>
              <w:bottom w:val="nil"/>
            </w:tcBorders>
          </w:tcPr>
          <w:p>
            <w:pPr>
              <w:pStyle w:val="TableParagraph"/>
              <w:spacing w:before="50"/>
              <w:ind w:right="229"/>
              <w:jc w:val="right"/>
              <w:rPr>
                <w:sz w:val="16"/>
              </w:rPr>
            </w:pPr>
            <w:r>
              <w:rPr>
                <w:sz w:val="16"/>
              </w:rPr>
              <w:t>10.501.250,33</w:t>
            </w:r>
          </w:p>
        </w:tc>
      </w:tr>
      <w:tr>
        <w:trPr>
          <w:trHeight w:val="407" w:hRule="atLeast"/>
        </w:trPr>
        <w:tc>
          <w:tcPr>
            <w:tcW w:w="7822" w:type="dxa"/>
            <w:tcBorders>
              <w:top w:val="nil"/>
              <w:bottom w:val="nil"/>
            </w:tcBorders>
          </w:tcPr>
          <w:p>
            <w:pPr>
              <w:pStyle w:val="TableParagraph"/>
              <w:tabs>
                <w:tab w:pos="624" w:val="left" w:leader="none"/>
              </w:tabs>
              <w:spacing w:before="83"/>
              <w:ind w:left="144"/>
              <w:rPr>
                <w:sz w:val="20"/>
              </w:rPr>
            </w:pPr>
            <w:r>
              <w:rPr>
                <w:sz w:val="20"/>
              </w:rPr>
              <w:t>11</w:t>
            </w:r>
            <w:r>
              <w:rPr>
                <w:rFonts w:ascii="Times New Roman" w:hAnsi="Times New Roman"/>
                <w:sz w:val="20"/>
              </w:rPr>
              <w:tab/>
            </w:r>
            <w:r>
              <w:rPr>
                <w:sz w:val="20"/>
              </w:rPr>
              <w:t>Opći prihodi i</w:t>
            </w:r>
            <w:r>
              <w:rPr>
                <w:spacing w:val="-3"/>
                <w:sz w:val="20"/>
              </w:rPr>
              <w:t> </w:t>
            </w:r>
            <w:r>
              <w:rPr>
                <w:sz w:val="20"/>
              </w:rPr>
              <w:t>primici</w:t>
            </w:r>
          </w:p>
        </w:tc>
        <w:tc>
          <w:tcPr>
            <w:tcW w:w="2753" w:type="dxa"/>
            <w:tcBorders>
              <w:top w:val="nil"/>
              <w:bottom w:val="nil"/>
            </w:tcBorders>
          </w:tcPr>
          <w:p>
            <w:pPr>
              <w:pStyle w:val="TableParagraph"/>
              <w:spacing w:before="68"/>
              <w:ind w:right="229"/>
              <w:jc w:val="right"/>
              <w:rPr>
                <w:sz w:val="16"/>
              </w:rPr>
            </w:pPr>
            <w:r>
              <w:rPr>
                <w:sz w:val="16"/>
              </w:rPr>
              <w:t>2.774.118,98</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43</w:t>
            </w:r>
            <w:r>
              <w:rPr>
                <w:rFonts w:ascii="Times New Roman"/>
                <w:sz w:val="20"/>
              </w:rPr>
              <w:tab/>
            </w:r>
            <w:r>
              <w:rPr>
                <w:sz w:val="20"/>
              </w:rPr>
              <w:t>Ostali prihodi za posebne</w:t>
            </w:r>
            <w:r>
              <w:rPr>
                <w:spacing w:val="-3"/>
                <w:sz w:val="20"/>
              </w:rPr>
              <w:t> </w:t>
            </w:r>
            <w:r>
              <w:rPr>
                <w:sz w:val="20"/>
              </w:rPr>
              <w:t>namjene</w:t>
            </w:r>
          </w:p>
        </w:tc>
        <w:tc>
          <w:tcPr>
            <w:tcW w:w="2753" w:type="dxa"/>
            <w:tcBorders>
              <w:top w:val="nil"/>
              <w:bottom w:val="nil"/>
            </w:tcBorders>
          </w:tcPr>
          <w:p>
            <w:pPr>
              <w:pStyle w:val="TableParagraph"/>
              <w:spacing w:before="81"/>
              <w:ind w:right="229"/>
              <w:jc w:val="right"/>
              <w:rPr>
                <w:sz w:val="16"/>
              </w:rPr>
            </w:pPr>
            <w:r>
              <w:rPr>
                <w:sz w:val="16"/>
              </w:rPr>
              <w:t>4.840.093,44</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51</w:t>
            </w:r>
            <w:r>
              <w:rPr>
                <w:rFonts w:ascii="Times New Roman" w:hAnsi="Times New Roman"/>
                <w:sz w:val="20"/>
              </w:rPr>
              <w:tab/>
            </w:r>
            <w:r>
              <w:rPr>
                <w:sz w:val="20"/>
              </w:rPr>
              <w:t>Pomoći</w:t>
            </w:r>
            <w:r>
              <w:rPr>
                <w:spacing w:val="-1"/>
                <w:sz w:val="20"/>
              </w:rPr>
              <w:t> </w:t>
            </w:r>
            <w:r>
              <w:rPr>
                <w:sz w:val="20"/>
              </w:rPr>
              <w:t>EU</w:t>
            </w:r>
          </w:p>
        </w:tc>
        <w:tc>
          <w:tcPr>
            <w:tcW w:w="2753" w:type="dxa"/>
            <w:tcBorders>
              <w:top w:val="nil"/>
              <w:bottom w:val="nil"/>
            </w:tcBorders>
          </w:tcPr>
          <w:p>
            <w:pPr>
              <w:pStyle w:val="TableParagraph"/>
              <w:spacing w:before="81"/>
              <w:ind w:right="229"/>
              <w:jc w:val="right"/>
              <w:rPr>
                <w:sz w:val="16"/>
              </w:rPr>
            </w:pPr>
            <w:r>
              <w:rPr>
                <w:sz w:val="16"/>
              </w:rPr>
              <w:t>1.387.822,48</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52</w:t>
            </w:r>
            <w:r>
              <w:rPr>
                <w:rFonts w:ascii="Times New Roman" w:hAnsi="Times New Roman"/>
                <w:sz w:val="20"/>
              </w:rPr>
              <w:tab/>
            </w:r>
            <w:r>
              <w:rPr>
                <w:sz w:val="20"/>
              </w:rPr>
              <w:t>Ostale</w:t>
            </w:r>
            <w:r>
              <w:rPr>
                <w:spacing w:val="-1"/>
                <w:sz w:val="20"/>
              </w:rPr>
              <w:t> </w:t>
            </w:r>
            <w:r>
              <w:rPr>
                <w:sz w:val="20"/>
              </w:rPr>
              <w:t>pomoći</w:t>
            </w:r>
          </w:p>
        </w:tc>
        <w:tc>
          <w:tcPr>
            <w:tcW w:w="2753" w:type="dxa"/>
            <w:tcBorders>
              <w:top w:val="nil"/>
              <w:bottom w:val="nil"/>
            </w:tcBorders>
          </w:tcPr>
          <w:p>
            <w:pPr>
              <w:pStyle w:val="TableParagraph"/>
              <w:spacing w:before="81"/>
              <w:ind w:right="229"/>
              <w:jc w:val="right"/>
              <w:rPr>
                <w:sz w:val="16"/>
              </w:rPr>
            </w:pPr>
            <w:r>
              <w:rPr>
                <w:sz w:val="16"/>
              </w:rPr>
              <w:t>1.018.789,39</w:t>
            </w:r>
          </w:p>
        </w:tc>
      </w:tr>
      <w:tr>
        <w:trPr>
          <w:trHeight w:val="420" w:hRule="atLeast"/>
        </w:trPr>
        <w:tc>
          <w:tcPr>
            <w:tcW w:w="7822" w:type="dxa"/>
            <w:tcBorders>
              <w:top w:val="nil"/>
              <w:bottom w:val="nil"/>
            </w:tcBorders>
          </w:tcPr>
          <w:p>
            <w:pPr>
              <w:pStyle w:val="TableParagraph"/>
              <w:tabs>
                <w:tab w:pos="624" w:val="left" w:leader="none"/>
              </w:tabs>
              <w:spacing w:before="96"/>
              <w:ind w:left="144"/>
              <w:rPr>
                <w:sz w:val="20"/>
              </w:rPr>
            </w:pPr>
            <w:r>
              <w:rPr>
                <w:sz w:val="20"/>
              </w:rPr>
              <w:t>61</w:t>
            </w:r>
            <w:r>
              <w:rPr>
                <w:rFonts w:ascii="Times New Roman"/>
                <w:sz w:val="20"/>
              </w:rPr>
              <w:tab/>
            </w:r>
            <w:r>
              <w:rPr>
                <w:sz w:val="20"/>
              </w:rPr>
              <w:t>Donacije</w:t>
            </w:r>
          </w:p>
        </w:tc>
        <w:tc>
          <w:tcPr>
            <w:tcW w:w="2753" w:type="dxa"/>
            <w:tcBorders>
              <w:top w:val="nil"/>
              <w:bottom w:val="nil"/>
            </w:tcBorders>
          </w:tcPr>
          <w:p>
            <w:pPr>
              <w:pStyle w:val="TableParagraph"/>
              <w:spacing w:before="81"/>
              <w:ind w:right="228"/>
              <w:jc w:val="right"/>
              <w:rPr>
                <w:sz w:val="16"/>
              </w:rPr>
            </w:pPr>
            <w:r>
              <w:rPr>
                <w:sz w:val="16"/>
              </w:rPr>
              <w:t>0,00</w:t>
            </w:r>
          </w:p>
        </w:tc>
      </w:tr>
      <w:tr>
        <w:trPr>
          <w:trHeight w:val="336" w:hRule="atLeast"/>
        </w:trPr>
        <w:tc>
          <w:tcPr>
            <w:tcW w:w="7822" w:type="dxa"/>
            <w:tcBorders>
              <w:top w:val="nil"/>
              <w:bottom w:val="nil"/>
            </w:tcBorders>
          </w:tcPr>
          <w:p>
            <w:pPr>
              <w:pStyle w:val="TableParagraph"/>
              <w:tabs>
                <w:tab w:pos="624" w:val="left" w:leader="none"/>
              </w:tabs>
              <w:spacing w:line="221" w:lineRule="exact" w:before="96"/>
              <w:ind w:left="144"/>
              <w:rPr>
                <w:sz w:val="20"/>
              </w:rPr>
            </w:pPr>
            <w:r>
              <w:rPr>
                <w:sz w:val="20"/>
              </w:rPr>
              <w:t>71</w:t>
            </w:r>
            <w:r>
              <w:rPr>
                <w:rFonts w:ascii="Times New Roman" w:hAnsi="Times New Roman"/>
                <w:sz w:val="20"/>
              </w:rPr>
              <w:tab/>
            </w:r>
            <w:r>
              <w:rPr>
                <w:sz w:val="20"/>
              </w:rPr>
              <w:t>Prihod od prodaje građevinskog zemljišta i</w:t>
            </w:r>
            <w:r>
              <w:rPr>
                <w:spacing w:val="-6"/>
                <w:sz w:val="20"/>
              </w:rPr>
              <w:t> </w:t>
            </w:r>
            <w:r>
              <w:rPr>
                <w:sz w:val="20"/>
              </w:rPr>
              <w:t>ostale</w:t>
            </w:r>
          </w:p>
        </w:tc>
        <w:tc>
          <w:tcPr>
            <w:tcW w:w="2753" w:type="dxa"/>
            <w:tcBorders>
              <w:top w:val="nil"/>
              <w:bottom w:val="nil"/>
            </w:tcBorders>
          </w:tcPr>
          <w:p>
            <w:pPr>
              <w:pStyle w:val="TableParagraph"/>
              <w:spacing w:before="81"/>
              <w:ind w:right="229"/>
              <w:jc w:val="right"/>
              <w:rPr>
                <w:sz w:val="16"/>
              </w:rPr>
            </w:pPr>
            <w:r>
              <w:rPr>
                <w:sz w:val="16"/>
              </w:rPr>
              <w:t>480.426,04</w:t>
            </w:r>
          </w:p>
        </w:tc>
      </w:tr>
      <w:tr>
        <w:trPr>
          <w:trHeight w:val="262" w:hRule="atLeast"/>
        </w:trPr>
        <w:tc>
          <w:tcPr>
            <w:tcW w:w="7822" w:type="dxa"/>
            <w:tcBorders>
              <w:top w:val="nil"/>
              <w:bottom w:val="nil"/>
            </w:tcBorders>
          </w:tcPr>
          <w:p>
            <w:pPr>
              <w:pStyle w:val="TableParagraph"/>
              <w:spacing w:line="241" w:lineRule="exact" w:before="0"/>
              <w:ind w:left="624"/>
              <w:rPr>
                <w:sz w:val="20"/>
              </w:rPr>
            </w:pPr>
            <w:r>
              <w:rPr>
                <w:sz w:val="20"/>
              </w:rPr>
              <w:t>dug.imovine</w:t>
            </w:r>
          </w:p>
        </w:tc>
        <w:tc>
          <w:tcPr>
            <w:tcW w:w="2753" w:type="dxa"/>
            <w:tcBorders>
              <w:top w:val="nil"/>
              <w:bottom w:val="nil"/>
            </w:tcBorders>
          </w:tcPr>
          <w:p>
            <w:pPr>
              <w:pStyle w:val="TableParagraph"/>
              <w:spacing w:before="0"/>
              <w:rPr>
                <w:rFonts w:ascii="Times New Roman"/>
                <w:sz w:val="18"/>
              </w:rPr>
            </w:pPr>
          </w:p>
        </w:tc>
      </w:tr>
      <w:tr>
        <w:trPr>
          <w:trHeight w:val="313" w:hRule="atLeast"/>
        </w:trPr>
        <w:tc>
          <w:tcPr>
            <w:tcW w:w="7822" w:type="dxa"/>
            <w:tcBorders>
              <w:top w:val="nil"/>
              <w:bottom w:val="nil"/>
            </w:tcBorders>
          </w:tcPr>
          <w:p>
            <w:pPr>
              <w:pStyle w:val="TableParagraph"/>
              <w:spacing w:before="15"/>
              <w:ind w:left="144"/>
              <w:rPr>
                <w:rFonts w:ascii="Arial"/>
                <w:b/>
                <w:sz w:val="20"/>
              </w:rPr>
            </w:pPr>
            <w:r>
              <w:rPr>
                <w:rFonts w:ascii="Arial"/>
                <w:b/>
                <w:sz w:val="20"/>
              </w:rPr>
              <w:t>IZVORI KORISNIKA</w:t>
            </w:r>
          </w:p>
        </w:tc>
        <w:tc>
          <w:tcPr>
            <w:tcW w:w="2753" w:type="dxa"/>
            <w:tcBorders>
              <w:top w:val="nil"/>
              <w:bottom w:val="nil"/>
            </w:tcBorders>
          </w:tcPr>
          <w:p>
            <w:pPr>
              <w:pStyle w:val="TableParagraph"/>
              <w:spacing w:before="22"/>
              <w:ind w:right="229"/>
              <w:jc w:val="right"/>
              <w:rPr>
                <w:sz w:val="16"/>
              </w:rPr>
            </w:pPr>
            <w:r>
              <w:rPr>
                <w:sz w:val="16"/>
              </w:rPr>
              <w:t>1.094.749,67</w:t>
            </w:r>
          </w:p>
        </w:tc>
      </w:tr>
      <w:tr>
        <w:trPr>
          <w:trHeight w:val="9618" w:hRule="atLeast"/>
        </w:trPr>
        <w:tc>
          <w:tcPr>
            <w:tcW w:w="7822" w:type="dxa"/>
            <w:tcBorders>
              <w:top w:val="nil"/>
            </w:tcBorders>
          </w:tcPr>
          <w:p>
            <w:pPr>
              <w:pStyle w:val="TableParagraph"/>
              <w:tabs>
                <w:tab w:pos="624" w:val="left" w:leader="none"/>
              </w:tabs>
              <w:spacing w:before="83"/>
              <w:ind w:left="144"/>
              <w:rPr>
                <w:sz w:val="20"/>
              </w:rPr>
            </w:pPr>
            <w:r>
              <w:rPr>
                <w:sz w:val="20"/>
              </w:rPr>
              <w:t>31</w:t>
            </w:r>
            <w:r>
              <w:rPr>
                <w:rFonts w:ascii="Times New Roman"/>
                <w:sz w:val="20"/>
              </w:rPr>
              <w:tab/>
            </w:r>
            <w:r>
              <w:rPr>
                <w:sz w:val="20"/>
              </w:rPr>
              <w:t>Vlastiti</w:t>
            </w:r>
            <w:r>
              <w:rPr>
                <w:spacing w:val="-1"/>
                <w:sz w:val="20"/>
              </w:rPr>
              <w:t> </w:t>
            </w:r>
            <w:r>
              <w:rPr>
                <w:sz w:val="20"/>
              </w:rPr>
              <w:t>prihodi</w:t>
            </w:r>
          </w:p>
        </w:tc>
        <w:tc>
          <w:tcPr>
            <w:tcW w:w="2753" w:type="dxa"/>
            <w:tcBorders>
              <w:top w:val="nil"/>
            </w:tcBorders>
          </w:tcPr>
          <w:p>
            <w:pPr>
              <w:pStyle w:val="TableParagraph"/>
              <w:spacing w:before="68"/>
              <w:ind w:right="229"/>
              <w:jc w:val="right"/>
              <w:rPr>
                <w:sz w:val="16"/>
              </w:rPr>
            </w:pPr>
            <w:r>
              <w:rPr>
                <w:sz w:val="16"/>
              </w:rPr>
              <w:t>1.094.749,67</w:t>
            </w:r>
          </w:p>
        </w:tc>
      </w:tr>
    </w:tbl>
    <w:p>
      <w:pPr>
        <w:spacing w:after="0"/>
        <w:jc w:val="right"/>
        <w:rPr>
          <w:sz w:val="16"/>
        </w:rPr>
        <w:sectPr>
          <w:pgSz w:w="11900" w:h="16820"/>
          <w:pgMar w:header="0" w:footer="422" w:top="580" w:bottom="620" w:left="520" w:right="560"/>
        </w:sectPr>
      </w:pPr>
    </w:p>
    <w:p>
      <w:pPr>
        <w:pStyle w:val="ListParagraph"/>
        <w:numPr>
          <w:ilvl w:val="0"/>
          <w:numId w:val="2"/>
        </w:numPr>
        <w:tabs>
          <w:tab w:pos="1438" w:val="left" w:leader="none"/>
        </w:tabs>
        <w:spacing w:line="331" w:lineRule="exact" w:before="72" w:after="0"/>
        <w:ind w:left="1438" w:right="0" w:hanging="367"/>
        <w:jc w:val="left"/>
        <w:rPr>
          <w:rFonts w:ascii="Times New Roman" w:hAnsi="Times New Roman"/>
          <w:b/>
          <w:sz w:val="30"/>
        </w:rPr>
      </w:pPr>
      <w:bookmarkStart w:name="42reb_objava_a-ekonomska_rashodi_prema_f" w:id="5"/>
      <w:bookmarkEnd w:id="5"/>
      <w:r>
        <w:rPr/>
      </w:r>
      <w:bookmarkStart w:name="42reb_objava_a-ekonomska_rashodi_prema_f" w:id="6"/>
      <w:bookmarkEnd w:id="6"/>
      <w:r>
        <w:rPr>
          <w:rFonts w:ascii="Times New Roman" w:hAnsi="Times New Roman"/>
          <w:b/>
          <w:sz w:val="30"/>
        </w:rPr>
        <w:t>RAČU</w:t>
      </w:r>
      <w:r>
        <w:rPr>
          <w:rFonts w:ascii="Times New Roman" w:hAnsi="Times New Roman"/>
          <w:b/>
          <w:sz w:val="30"/>
        </w:rPr>
        <w:t>N RASHODA PREMA FUNKCIJSKOJ</w:t>
      </w:r>
      <w:r>
        <w:rPr>
          <w:rFonts w:ascii="Times New Roman" w:hAnsi="Times New Roman"/>
          <w:b/>
          <w:spacing w:val="-40"/>
          <w:sz w:val="30"/>
        </w:rPr>
        <w:t> </w:t>
      </w:r>
      <w:r>
        <w:rPr>
          <w:rFonts w:ascii="Times New Roman" w:hAnsi="Times New Roman"/>
          <w:b/>
          <w:sz w:val="30"/>
        </w:rPr>
        <w:t>KLASIFIKACIJI</w:t>
      </w:r>
    </w:p>
    <w:p>
      <w:pPr>
        <w:spacing w:line="262" w:lineRule="exact" w:before="0"/>
        <w:ind w:left="1234" w:right="1248" w:firstLine="0"/>
        <w:jc w:val="center"/>
        <w:rPr>
          <w:rFonts w:ascii="Times New Roman"/>
          <w:b/>
          <w:sz w:val="24"/>
        </w:rPr>
      </w:pPr>
      <w:r>
        <w:rPr>
          <w:rFonts w:ascii="Times New Roman"/>
          <w:b/>
          <w:sz w:val="24"/>
        </w:rPr>
        <w:t>ZA RAZDOBLJE: 01.01.2025. DO 31.12.2025. GODINE</w:t>
      </w: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17"/>
        </w:rPr>
      </w:pPr>
    </w:p>
    <w:tbl>
      <w:tblPr>
        <w:tblW w:w="0" w:type="auto"/>
        <w:jc w:val="lef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2"/>
        <w:gridCol w:w="2753"/>
      </w:tblGrid>
      <w:tr>
        <w:trPr>
          <w:trHeight w:val="570" w:hRule="atLeast"/>
        </w:trPr>
        <w:tc>
          <w:tcPr>
            <w:tcW w:w="7822" w:type="dxa"/>
          </w:tcPr>
          <w:p>
            <w:pPr>
              <w:pStyle w:val="TableParagraph"/>
              <w:ind w:left="1527"/>
              <w:rPr>
                <w:sz w:val="16"/>
              </w:rPr>
            </w:pPr>
            <w:r>
              <w:rPr>
                <w:sz w:val="16"/>
              </w:rPr>
              <w:t>BROJČANA OZNAKA I NAZIV</w:t>
            </w:r>
          </w:p>
        </w:tc>
        <w:tc>
          <w:tcPr>
            <w:tcW w:w="2753" w:type="dxa"/>
          </w:tcPr>
          <w:p>
            <w:pPr>
              <w:pStyle w:val="TableParagraph"/>
              <w:spacing w:line="237" w:lineRule="auto" w:before="61"/>
              <w:ind w:left="1152" w:right="1093"/>
              <w:jc w:val="center"/>
              <w:rPr>
                <w:sz w:val="16"/>
              </w:rPr>
            </w:pPr>
            <w:r>
              <w:rPr>
                <w:sz w:val="16"/>
              </w:rPr>
              <w:t>PLAN</w:t>
            </w:r>
            <w:r>
              <w:rPr>
                <w:rFonts w:ascii="Times New Roman"/>
                <w:sz w:val="16"/>
              </w:rPr>
              <w:t> </w:t>
            </w:r>
            <w:r>
              <w:rPr>
                <w:sz w:val="16"/>
              </w:rPr>
              <w:t>2025</w:t>
            </w:r>
          </w:p>
        </w:tc>
      </w:tr>
      <w:tr>
        <w:trPr>
          <w:trHeight w:val="300" w:hRule="atLeast"/>
        </w:trPr>
        <w:tc>
          <w:tcPr>
            <w:tcW w:w="7822" w:type="dxa"/>
          </w:tcPr>
          <w:p>
            <w:pPr>
              <w:pStyle w:val="TableParagraph"/>
              <w:ind w:left="11"/>
              <w:jc w:val="center"/>
              <w:rPr>
                <w:sz w:val="16"/>
              </w:rPr>
            </w:pPr>
            <w:r>
              <w:rPr>
                <w:sz w:val="16"/>
              </w:rPr>
              <w:t>1</w:t>
            </w:r>
          </w:p>
        </w:tc>
        <w:tc>
          <w:tcPr>
            <w:tcW w:w="2753" w:type="dxa"/>
          </w:tcPr>
          <w:p>
            <w:pPr>
              <w:pStyle w:val="TableParagraph"/>
              <w:spacing w:before="60"/>
              <w:ind w:right="1"/>
              <w:jc w:val="center"/>
              <w:rPr>
                <w:sz w:val="16"/>
              </w:rPr>
            </w:pPr>
            <w:r>
              <w:rPr>
                <w:sz w:val="16"/>
              </w:rPr>
              <w:t>2</w:t>
            </w:r>
          </w:p>
        </w:tc>
      </w:tr>
      <w:tr>
        <w:trPr>
          <w:trHeight w:val="255" w:hRule="atLeast"/>
        </w:trPr>
        <w:tc>
          <w:tcPr>
            <w:tcW w:w="7822" w:type="dxa"/>
          </w:tcPr>
          <w:p>
            <w:pPr>
              <w:pStyle w:val="TableParagraph"/>
              <w:spacing w:line="227" w:lineRule="exact" w:before="7"/>
              <w:ind w:left="129"/>
              <w:rPr>
                <w:rFonts w:ascii="Arial"/>
                <w:sz w:val="22"/>
              </w:rPr>
            </w:pPr>
            <w:r>
              <w:rPr>
                <w:rFonts w:ascii="Arial"/>
                <w:sz w:val="22"/>
              </w:rPr>
              <w:t>S V E U K U P N O:</w:t>
            </w:r>
          </w:p>
        </w:tc>
        <w:tc>
          <w:tcPr>
            <w:tcW w:w="2753" w:type="dxa"/>
          </w:tcPr>
          <w:p>
            <w:pPr>
              <w:pStyle w:val="TableParagraph"/>
              <w:spacing w:before="15"/>
              <w:ind w:right="154"/>
              <w:jc w:val="right"/>
              <w:rPr>
                <w:sz w:val="16"/>
              </w:rPr>
            </w:pPr>
            <w:r>
              <w:rPr>
                <w:sz w:val="16"/>
              </w:rPr>
              <w:t>11.596.000,00</w:t>
            </w:r>
          </w:p>
        </w:tc>
      </w:tr>
      <w:tr>
        <w:trPr>
          <w:trHeight w:val="341" w:hRule="atLeast"/>
        </w:trPr>
        <w:tc>
          <w:tcPr>
            <w:tcW w:w="7822" w:type="dxa"/>
            <w:tcBorders>
              <w:bottom w:val="nil"/>
            </w:tcBorders>
          </w:tcPr>
          <w:p>
            <w:pPr>
              <w:pStyle w:val="TableParagraph"/>
              <w:spacing w:before="43"/>
              <w:ind w:left="144"/>
              <w:rPr>
                <w:rFonts w:ascii="Arial" w:hAnsi="Arial"/>
                <w:b/>
                <w:sz w:val="20"/>
              </w:rPr>
            </w:pPr>
            <w:r>
              <w:rPr>
                <w:rFonts w:ascii="Arial" w:hAnsi="Arial"/>
                <w:b/>
                <w:sz w:val="20"/>
              </w:rPr>
              <w:t>PRORAČUN JLS</w:t>
            </w:r>
          </w:p>
        </w:tc>
        <w:tc>
          <w:tcPr>
            <w:tcW w:w="2753" w:type="dxa"/>
            <w:tcBorders>
              <w:bottom w:val="nil"/>
            </w:tcBorders>
          </w:tcPr>
          <w:p>
            <w:pPr>
              <w:pStyle w:val="TableParagraph"/>
              <w:spacing w:before="50"/>
              <w:ind w:right="169"/>
              <w:jc w:val="right"/>
              <w:rPr>
                <w:sz w:val="16"/>
              </w:rPr>
            </w:pPr>
            <w:r>
              <w:rPr>
                <w:sz w:val="16"/>
              </w:rPr>
              <w:t>10.501.250,33</w:t>
            </w:r>
          </w:p>
        </w:tc>
      </w:tr>
      <w:tr>
        <w:trPr>
          <w:trHeight w:val="390" w:hRule="atLeast"/>
        </w:trPr>
        <w:tc>
          <w:tcPr>
            <w:tcW w:w="7822" w:type="dxa"/>
            <w:tcBorders>
              <w:top w:val="nil"/>
              <w:bottom w:val="nil"/>
            </w:tcBorders>
          </w:tcPr>
          <w:p>
            <w:pPr>
              <w:pStyle w:val="TableParagraph"/>
              <w:tabs>
                <w:tab w:pos="774" w:val="left" w:leader="none"/>
              </w:tabs>
              <w:spacing w:before="61"/>
              <w:ind w:left="159"/>
              <w:rPr>
                <w:sz w:val="16"/>
              </w:rPr>
            </w:pPr>
            <w:r>
              <w:rPr>
                <w:rFonts w:ascii="Arial" w:hAnsi="Arial"/>
                <w:spacing w:val="-6"/>
                <w:sz w:val="20"/>
              </w:rPr>
              <w:t>011</w:t>
            </w:r>
            <w:r>
              <w:rPr>
                <w:rFonts w:ascii="Times New Roman" w:hAnsi="Times New Roman"/>
                <w:spacing w:val="-6"/>
                <w:sz w:val="20"/>
              </w:rPr>
              <w:tab/>
            </w:r>
            <w:r>
              <w:rPr>
                <w:sz w:val="16"/>
              </w:rPr>
              <w:t>ZAKONODAVNA I IZVRŠNA</w:t>
            </w:r>
            <w:r>
              <w:rPr>
                <w:spacing w:val="-2"/>
                <w:sz w:val="16"/>
              </w:rPr>
              <w:t> </w:t>
            </w:r>
            <w:r>
              <w:rPr>
                <w:sz w:val="16"/>
              </w:rPr>
              <w:t>TIJALA</w:t>
            </w:r>
          </w:p>
        </w:tc>
        <w:tc>
          <w:tcPr>
            <w:tcW w:w="2753" w:type="dxa"/>
            <w:tcBorders>
              <w:top w:val="nil"/>
              <w:bottom w:val="nil"/>
            </w:tcBorders>
          </w:tcPr>
          <w:p>
            <w:pPr>
              <w:pStyle w:val="TableParagraph"/>
              <w:spacing w:before="68"/>
              <w:ind w:right="169"/>
              <w:jc w:val="right"/>
              <w:rPr>
                <w:sz w:val="16"/>
              </w:rPr>
            </w:pPr>
            <w:r>
              <w:rPr>
                <w:sz w:val="16"/>
              </w:rPr>
              <w:t>910.962,30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013</w:t>
            </w:r>
            <w:r>
              <w:rPr>
                <w:rFonts w:ascii="Times New Roman" w:hAnsi="Times New Roman"/>
                <w:sz w:val="20"/>
              </w:rPr>
              <w:tab/>
            </w:r>
            <w:r>
              <w:rPr>
                <w:sz w:val="16"/>
              </w:rPr>
              <w:t>OPĆE</w:t>
            </w:r>
            <w:r>
              <w:rPr>
                <w:spacing w:val="-1"/>
                <w:sz w:val="16"/>
              </w:rPr>
              <w:t> </w:t>
            </w:r>
            <w:r>
              <w:rPr>
                <w:sz w:val="16"/>
              </w:rPr>
              <w:t>USLUGE</w:t>
            </w:r>
          </w:p>
        </w:tc>
        <w:tc>
          <w:tcPr>
            <w:tcW w:w="2753" w:type="dxa"/>
            <w:tcBorders>
              <w:top w:val="nil"/>
              <w:bottom w:val="nil"/>
            </w:tcBorders>
          </w:tcPr>
          <w:p>
            <w:pPr>
              <w:pStyle w:val="TableParagraph"/>
              <w:spacing w:before="98"/>
              <w:ind w:right="169"/>
              <w:jc w:val="right"/>
              <w:rPr>
                <w:sz w:val="16"/>
              </w:rPr>
            </w:pPr>
            <w:r>
              <w:rPr>
                <w:sz w:val="16"/>
              </w:rPr>
              <w:t>319.296,34</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016</w:t>
            </w:r>
            <w:r>
              <w:rPr>
                <w:rFonts w:ascii="Times New Roman" w:hAnsi="Times New Roman"/>
                <w:sz w:val="20"/>
              </w:rPr>
              <w:tab/>
            </w:r>
            <w:r>
              <w:rPr>
                <w:spacing w:val="-3"/>
                <w:sz w:val="16"/>
              </w:rPr>
              <w:t>OSTALE </w:t>
            </w:r>
            <w:r>
              <w:rPr>
                <w:sz w:val="16"/>
              </w:rPr>
              <w:t>OPĆE JAVNE</w:t>
            </w:r>
            <w:r>
              <w:rPr>
                <w:spacing w:val="2"/>
                <w:sz w:val="16"/>
              </w:rPr>
              <w:t> </w:t>
            </w:r>
            <w:r>
              <w:rPr>
                <w:sz w:val="16"/>
              </w:rPr>
              <w:t>USLUGE</w:t>
            </w:r>
          </w:p>
        </w:tc>
        <w:tc>
          <w:tcPr>
            <w:tcW w:w="2753" w:type="dxa"/>
            <w:tcBorders>
              <w:top w:val="nil"/>
              <w:bottom w:val="nil"/>
            </w:tcBorders>
          </w:tcPr>
          <w:p>
            <w:pPr>
              <w:pStyle w:val="TableParagraph"/>
              <w:spacing w:before="98"/>
              <w:ind w:right="168"/>
              <w:jc w:val="right"/>
              <w:rPr>
                <w:sz w:val="16"/>
              </w:rPr>
            </w:pPr>
            <w:r>
              <w:rPr>
                <w:sz w:val="16"/>
              </w:rPr>
              <w:t>52.655,00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032</w:t>
            </w:r>
            <w:r>
              <w:rPr>
                <w:rFonts w:ascii="Times New Roman" w:hAnsi="Times New Roman"/>
                <w:sz w:val="20"/>
              </w:rPr>
              <w:tab/>
            </w:r>
            <w:r>
              <w:rPr>
                <w:sz w:val="16"/>
              </w:rPr>
              <w:t>USLUGE PROTUPOŽARNE</w:t>
            </w:r>
            <w:r>
              <w:rPr>
                <w:spacing w:val="-1"/>
                <w:sz w:val="16"/>
              </w:rPr>
              <w:t> </w:t>
            </w:r>
            <w:r>
              <w:rPr>
                <w:sz w:val="16"/>
              </w:rPr>
              <w:t>ZAŠTITE</w:t>
            </w:r>
          </w:p>
        </w:tc>
        <w:tc>
          <w:tcPr>
            <w:tcW w:w="2753" w:type="dxa"/>
            <w:tcBorders>
              <w:top w:val="nil"/>
              <w:bottom w:val="nil"/>
            </w:tcBorders>
          </w:tcPr>
          <w:p>
            <w:pPr>
              <w:pStyle w:val="TableParagraph"/>
              <w:spacing w:before="98"/>
              <w:ind w:right="168"/>
              <w:jc w:val="right"/>
              <w:rPr>
                <w:sz w:val="16"/>
              </w:rPr>
            </w:pPr>
            <w:r>
              <w:rPr>
                <w:sz w:val="16"/>
              </w:rPr>
              <w:t>34.000,00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042</w:t>
            </w:r>
            <w:r>
              <w:rPr>
                <w:rFonts w:ascii="Times New Roman"/>
                <w:sz w:val="20"/>
              </w:rPr>
              <w:tab/>
            </w:r>
            <w:r>
              <w:rPr>
                <w:sz w:val="16"/>
              </w:rPr>
              <w:t>Poljoprivreda</w:t>
            </w:r>
          </w:p>
        </w:tc>
        <w:tc>
          <w:tcPr>
            <w:tcW w:w="2753" w:type="dxa"/>
            <w:tcBorders>
              <w:top w:val="nil"/>
              <w:bottom w:val="nil"/>
            </w:tcBorders>
          </w:tcPr>
          <w:p>
            <w:pPr>
              <w:pStyle w:val="TableParagraph"/>
              <w:spacing w:before="98"/>
              <w:ind w:right="169"/>
              <w:jc w:val="right"/>
              <w:rPr>
                <w:sz w:val="16"/>
              </w:rPr>
            </w:pPr>
            <w:r>
              <w:rPr>
                <w:sz w:val="16"/>
              </w:rPr>
              <w:t>211.528,44</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043</w:t>
            </w:r>
            <w:r>
              <w:rPr>
                <w:rFonts w:ascii="Times New Roman"/>
                <w:sz w:val="20"/>
              </w:rPr>
              <w:tab/>
            </w:r>
            <w:r>
              <w:rPr>
                <w:sz w:val="16"/>
              </w:rPr>
              <w:t>Nafta i prirodni</w:t>
            </w:r>
            <w:r>
              <w:rPr>
                <w:spacing w:val="-3"/>
                <w:sz w:val="16"/>
              </w:rPr>
              <w:t> </w:t>
            </w:r>
            <w:r>
              <w:rPr>
                <w:sz w:val="16"/>
              </w:rPr>
              <w:t>plin</w:t>
            </w:r>
          </w:p>
        </w:tc>
        <w:tc>
          <w:tcPr>
            <w:tcW w:w="2753" w:type="dxa"/>
            <w:tcBorders>
              <w:top w:val="nil"/>
              <w:bottom w:val="nil"/>
            </w:tcBorders>
          </w:tcPr>
          <w:p>
            <w:pPr>
              <w:pStyle w:val="TableParagraph"/>
              <w:spacing w:before="98"/>
              <w:ind w:right="169"/>
              <w:jc w:val="right"/>
              <w:rPr>
                <w:sz w:val="16"/>
              </w:rPr>
            </w:pPr>
            <w:r>
              <w:rPr>
                <w:sz w:val="16"/>
              </w:rPr>
              <w:t>114.228,00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044</w:t>
            </w:r>
            <w:r>
              <w:rPr>
                <w:rFonts w:ascii="Times New Roman" w:hAnsi="Times New Roman"/>
                <w:sz w:val="20"/>
              </w:rPr>
              <w:tab/>
            </w:r>
            <w:r>
              <w:rPr>
                <w:sz w:val="16"/>
              </w:rPr>
              <w:t>GRAĐEVINARSTVO</w:t>
            </w:r>
          </w:p>
        </w:tc>
        <w:tc>
          <w:tcPr>
            <w:tcW w:w="2753" w:type="dxa"/>
            <w:tcBorders>
              <w:top w:val="nil"/>
              <w:bottom w:val="nil"/>
            </w:tcBorders>
          </w:tcPr>
          <w:p>
            <w:pPr>
              <w:pStyle w:val="TableParagraph"/>
              <w:spacing w:before="98"/>
              <w:ind w:right="169"/>
              <w:jc w:val="right"/>
              <w:rPr>
                <w:sz w:val="16"/>
              </w:rPr>
            </w:pPr>
            <w:r>
              <w:rPr>
                <w:sz w:val="16"/>
              </w:rPr>
              <w:t>1.910.646,48</w:t>
            </w:r>
          </w:p>
        </w:tc>
      </w:tr>
      <w:tr>
        <w:trPr>
          <w:trHeight w:val="419"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045</w:t>
            </w:r>
            <w:r>
              <w:rPr>
                <w:rFonts w:ascii="Times New Roman"/>
                <w:sz w:val="20"/>
              </w:rPr>
              <w:tab/>
            </w:r>
            <w:r>
              <w:rPr>
                <w:sz w:val="16"/>
              </w:rPr>
              <w:t>Cestovni</w:t>
            </w:r>
            <w:r>
              <w:rPr>
                <w:spacing w:val="-1"/>
                <w:sz w:val="16"/>
              </w:rPr>
              <w:t> </w:t>
            </w:r>
            <w:r>
              <w:rPr>
                <w:sz w:val="16"/>
              </w:rPr>
              <w:t>promet</w:t>
            </w:r>
          </w:p>
        </w:tc>
        <w:tc>
          <w:tcPr>
            <w:tcW w:w="2753" w:type="dxa"/>
            <w:tcBorders>
              <w:top w:val="nil"/>
              <w:bottom w:val="nil"/>
            </w:tcBorders>
          </w:tcPr>
          <w:p>
            <w:pPr>
              <w:pStyle w:val="TableParagraph"/>
              <w:spacing w:before="98"/>
              <w:ind w:right="169"/>
              <w:jc w:val="right"/>
              <w:rPr>
                <w:sz w:val="16"/>
              </w:rPr>
            </w:pPr>
            <w:r>
              <w:rPr>
                <w:sz w:val="16"/>
              </w:rPr>
              <w:t>2.530.503,04</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046</w:t>
            </w:r>
            <w:r>
              <w:rPr>
                <w:rFonts w:ascii="Times New Roman"/>
                <w:sz w:val="20"/>
              </w:rPr>
              <w:tab/>
            </w:r>
            <w:r>
              <w:rPr>
                <w:sz w:val="16"/>
              </w:rPr>
              <w:t>KOMUNIKACIJE</w:t>
            </w:r>
          </w:p>
        </w:tc>
        <w:tc>
          <w:tcPr>
            <w:tcW w:w="2753" w:type="dxa"/>
            <w:tcBorders>
              <w:top w:val="nil"/>
              <w:bottom w:val="nil"/>
            </w:tcBorders>
          </w:tcPr>
          <w:p>
            <w:pPr>
              <w:pStyle w:val="TableParagraph"/>
              <w:spacing w:before="98"/>
              <w:ind w:right="168"/>
              <w:jc w:val="right"/>
              <w:rPr>
                <w:sz w:val="16"/>
              </w:rPr>
            </w:pPr>
            <w:r>
              <w:rPr>
                <w:sz w:val="16"/>
              </w:rPr>
              <w:t>40.500,00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047</w:t>
            </w:r>
            <w:r>
              <w:rPr>
                <w:rFonts w:ascii="Times New Roman"/>
                <w:sz w:val="20"/>
              </w:rPr>
              <w:tab/>
            </w:r>
            <w:r>
              <w:rPr>
                <w:sz w:val="16"/>
              </w:rPr>
              <w:t>TURIZAM</w:t>
            </w:r>
          </w:p>
        </w:tc>
        <w:tc>
          <w:tcPr>
            <w:tcW w:w="2753" w:type="dxa"/>
            <w:tcBorders>
              <w:top w:val="nil"/>
              <w:bottom w:val="nil"/>
            </w:tcBorders>
          </w:tcPr>
          <w:p>
            <w:pPr>
              <w:pStyle w:val="TableParagraph"/>
              <w:spacing w:before="98"/>
              <w:ind w:right="169"/>
              <w:jc w:val="right"/>
              <w:rPr>
                <w:sz w:val="16"/>
              </w:rPr>
            </w:pPr>
            <w:r>
              <w:rPr>
                <w:sz w:val="16"/>
              </w:rPr>
              <w:t>284.343,33</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052</w:t>
            </w:r>
            <w:r>
              <w:rPr>
                <w:rFonts w:ascii="Times New Roman"/>
                <w:sz w:val="20"/>
              </w:rPr>
              <w:tab/>
            </w:r>
            <w:r>
              <w:rPr>
                <w:sz w:val="16"/>
              </w:rPr>
              <w:t>GOSPODARENJE OTPADNIM</w:t>
            </w:r>
            <w:r>
              <w:rPr>
                <w:spacing w:val="-2"/>
                <w:sz w:val="16"/>
              </w:rPr>
              <w:t> </w:t>
            </w:r>
            <w:r>
              <w:rPr>
                <w:sz w:val="16"/>
              </w:rPr>
              <w:t>VODAMA</w:t>
            </w:r>
          </w:p>
        </w:tc>
        <w:tc>
          <w:tcPr>
            <w:tcW w:w="2753" w:type="dxa"/>
            <w:tcBorders>
              <w:top w:val="nil"/>
              <w:bottom w:val="nil"/>
            </w:tcBorders>
          </w:tcPr>
          <w:p>
            <w:pPr>
              <w:pStyle w:val="TableParagraph"/>
              <w:spacing w:before="98"/>
              <w:ind w:right="168"/>
              <w:jc w:val="right"/>
              <w:rPr>
                <w:sz w:val="16"/>
              </w:rPr>
            </w:pPr>
            <w:r>
              <w:rPr>
                <w:sz w:val="16"/>
              </w:rPr>
              <w:t>89.000,00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053</w:t>
            </w:r>
            <w:r>
              <w:rPr>
                <w:rFonts w:ascii="Times New Roman" w:hAnsi="Times New Roman"/>
                <w:sz w:val="20"/>
              </w:rPr>
              <w:tab/>
            </w:r>
            <w:r>
              <w:rPr>
                <w:sz w:val="16"/>
              </w:rPr>
              <w:t>SMANJENJE</w:t>
            </w:r>
            <w:r>
              <w:rPr>
                <w:spacing w:val="-1"/>
                <w:sz w:val="16"/>
              </w:rPr>
              <w:t> </w:t>
            </w:r>
            <w:r>
              <w:rPr>
                <w:sz w:val="16"/>
              </w:rPr>
              <w:t>ZAGAĐIVANJA</w:t>
            </w:r>
          </w:p>
        </w:tc>
        <w:tc>
          <w:tcPr>
            <w:tcW w:w="2753" w:type="dxa"/>
            <w:tcBorders>
              <w:top w:val="nil"/>
              <w:bottom w:val="nil"/>
            </w:tcBorders>
          </w:tcPr>
          <w:p>
            <w:pPr>
              <w:pStyle w:val="TableParagraph"/>
              <w:spacing w:before="98"/>
              <w:ind w:right="168"/>
              <w:jc w:val="right"/>
              <w:rPr>
                <w:sz w:val="16"/>
              </w:rPr>
            </w:pPr>
            <w:r>
              <w:rPr>
                <w:sz w:val="16"/>
              </w:rPr>
              <w:t>2.000,00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055</w:t>
            </w:r>
            <w:r>
              <w:rPr>
                <w:rFonts w:ascii="Times New Roman" w:hAnsi="Times New Roman"/>
                <w:sz w:val="20"/>
              </w:rPr>
              <w:tab/>
            </w:r>
            <w:r>
              <w:rPr>
                <w:sz w:val="16"/>
              </w:rPr>
              <w:t>ZAŠTITA</w:t>
            </w:r>
            <w:r>
              <w:rPr>
                <w:spacing w:val="-1"/>
                <w:sz w:val="16"/>
              </w:rPr>
              <w:t> </w:t>
            </w:r>
            <w:r>
              <w:rPr>
                <w:sz w:val="16"/>
              </w:rPr>
              <w:t>OKOLIŠA</w:t>
            </w:r>
          </w:p>
        </w:tc>
        <w:tc>
          <w:tcPr>
            <w:tcW w:w="2753" w:type="dxa"/>
            <w:tcBorders>
              <w:top w:val="nil"/>
              <w:bottom w:val="nil"/>
            </w:tcBorders>
          </w:tcPr>
          <w:p>
            <w:pPr>
              <w:pStyle w:val="TableParagraph"/>
              <w:spacing w:before="98"/>
              <w:ind w:right="168"/>
              <w:jc w:val="right"/>
              <w:rPr>
                <w:sz w:val="16"/>
              </w:rPr>
            </w:pPr>
            <w:r>
              <w:rPr>
                <w:sz w:val="16"/>
              </w:rPr>
              <w:t>61.741,00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056</w:t>
            </w:r>
            <w:r>
              <w:rPr>
                <w:rFonts w:ascii="Times New Roman" w:hAnsi="Times New Roman"/>
                <w:sz w:val="20"/>
              </w:rPr>
              <w:tab/>
            </w:r>
            <w:r>
              <w:rPr>
                <w:spacing w:val="-3"/>
                <w:sz w:val="16"/>
              </w:rPr>
              <w:t>OSTALA </w:t>
            </w:r>
            <w:r>
              <w:rPr>
                <w:sz w:val="16"/>
              </w:rPr>
              <w:t>ZAŠTITA</w:t>
            </w:r>
            <w:r>
              <w:rPr>
                <w:spacing w:val="2"/>
                <w:sz w:val="16"/>
              </w:rPr>
              <w:t> </w:t>
            </w:r>
            <w:r>
              <w:rPr>
                <w:sz w:val="16"/>
              </w:rPr>
              <w:t>OKOLIŠA</w:t>
            </w:r>
          </w:p>
        </w:tc>
        <w:tc>
          <w:tcPr>
            <w:tcW w:w="2753" w:type="dxa"/>
            <w:tcBorders>
              <w:top w:val="nil"/>
              <w:bottom w:val="nil"/>
            </w:tcBorders>
          </w:tcPr>
          <w:p>
            <w:pPr>
              <w:pStyle w:val="TableParagraph"/>
              <w:spacing w:before="98"/>
              <w:ind w:right="169"/>
              <w:jc w:val="right"/>
              <w:rPr>
                <w:sz w:val="16"/>
              </w:rPr>
            </w:pPr>
            <w:r>
              <w:rPr>
                <w:sz w:val="16"/>
              </w:rPr>
              <w:t>1.078.994,75</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062</w:t>
            </w:r>
            <w:r>
              <w:rPr>
                <w:rFonts w:ascii="Times New Roman"/>
                <w:sz w:val="20"/>
              </w:rPr>
              <w:tab/>
            </w:r>
            <w:r>
              <w:rPr>
                <w:sz w:val="16"/>
              </w:rPr>
              <w:t>RAZVOJ</w:t>
            </w:r>
            <w:r>
              <w:rPr>
                <w:spacing w:val="-1"/>
                <w:sz w:val="16"/>
              </w:rPr>
              <w:t> </w:t>
            </w:r>
            <w:r>
              <w:rPr>
                <w:sz w:val="16"/>
              </w:rPr>
              <w:t>ZAJEDNICE</w:t>
            </w:r>
          </w:p>
        </w:tc>
        <w:tc>
          <w:tcPr>
            <w:tcW w:w="2753" w:type="dxa"/>
            <w:tcBorders>
              <w:top w:val="nil"/>
              <w:bottom w:val="nil"/>
            </w:tcBorders>
          </w:tcPr>
          <w:p>
            <w:pPr>
              <w:pStyle w:val="TableParagraph"/>
              <w:spacing w:before="98"/>
              <w:ind w:right="169"/>
              <w:jc w:val="right"/>
              <w:rPr>
                <w:sz w:val="16"/>
              </w:rPr>
            </w:pPr>
            <w:r>
              <w:rPr>
                <w:sz w:val="16"/>
              </w:rPr>
              <w:t>646.290,00</w:t>
            </w:r>
          </w:p>
        </w:tc>
      </w:tr>
      <w:tr>
        <w:trPr>
          <w:trHeight w:val="419"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063</w:t>
            </w:r>
            <w:r>
              <w:rPr>
                <w:rFonts w:ascii="Times New Roman"/>
                <w:sz w:val="20"/>
              </w:rPr>
              <w:tab/>
            </w:r>
            <w:r>
              <w:rPr>
                <w:sz w:val="16"/>
              </w:rPr>
              <w:t>OPSKRBA</w:t>
            </w:r>
            <w:r>
              <w:rPr>
                <w:spacing w:val="-1"/>
                <w:sz w:val="16"/>
              </w:rPr>
              <w:t> </w:t>
            </w:r>
            <w:r>
              <w:rPr>
                <w:sz w:val="16"/>
              </w:rPr>
              <w:t>VODOM</w:t>
            </w:r>
          </w:p>
        </w:tc>
        <w:tc>
          <w:tcPr>
            <w:tcW w:w="2753" w:type="dxa"/>
            <w:tcBorders>
              <w:top w:val="nil"/>
              <w:bottom w:val="nil"/>
            </w:tcBorders>
          </w:tcPr>
          <w:p>
            <w:pPr>
              <w:pStyle w:val="TableParagraph"/>
              <w:spacing w:before="98"/>
              <w:ind w:right="168"/>
              <w:jc w:val="right"/>
              <w:rPr>
                <w:sz w:val="16"/>
              </w:rPr>
            </w:pPr>
            <w:r>
              <w:rPr>
                <w:sz w:val="16"/>
              </w:rPr>
              <w:t>11.000,00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064</w:t>
            </w:r>
            <w:r>
              <w:rPr>
                <w:rFonts w:ascii="Times New Roman" w:hAnsi="Times New Roman"/>
                <w:sz w:val="20"/>
              </w:rPr>
              <w:tab/>
            </w:r>
            <w:r>
              <w:rPr>
                <w:sz w:val="16"/>
              </w:rPr>
              <w:t>ULIČNA</w:t>
            </w:r>
            <w:r>
              <w:rPr>
                <w:spacing w:val="-1"/>
                <w:sz w:val="16"/>
              </w:rPr>
              <w:t> </w:t>
            </w:r>
            <w:r>
              <w:rPr>
                <w:spacing w:val="-3"/>
                <w:sz w:val="16"/>
              </w:rPr>
              <w:t>RASVJETA</w:t>
            </w:r>
          </w:p>
        </w:tc>
        <w:tc>
          <w:tcPr>
            <w:tcW w:w="2753" w:type="dxa"/>
            <w:tcBorders>
              <w:top w:val="nil"/>
              <w:bottom w:val="nil"/>
            </w:tcBorders>
          </w:tcPr>
          <w:p>
            <w:pPr>
              <w:pStyle w:val="TableParagraph"/>
              <w:spacing w:before="98"/>
              <w:ind w:right="169"/>
              <w:jc w:val="right"/>
              <w:rPr>
                <w:sz w:val="16"/>
              </w:rPr>
            </w:pPr>
            <w:r>
              <w:rPr>
                <w:sz w:val="16"/>
              </w:rPr>
              <w:t>143.361,00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066</w:t>
            </w:r>
            <w:r>
              <w:rPr>
                <w:rFonts w:ascii="Times New Roman"/>
                <w:sz w:val="20"/>
              </w:rPr>
              <w:tab/>
            </w:r>
            <w:r>
              <w:rPr>
                <w:sz w:val="16"/>
              </w:rPr>
              <w:t>STANOVANJE</w:t>
            </w:r>
          </w:p>
        </w:tc>
        <w:tc>
          <w:tcPr>
            <w:tcW w:w="2753" w:type="dxa"/>
            <w:tcBorders>
              <w:top w:val="nil"/>
              <w:bottom w:val="nil"/>
            </w:tcBorders>
          </w:tcPr>
          <w:p>
            <w:pPr>
              <w:pStyle w:val="TableParagraph"/>
              <w:spacing w:before="98"/>
              <w:ind w:right="168"/>
              <w:jc w:val="right"/>
              <w:rPr>
                <w:sz w:val="16"/>
              </w:rPr>
            </w:pPr>
            <w:r>
              <w:rPr>
                <w:sz w:val="16"/>
              </w:rPr>
              <w:t>2.000,00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081</w:t>
            </w:r>
            <w:r>
              <w:rPr>
                <w:rFonts w:ascii="Times New Roman" w:hAnsi="Times New Roman"/>
                <w:sz w:val="20"/>
              </w:rPr>
              <w:tab/>
            </w:r>
            <w:r>
              <w:rPr>
                <w:sz w:val="16"/>
              </w:rPr>
              <w:t>SLUŽBE REKREACIJE I</w:t>
            </w:r>
            <w:r>
              <w:rPr>
                <w:spacing w:val="-1"/>
                <w:sz w:val="16"/>
              </w:rPr>
              <w:t> </w:t>
            </w:r>
            <w:r>
              <w:rPr>
                <w:spacing w:val="-3"/>
                <w:sz w:val="16"/>
              </w:rPr>
              <w:t>ŠPORTA</w:t>
            </w:r>
          </w:p>
        </w:tc>
        <w:tc>
          <w:tcPr>
            <w:tcW w:w="2753" w:type="dxa"/>
            <w:tcBorders>
              <w:top w:val="nil"/>
              <w:bottom w:val="nil"/>
            </w:tcBorders>
          </w:tcPr>
          <w:p>
            <w:pPr>
              <w:pStyle w:val="TableParagraph"/>
              <w:spacing w:before="98"/>
              <w:ind w:right="169"/>
              <w:jc w:val="right"/>
              <w:rPr>
                <w:sz w:val="16"/>
              </w:rPr>
            </w:pPr>
            <w:r>
              <w:rPr>
                <w:sz w:val="16"/>
              </w:rPr>
              <w:t>190.000,00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083</w:t>
            </w:r>
            <w:r>
              <w:rPr>
                <w:rFonts w:ascii="Times New Roman" w:hAnsi="Times New Roman"/>
                <w:sz w:val="20"/>
              </w:rPr>
              <w:tab/>
            </w:r>
            <w:r>
              <w:rPr>
                <w:sz w:val="16"/>
              </w:rPr>
              <w:t>SLUŽBE EMITIRANJA I</w:t>
            </w:r>
            <w:r>
              <w:rPr>
                <w:spacing w:val="-2"/>
                <w:sz w:val="16"/>
              </w:rPr>
              <w:t> </w:t>
            </w:r>
            <w:r>
              <w:rPr>
                <w:sz w:val="16"/>
              </w:rPr>
              <w:t>IZDAVANJA</w:t>
            </w:r>
          </w:p>
        </w:tc>
        <w:tc>
          <w:tcPr>
            <w:tcW w:w="2753" w:type="dxa"/>
            <w:tcBorders>
              <w:top w:val="nil"/>
              <w:bottom w:val="nil"/>
            </w:tcBorders>
          </w:tcPr>
          <w:p>
            <w:pPr>
              <w:pStyle w:val="TableParagraph"/>
              <w:spacing w:before="98"/>
              <w:ind w:right="168"/>
              <w:jc w:val="right"/>
              <w:rPr>
                <w:sz w:val="16"/>
              </w:rPr>
            </w:pPr>
            <w:r>
              <w:rPr>
                <w:sz w:val="16"/>
              </w:rPr>
              <w:t>13.000,00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084</w:t>
            </w:r>
            <w:r>
              <w:rPr>
                <w:rFonts w:ascii="Times New Roman" w:hAnsi="Times New Roman"/>
                <w:sz w:val="20"/>
              </w:rPr>
              <w:tab/>
            </w:r>
            <w:r>
              <w:rPr>
                <w:sz w:val="16"/>
              </w:rPr>
              <w:t>RELIGIJSKE I DRUGE SLUŽBE</w:t>
            </w:r>
            <w:r>
              <w:rPr>
                <w:spacing w:val="-2"/>
                <w:sz w:val="16"/>
              </w:rPr>
              <w:t> </w:t>
            </w:r>
            <w:r>
              <w:rPr>
                <w:sz w:val="16"/>
              </w:rPr>
              <w:t>ZAJEDNICE</w:t>
            </w:r>
          </w:p>
        </w:tc>
        <w:tc>
          <w:tcPr>
            <w:tcW w:w="2753" w:type="dxa"/>
            <w:tcBorders>
              <w:top w:val="nil"/>
              <w:bottom w:val="nil"/>
            </w:tcBorders>
          </w:tcPr>
          <w:p>
            <w:pPr>
              <w:pStyle w:val="TableParagraph"/>
              <w:spacing w:before="98"/>
              <w:ind w:right="168"/>
              <w:jc w:val="right"/>
              <w:rPr>
                <w:sz w:val="16"/>
              </w:rPr>
            </w:pPr>
            <w:r>
              <w:rPr>
                <w:sz w:val="16"/>
              </w:rPr>
              <w:t>48.382,00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086</w:t>
            </w:r>
            <w:r>
              <w:rPr>
                <w:rFonts w:ascii="Times New Roman"/>
                <w:sz w:val="20"/>
              </w:rPr>
              <w:tab/>
            </w:r>
            <w:r>
              <w:rPr>
                <w:spacing w:val="-3"/>
                <w:sz w:val="16"/>
              </w:rPr>
              <w:t>OSTALA </w:t>
            </w:r>
            <w:r>
              <w:rPr>
                <w:sz w:val="16"/>
              </w:rPr>
              <w:t>REKREACIJA, </w:t>
            </w:r>
            <w:r>
              <w:rPr>
                <w:spacing w:val="-3"/>
                <w:sz w:val="16"/>
              </w:rPr>
              <w:t>KULTURA </w:t>
            </w:r>
            <w:r>
              <w:rPr>
                <w:sz w:val="16"/>
              </w:rPr>
              <w:t>I</w:t>
            </w:r>
            <w:r>
              <w:rPr>
                <w:spacing w:val="4"/>
                <w:sz w:val="16"/>
              </w:rPr>
              <w:t> </w:t>
            </w:r>
            <w:r>
              <w:rPr>
                <w:sz w:val="16"/>
              </w:rPr>
              <w:t>RELIGIJA</w:t>
            </w:r>
          </w:p>
        </w:tc>
        <w:tc>
          <w:tcPr>
            <w:tcW w:w="2753" w:type="dxa"/>
            <w:tcBorders>
              <w:top w:val="nil"/>
              <w:bottom w:val="nil"/>
            </w:tcBorders>
          </w:tcPr>
          <w:p>
            <w:pPr>
              <w:pStyle w:val="TableParagraph"/>
              <w:spacing w:before="98"/>
              <w:ind w:right="169"/>
              <w:jc w:val="right"/>
              <w:rPr>
                <w:sz w:val="16"/>
              </w:rPr>
            </w:pPr>
            <w:r>
              <w:rPr>
                <w:sz w:val="16"/>
              </w:rPr>
              <w:t>372.700,25</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091</w:t>
            </w:r>
            <w:r>
              <w:rPr>
                <w:rFonts w:ascii="Times New Roman" w:hAnsi="Times New Roman"/>
                <w:sz w:val="20"/>
              </w:rPr>
              <w:tab/>
            </w:r>
            <w:r>
              <w:rPr>
                <w:sz w:val="16"/>
              </w:rPr>
              <w:t>PREDŠKOLSKO</w:t>
            </w:r>
            <w:r>
              <w:rPr>
                <w:spacing w:val="-1"/>
                <w:sz w:val="16"/>
              </w:rPr>
              <w:t> </w:t>
            </w:r>
            <w:r>
              <w:rPr>
                <w:sz w:val="16"/>
              </w:rPr>
              <w:t>OBRAZOVANJE</w:t>
            </w:r>
          </w:p>
        </w:tc>
        <w:tc>
          <w:tcPr>
            <w:tcW w:w="2753" w:type="dxa"/>
            <w:tcBorders>
              <w:top w:val="nil"/>
              <w:bottom w:val="nil"/>
            </w:tcBorders>
          </w:tcPr>
          <w:p>
            <w:pPr>
              <w:pStyle w:val="TableParagraph"/>
              <w:spacing w:before="98"/>
              <w:ind w:right="169"/>
              <w:jc w:val="right"/>
              <w:rPr>
                <w:sz w:val="16"/>
              </w:rPr>
            </w:pPr>
            <w:r>
              <w:rPr>
                <w:sz w:val="16"/>
              </w:rPr>
              <w:t>617.500,00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092</w:t>
            </w:r>
            <w:r>
              <w:rPr>
                <w:rFonts w:ascii="Times New Roman" w:hAnsi="Times New Roman"/>
                <w:sz w:val="20"/>
              </w:rPr>
              <w:tab/>
            </w:r>
            <w:r>
              <w:rPr>
                <w:sz w:val="16"/>
              </w:rPr>
              <w:t>SREDNJEŠKOLSKO</w:t>
            </w:r>
            <w:r>
              <w:rPr>
                <w:spacing w:val="-1"/>
                <w:sz w:val="16"/>
              </w:rPr>
              <w:t> </w:t>
            </w:r>
            <w:r>
              <w:rPr>
                <w:sz w:val="16"/>
              </w:rPr>
              <w:t>OBRAZOVANJE</w:t>
            </w:r>
          </w:p>
        </w:tc>
        <w:tc>
          <w:tcPr>
            <w:tcW w:w="2753" w:type="dxa"/>
            <w:tcBorders>
              <w:top w:val="nil"/>
              <w:bottom w:val="nil"/>
            </w:tcBorders>
          </w:tcPr>
          <w:p>
            <w:pPr>
              <w:pStyle w:val="TableParagraph"/>
              <w:spacing w:before="98"/>
              <w:ind w:right="168"/>
              <w:jc w:val="right"/>
              <w:rPr>
                <w:sz w:val="16"/>
              </w:rPr>
            </w:pPr>
            <w:r>
              <w:rPr>
                <w:sz w:val="16"/>
              </w:rPr>
              <w:t>37.645,00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094</w:t>
            </w:r>
            <w:r>
              <w:rPr>
                <w:rFonts w:ascii="Times New Roman"/>
                <w:sz w:val="20"/>
              </w:rPr>
              <w:tab/>
            </w:r>
            <w:r>
              <w:rPr>
                <w:sz w:val="16"/>
              </w:rPr>
              <w:t>VISOKA</w:t>
            </w:r>
            <w:r>
              <w:rPr>
                <w:spacing w:val="-1"/>
                <w:sz w:val="16"/>
              </w:rPr>
              <w:t> </w:t>
            </w:r>
            <w:r>
              <w:rPr>
                <w:sz w:val="16"/>
              </w:rPr>
              <w:t>NAOBRAZBA</w:t>
            </w:r>
          </w:p>
        </w:tc>
        <w:tc>
          <w:tcPr>
            <w:tcW w:w="2753" w:type="dxa"/>
            <w:tcBorders>
              <w:top w:val="nil"/>
              <w:bottom w:val="nil"/>
            </w:tcBorders>
          </w:tcPr>
          <w:p>
            <w:pPr>
              <w:pStyle w:val="TableParagraph"/>
              <w:spacing w:before="98"/>
              <w:ind w:right="168"/>
              <w:jc w:val="right"/>
              <w:rPr>
                <w:sz w:val="16"/>
              </w:rPr>
            </w:pPr>
            <w:r>
              <w:rPr>
                <w:sz w:val="16"/>
              </w:rPr>
              <w:t>40.000,00</w:t>
            </w:r>
          </w:p>
        </w:tc>
      </w:tr>
      <w:tr>
        <w:trPr>
          <w:trHeight w:val="420" w:hRule="atLeast"/>
        </w:trPr>
        <w:tc>
          <w:tcPr>
            <w:tcW w:w="7822" w:type="dxa"/>
            <w:tcBorders>
              <w:top w:val="nil"/>
              <w:bottom w:val="nil"/>
            </w:tcBorders>
          </w:tcPr>
          <w:p>
            <w:pPr>
              <w:pStyle w:val="TableParagraph"/>
              <w:tabs>
                <w:tab w:pos="774" w:val="left" w:leader="none"/>
              </w:tabs>
              <w:spacing w:before="91"/>
              <w:ind w:left="159"/>
              <w:rPr>
                <w:sz w:val="16"/>
              </w:rPr>
            </w:pPr>
            <w:r>
              <w:rPr>
                <w:rFonts w:ascii="Arial"/>
                <w:sz w:val="20"/>
              </w:rPr>
              <w:t>106</w:t>
            </w:r>
            <w:r>
              <w:rPr>
                <w:rFonts w:ascii="Times New Roman"/>
                <w:sz w:val="20"/>
              </w:rPr>
              <w:tab/>
            </w:r>
            <w:r>
              <w:rPr>
                <w:sz w:val="16"/>
              </w:rPr>
              <w:t>STANOVANJE</w:t>
            </w:r>
          </w:p>
        </w:tc>
        <w:tc>
          <w:tcPr>
            <w:tcW w:w="2753" w:type="dxa"/>
            <w:tcBorders>
              <w:top w:val="nil"/>
              <w:bottom w:val="nil"/>
            </w:tcBorders>
          </w:tcPr>
          <w:p>
            <w:pPr>
              <w:pStyle w:val="TableParagraph"/>
              <w:spacing w:before="98"/>
              <w:ind w:right="168"/>
              <w:jc w:val="right"/>
              <w:rPr>
                <w:sz w:val="16"/>
              </w:rPr>
            </w:pPr>
            <w:r>
              <w:rPr>
                <w:sz w:val="16"/>
              </w:rPr>
              <w:t>27.000,00</w:t>
            </w:r>
          </w:p>
        </w:tc>
      </w:tr>
      <w:tr>
        <w:trPr>
          <w:trHeight w:val="397" w:hRule="atLeast"/>
        </w:trPr>
        <w:tc>
          <w:tcPr>
            <w:tcW w:w="7822" w:type="dxa"/>
            <w:tcBorders>
              <w:top w:val="nil"/>
              <w:bottom w:val="nil"/>
            </w:tcBorders>
          </w:tcPr>
          <w:p>
            <w:pPr>
              <w:pStyle w:val="TableParagraph"/>
              <w:tabs>
                <w:tab w:pos="774" w:val="left" w:leader="none"/>
              </w:tabs>
              <w:spacing w:before="91"/>
              <w:ind w:left="159"/>
              <w:rPr>
                <w:sz w:val="16"/>
              </w:rPr>
            </w:pPr>
            <w:r>
              <w:rPr>
                <w:rFonts w:ascii="Arial" w:hAnsi="Arial"/>
                <w:sz w:val="20"/>
              </w:rPr>
              <w:t>107</w:t>
            </w:r>
            <w:r>
              <w:rPr>
                <w:rFonts w:ascii="Times New Roman" w:hAnsi="Times New Roman"/>
                <w:sz w:val="20"/>
              </w:rPr>
              <w:tab/>
            </w:r>
            <w:r>
              <w:rPr>
                <w:sz w:val="16"/>
              </w:rPr>
              <w:t>SOCIJALNA POMOĆ IZVAN REDOVNH SOCIJALNIH</w:t>
            </w:r>
            <w:r>
              <w:rPr>
                <w:spacing w:val="-4"/>
                <w:sz w:val="16"/>
              </w:rPr>
              <w:t> </w:t>
            </w:r>
            <w:r>
              <w:rPr>
                <w:sz w:val="16"/>
              </w:rPr>
              <w:t>PROGRAMA</w:t>
            </w:r>
          </w:p>
        </w:tc>
        <w:tc>
          <w:tcPr>
            <w:tcW w:w="2753" w:type="dxa"/>
            <w:tcBorders>
              <w:top w:val="nil"/>
              <w:bottom w:val="nil"/>
            </w:tcBorders>
          </w:tcPr>
          <w:p>
            <w:pPr>
              <w:pStyle w:val="TableParagraph"/>
              <w:spacing w:before="98"/>
              <w:ind w:right="169"/>
              <w:jc w:val="right"/>
              <w:rPr>
                <w:sz w:val="16"/>
              </w:rPr>
            </w:pPr>
            <w:r>
              <w:rPr>
                <w:sz w:val="16"/>
              </w:rPr>
              <w:t>711.973,40</w:t>
            </w:r>
          </w:p>
        </w:tc>
      </w:tr>
      <w:tr>
        <w:trPr>
          <w:trHeight w:val="367" w:hRule="atLeast"/>
        </w:trPr>
        <w:tc>
          <w:tcPr>
            <w:tcW w:w="7822" w:type="dxa"/>
            <w:tcBorders>
              <w:top w:val="nil"/>
              <w:bottom w:val="nil"/>
            </w:tcBorders>
          </w:tcPr>
          <w:p>
            <w:pPr>
              <w:pStyle w:val="TableParagraph"/>
              <w:spacing w:before="69"/>
              <w:ind w:left="144"/>
              <w:rPr>
                <w:rFonts w:ascii="Arial"/>
                <w:b/>
                <w:sz w:val="20"/>
              </w:rPr>
            </w:pPr>
            <w:r>
              <w:rPr>
                <w:rFonts w:ascii="Arial"/>
                <w:b/>
                <w:sz w:val="20"/>
              </w:rPr>
              <w:t>IZVORI KORISNIKA</w:t>
            </w:r>
          </w:p>
        </w:tc>
        <w:tc>
          <w:tcPr>
            <w:tcW w:w="2753" w:type="dxa"/>
            <w:tcBorders>
              <w:top w:val="nil"/>
              <w:bottom w:val="nil"/>
            </w:tcBorders>
          </w:tcPr>
          <w:p>
            <w:pPr>
              <w:pStyle w:val="TableParagraph"/>
              <w:spacing w:before="76"/>
              <w:ind w:right="169"/>
              <w:jc w:val="right"/>
              <w:rPr>
                <w:sz w:val="16"/>
              </w:rPr>
            </w:pPr>
            <w:r>
              <w:rPr>
                <w:sz w:val="16"/>
              </w:rPr>
              <w:t>1.094.749,67</w:t>
            </w:r>
          </w:p>
        </w:tc>
      </w:tr>
      <w:tr>
        <w:trPr>
          <w:trHeight w:val="390" w:hRule="atLeast"/>
        </w:trPr>
        <w:tc>
          <w:tcPr>
            <w:tcW w:w="7822" w:type="dxa"/>
            <w:tcBorders>
              <w:top w:val="nil"/>
              <w:bottom w:val="nil"/>
            </w:tcBorders>
          </w:tcPr>
          <w:p>
            <w:pPr>
              <w:pStyle w:val="TableParagraph"/>
              <w:tabs>
                <w:tab w:pos="774" w:val="left" w:leader="none"/>
              </w:tabs>
              <w:spacing w:before="61"/>
              <w:ind w:left="159"/>
              <w:rPr>
                <w:sz w:val="16"/>
              </w:rPr>
            </w:pPr>
            <w:r>
              <w:rPr>
                <w:rFonts w:ascii="Arial" w:hAnsi="Arial"/>
                <w:sz w:val="20"/>
              </w:rPr>
              <w:t>013</w:t>
            </w:r>
            <w:r>
              <w:rPr>
                <w:rFonts w:ascii="Times New Roman" w:hAnsi="Times New Roman"/>
                <w:sz w:val="20"/>
              </w:rPr>
              <w:tab/>
            </w:r>
            <w:r>
              <w:rPr>
                <w:sz w:val="16"/>
              </w:rPr>
              <w:t>Ostale opće</w:t>
            </w:r>
            <w:r>
              <w:rPr>
                <w:spacing w:val="-1"/>
                <w:sz w:val="16"/>
              </w:rPr>
              <w:t> </w:t>
            </w:r>
            <w:r>
              <w:rPr>
                <w:sz w:val="16"/>
              </w:rPr>
              <w:t>usluge</w:t>
            </w:r>
          </w:p>
        </w:tc>
        <w:tc>
          <w:tcPr>
            <w:tcW w:w="2753" w:type="dxa"/>
            <w:tcBorders>
              <w:top w:val="nil"/>
              <w:bottom w:val="nil"/>
            </w:tcBorders>
          </w:tcPr>
          <w:p>
            <w:pPr>
              <w:pStyle w:val="TableParagraph"/>
              <w:spacing w:before="68"/>
              <w:ind w:right="168"/>
              <w:jc w:val="right"/>
              <w:rPr>
                <w:sz w:val="16"/>
              </w:rPr>
            </w:pPr>
            <w:r>
              <w:rPr>
                <w:sz w:val="16"/>
              </w:rPr>
              <w:t>2.000,00</w:t>
            </w:r>
          </w:p>
        </w:tc>
      </w:tr>
      <w:tr>
        <w:trPr>
          <w:trHeight w:val="573" w:hRule="atLeast"/>
        </w:trPr>
        <w:tc>
          <w:tcPr>
            <w:tcW w:w="7822" w:type="dxa"/>
            <w:tcBorders>
              <w:top w:val="nil"/>
            </w:tcBorders>
          </w:tcPr>
          <w:p>
            <w:pPr>
              <w:pStyle w:val="TableParagraph"/>
              <w:tabs>
                <w:tab w:pos="774" w:val="left" w:leader="none"/>
              </w:tabs>
              <w:spacing w:before="91"/>
              <w:ind w:left="159"/>
              <w:rPr>
                <w:sz w:val="16"/>
              </w:rPr>
            </w:pPr>
            <w:r>
              <w:rPr>
                <w:rFonts w:ascii="Arial"/>
                <w:sz w:val="20"/>
              </w:rPr>
              <w:t>047</w:t>
            </w:r>
            <w:r>
              <w:rPr>
                <w:rFonts w:ascii="Times New Roman"/>
                <w:sz w:val="20"/>
              </w:rPr>
              <w:tab/>
            </w:r>
            <w:r>
              <w:rPr>
                <w:sz w:val="16"/>
              </w:rPr>
              <w:t>TURIZAM</w:t>
            </w:r>
          </w:p>
        </w:tc>
        <w:tc>
          <w:tcPr>
            <w:tcW w:w="2753" w:type="dxa"/>
            <w:tcBorders>
              <w:top w:val="nil"/>
            </w:tcBorders>
          </w:tcPr>
          <w:p>
            <w:pPr>
              <w:pStyle w:val="TableParagraph"/>
              <w:spacing w:before="98"/>
              <w:ind w:right="169"/>
              <w:jc w:val="right"/>
              <w:rPr>
                <w:sz w:val="16"/>
              </w:rPr>
            </w:pPr>
            <w:r>
              <w:rPr>
                <w:sz w:val="16"/>
              </w:rPr>
              <w:t>557.783,67</w:t>
            </w:r>
          </w:p>
        </w:tc>
      </w:tr>
    </w:tbl>
    <w:p>
      <w:pPr>
        <w:spacing w:after="0"/>
        <w:jc w:val="right"/>
        <w:rPr>
          <w:sz w:val="16"/>
        </w:rPr>
        <w:sectPr>
          <w:footerReference w:type="default" r:id="rId8"/>
          <w:pgSz w:w="11900" w:h="16820"/>
          <w:pgMar w:footer="422" w:header="0" w:top="580" w:bottom="620" w:left="520" w:right="560"/>
        </w:sectPr>
      </w:pPr>
    </w:p>
    <w:tbl>
      <w:tblPr>
        <w:tblW w:w="0" w:type="auto"/>
        <w:jc w:val="lef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9"/>
        <w:gridCol w:w="2717"/>
        <w:gridCol w:w="124"/>
        <w:gridCol w:w="4342"/>
        <w:gridCol w:w="2753"/>
      </w:tblGrid>
      <w:tr>
        <w:trPr>
          <w:trHeight w:val="570" w:hRule="atLeast"/>
        </w:trPr>
        <w:tc>
          <w:tcPr>
            <w:tcW w:w="7822" w:type="dxa"/>
            <w:gridSpan w:val="4"/>
            <w:tcBorders>
              <w:top w:val="single" w:sz="12" w:space="0" w:color="000000"/>
              <w:left w:val="single" w:sz="12" w:space="0" w:color="000000"/>
              <w:bottom w:val="single" w:sz="12" w:space="0" w:color="000000"/>
              <w:right w:val="single" w:sz="12" w:space="0" w:color="000000"/>
            </w:tcBorders>
          </w:tcPr>
          <w:p>
            <w:pPr>
              <w:pStyle w:val="TableParagraph"/>
              <w:ind w:left="1527"/>
              <w:rPr>
                <w:sz w:val="16"/>
              </w:rPr>
            </w:pPr>
            <w:r>
              <w:rPr>
                <w:sz w:val="16"/>
              </w:rPr>
              <w:t>BROJČANA OZNAKA I NAZIV</w:t>
            </w:r>
          </w:p>
        </w:tc>
        <w:tc>
          <w:tcPr>
            <w:tcW w:w="2753" w:type="dxa"/>
            <w:tcBorders>
              <w:top w:val="single" w:sz="12" w:space="0" w:color="000000"/>
              <w:left w:val="single" w:sz="12" w:space="0" w:color="000000"/>
              <w:bottom w:val="single" w:sz="12" w:space="0" w:color="000000"/>
              <w:right w:val="single" w:sz="12" w:space="0" w:color="000000"/>
            </w:tcBorders>
          </w:tcPr>
          <w:p>
            <w:pPr>
              <w:pStyle w:val="TableParagraph"/>
              <w:spacing w:line="237" w:lineRule="auto" w:before="61"/>
              <w:ind w:left="1152" w:right="1093"/>
              <w:jc w:val="center"/>
              <w:rPr>
                <w:sz w:val="16"/>
              </w:rPr>
            </w:pPr>
            <w:r>
              <w:rPr>
                <w:sz w:val="16"/>
              </w:rPr>
              <w:t>PLAN</w:t>
            </w:r>
            <w:r>
              <w:rPr>
                <w:rFonts w:ascii="Times New Roman"/>
                <w:sz w:val="16"/>
              </w:rPr>
              <w:t> </w:t>
            </w:r>
            <w:r>
              <w:rPr>
                <w:sz w:val="16"/>
              </w:rPr>
              <w:t>2025</w:t>
            </w:r>
          </w:p>
        </w:tc>
      </w:tr>
      <w:tr>
        <w:trPr>
          <w:trHeight w:val="300" w:hRule="atLeast"/>
        </w:trPr>
        <w:tc>
          <w:tcPr>
            <w:tcW w:w="7822" w:type="dxa"/>
            <w:gridSpan w:val="4"/>
            <w:tcBorders>
              <w:top w:val="single" w:sz="12" w:space="0" w:color="000000"/>
              <w:left w:val="single" w:sz="12" w:space="0" w:color="000000"/>
              <w:bottom w:val="single" w:sz="12" w:space="0" w:color="000000"/>
              <w:right w:val="single" w:sz="12" w:space="0" w:color="000000"/>
            </w:tcBorders>
          </w:tcPr>
          <w:p>
            <w:pPr>
              <w:pStyle w:val="TableParagraph"/>
              <w:ind w:left="11"/>
              <w:jc w:val="center"/>
              <w:rPr>
                <w:sz w:val="16"/>
              </w:rPr>
            </w:pPr>
            <w:r>
              <w:rPr>
                <w:sz w:val="16"/>
              </w:rPr>
              <w:t>1</w:t>
            </w:r>
          </w:p>
        </w:tc>
        <w:tc>
          <w:tcPr>
            <w:tcW w:w="2753" w:type="dxa"/>
            <w:tcBorders>
              <w:top w:val="single" w:sz="12" w:space="0" w:color="000000"/>
              <w:left w:val="single" w:sz="12" w:space="0" w:color="000000"/>
              <w:bottom w:val="single" w:sz="12" w:space="0" w:color="000000"/>
              <w:right w:val="single" w:sz="12" w:space="0" w:color="000000"/>
            </w:tcBorders>
          </w:tcPr>
          <w:p>
            <w:pPr>
              <w:pStyle w:val="TableParagraph"/>
              <w:spacing w:before="60"/>
              <w:ind w:right="1"/>
              <w:jc w:val="center"/>
              <w:rPr>
                <w:sz w:val="16"/>
              </w:rPr>
            </w:pPr>
            <w:r>
              <w:rPr>
                <w:sz w:val="16"/>
              </w:rPr>
              <w:t>2</w:t>
            </w:r>
          </w:p>
        </w:tc>
      </w:tr>
      <w:tr>
        <w:trPr>
          <w:trHeight w:val="426" w:hRule="atLeast"/>
        </w:trPr>
        <w:tc>
          <w:tcPr>
            <w:tcW w:w="639" w:type="dxa"/>
            <w:tcBorders>
              <w:top w:val="single" w:sz="12" w:space="0" w:color="000000"/>
              <w:left w:val="single" w:sz="12" w:space="0" w:color="000000"/>
            </w:tcBorders>
          </w:tcPr>
          <w:p>
            <w:pPr>
              <w:pStyle w:val="TableParagraph"/>
              <w:spacing w:before="98"/>
              <w:ind w:left="139" w:right="110"/>
              <w:jc w:val="center"/>
              <w:rPr>
                <w:rFonts w:ascii="Arial"/>
                <w:sz w:val="20"/>
              </w:rPr>
            </w:pPr>
            <w:r>
              <w:rPr>
                <w:rFonts w:ascii="Arial"/>
                <w:sz w:val="20"/>
              </w:rPr>
              <w:t>056</w:t>
            </w:r>
          </w:p>
        </w:tc>
        <w:tc>
          <w:tcPr>
            <w:tcW w:w="2717" w:type="dxa"/>
            <w:tcBorders>
              <w:top w:val="single" w:sz="12" w:space="0" w:color="000000"/>
            </w:tcBorders>
          </w:tcPr>
          <w:p>
            <w:pPr>
              <w:pStyle w:val="TableParagraph"/>
              <w:spacing w:before="120"/>
              <w:ind w:left="150"/>
              <w:rPr>
                <w:sz w:val="16"/>
              </w:rPr>
            </w:pPr>
            <w:r>
              <w:rPr>
                <w:sz w:val="16"/>
              </w:rPr>
              <w:t>OSTALA ZAŠTITA OKOLIŠA</w:t>
            </w:r>
          </w:p>
        </w:tc>
        <w:tc>
          <w:tcPr>
            <w:tcW w:w="124" w:type="dxa"/>
            <w:tcBorders>
              <w:top w:val="single" w:sz="12" w:space="0" w:color="000000"/>
            </w:tcBorders>
          </w:tcPr>
          <w:p>
            <w:pPr>
              <w:pStyle w:val="TableParagraph"/>
              <w:spacing w:before="0"/>
              <w:rPr>
                <w:rFonts w:ascii="Times New Roman"/>
                <w:sz w:val="16"/>
              </w:rPr>
            </w:pPr>
          </w:p>
        </w:tc>
        <w:tc>
          <w:tcPr>
            <w:tcW w:w="4342" w:type="dxa"/>
            <w:tcBorders>
              <w:top w:val="single" w:sz="12" w:space="0" w:color="000000"/>
              <w:right w:val="single" w:sz="12" w:space="0" w:color="000000"/>
            </w:tcBorders>
          </w:tcPr>
          <w:p>
            <w:pPr>
              <w:pStyle w:val="TableParagraph"/>
              <w:spacing w:before="0"/>
              <w:rPr>
                <w:rFonts w:ascii="Times New Roman"/>
                <w:sz w:val="16"/>
              </w:rPr>
            </w:pPr>
          </w:p>
        </w:tc>
        <w:tc>
          <w:tcPr>
            <w:tcW w:w="2753" w:type="dxa"/>
            <w:tcBorders>
              <w:top w:val="single" w:sz="12" w:space="0" w:color="000000"/>
              <w:left w:val="single" w:sz="12" w:space="0" w:color="000000"/>
              <w:right w:val="single" w:sz="12" w:space="0" w:color="000000"/>
            </w:tcBorders>
          </w:tcPr>
          <w:p>
            <w:pPr>
              <w:pStyle w:val="TableParagraph"/>
              <w:spacing w:before="105"/>
              <w:ind w:right="168"/>
              <w:jc w:val="right"/>
              <w:rPr>
                <w:sz w:val="16"/>
              </w:rPr>
            </w:pPr>
            <w:r>
              <w:rPr>
                <w:sz w:val="16"/>
              </w:rPr>
              <w:t>4.000,00</w:t>
            </w:r>
          </w:p>
        </w:tc>
      </w:tr>
      <w:tr>
        <w:trPr>
          <w:trHeight w:val="420" w:hRule="atLeast"/>
        </w:trPr>
        <w:tc>
          <w:tcPr>
            <w:tcW w:w="639" w:type="dxa"/>
            <w:tcBorders>
              <w:left w:val="single" w:sz="12" w:space="0" w:color="000000"/>
            </w:tcBorders>
          </w:tcPr>
          <w:p>
            <w:pPr>
              <w:pStyle w:val="TableParagraph"/>
              <w:spacing w:before="91"/>
              <w:ind w:left="139" w:right="110"/>
              <w:jc w:val="center"/>
              <w:rPr>
                <w:rFonts w:ascii="Arial"/>
                <w:sz w:val="20"/>
              </w:rPr>
            </w:pPr>
            <w:r>
              <w:rPr>
                <w:rFonts w:ascii="Arial"/>
                <w:sz w:val="20"/>
              </w:rPr>
              <w:t>062</w:t>
            </w:r>
          </w:p>
        </w:tc>
        <w:tc>
          <w:tcPr>
            <w:tcW w:w="2717" w:type="dxa"/>
          </w:tcPr>
          <w:p>
            <w:pPr>
              <w:pStyle w:val="TableParagraph"/>
              <w:spacing w:before="113"/>
              <w:ind w:left="150"/>
              <w:rPr>
                <w:sz w:val="16"/>
              </w:rPr>
            </w:pPr>
            <w:r>
              <w:rPr>
                <w:sz w:val="16"/>
              </w:rPr>
              <w:t>RAZVOJ ZAJEDNICE</w:t>
            </w:r>
          </w:p>
        </w:tc>
        <w:tc>
          <w:tcPr>
            <w:tcW w:w="124" w:type="dxa"/>
          </w:tcPr>
          <w:p>
            <w:pPr>
              <w:pStyle w:val="TableParagraph"/>
              <w:spacing w:before="0"/>
              <w:rPr>
                <w:rFonts w:ascii="Times New Roman"/>
                <w:sz w:val="16"/>
              </w:rPr>
            </w:pPr>
          </w:p>
        </w:tc>
        <w:tc>
          <w:tcPr>
            <w:tcW w:w="4342" w:type="dxa"/>
            <w:tcBorders>
              <w:right w:val="single" w:sz="12" w:space="0" w:color="000000"/>
            </w:tcBorders>
          </w:tcPr>
          <w:p>
            <w:pPr>
              <w:pStyle w:val="TableParagraph"/>
              <w:spacing w:before="0"/>
              <w:rPr>
                <w:rFonts w:ascii="Times New Roman"/>
                <w:sz w:val="16"/>
              </w:rPr>
            </w:pPr>
          </w:p>
        </w:tc>
        <w:tc>
          <w:tcPr>
            <w:tcW w:w="2753" w:type="dxa"/>
            <w:tcBorders>
              <w:left w:val="single" w:sz="12" w:space="0" w:color="000000"/>
              <w:right w:val="single" w:sz="12" w:space="0" w:color="000000"/>
            </w:tcBorders>
          </w:tcPr>
          <w:p>
            <w:pPr>
              <w:pStyle w:val="TableParagraph"/>
              <w:spacing w:before="98"/>
              <w:ind w:right="168"/>
              <w:jc w:val="right"/>
              <w:rPr>
                <w:sz w:val="16"/>
              </w:rPr>
            </w:pPr>
            <w:r>
              <w:rPr>
                <w:sz w:val="16"/>
              </w:rPr>
              <w:t>24.066,00</w:t>
            </w:r>
          </w:p>
        </w:tc>
      </w:tr>
      <w:tr>
        <w:trPr>
          <w:trHeight w:val="420" w:hRule="atLeast"/>
        </w:trPr>
        <w:tc>
          <w:tcPr>
            <w:tcW w:w="639" w:type="dxa"/>
            <w:tcBorders>
              <w:left w:val="single" w:sz="12" w:space="0" w:color="000000"/>
            </w:tcBorders>
          </w:tcPr>
          <w:p>
            <w:pPr>
              <w:pStyle w:val="TableParagraph"/>
              <w:spacing w:before="91"/>
              <w:ind w:left="139" w:right="110"/>
              <w:jc w:val="center"/>
              <w:rPr>
                <w:rFonts w:ascii="Arial"/>
                <w:sz w:val="20"/>
              </w:rPr>
            </w:pPr>
            <w:r>
              <w:rPr>
                <w:rFonts w:ascii="Arial"/>
                <w:sz w:val="20"/>
              </w:rPr>
              <w:t>086</w:t>
            </w:r>
          </w:p>
        </w:tc>
        <w:tc>
          <w:tcPr>
            <w:tcW w:w="2717" w:type="dxa"/>
          </w:tcPr>
          <w:p>
            <w:pPr>
              <w:pStyle w:val="TableParagraph"/>
              <w:spacing w:before="113"/>
              <w:ind w:left="150"/>
              <w:rPr>
                <w:sz w:val="16"/>
              </w:rPr>
            </w:pPr>
            <w:r>
              <w:rPr>
                <w:spacing w:val="-3"/>
                <w:sz w:val="16"/>
              </w:rPr>
              <w:t>OSTALA </w:t>
            </w:r>
            <w:r>
              <w:rPr>
                <w:sz w:val="16"/>
              </w:rPr>
              <w:t>REKREACIJA, </w:t>
            </w:r>
            <w:r>
              <w:rPr>
                <w:spacing w:val="-3"/>
                <w:sz w:val="16"/>
              </w:rPr>
              <w:t>KULTURA</w:t>
            </w:r>
          </w:p>
        </w:tc>
        <w:tc>
          <w:tcPr>
            <w:tcW w:w="124" w:type="dxa"/>
          </w:tcPr>
          <w:p>
            <w:pPr>
              <w:pStyle w:val="TableParagraph"/>
              <w:spacing w:before="113"/>
              <w:ind w:left="38"/>
              <w:rPr>
                <w:sz w:val="16"/>
              </w:rPr>
            </w:pPr>
            <w:r>
              <w:rPr>
                <w:sz w:val="16"/>
              </w:rPr>
              <w:t>I</w:t>
            </w:r>
          </w:p>
        </w:tc>
        <w:tc>
          <w:tcPr>
            <w:tcW w:w="4342" w:type="dxa"/>
            <w:tcBorders>
              <w:right w:val="single" w:sz="12" w:space="0" w:color="000000"/>
            </w:tcBorders>
          </w:tcPr>
          <w:p>
            <w:pPr>
              <w:pStyle w:val="TableParagraph"/>
              <w:spacing w:before="113"/>
              <w:ind w:left="38"/>
              <w:rPr>
                <w:sz w:val="16"/>
              </w:rPr>
            </w:pPr>
            <w:r>
              <w:rPr>
                <w:sz w:val="16"/>
              </w:rPr>
              <w:t>RELIGIJA</w:t>
            </w:r>
          </w:p>
        </w:tc>
        <w:tc>
          <w:tcPr>
            <w:tcW w:w="2753" w:type="dxa"/>
            <w:tcBorders>
              <w:left w:val="single" w:sz="12" w:space="0" w:color="000000"/>
              <w:right w:val="single" w:sz="12" w:space="0" w:color="000000"/>
            </w:tcBorders>
          </w:tcPr>
          <w:p>
            <w:pPr>
              <w:pStyle w:val="TableParagraph"/>
              <w:spacing w:before="98"/>
              <w:ind w:right="168"/>
              <w:jc w:val="right"/>
              <w:rPr>
                <w:sz w:val="16"/>
              </w:rPr>
            </w:pPr>
            <w:r>
              <w:rPr>
                <w:sz w:val="16"/>
              </w:rPr>
              <w:t>14.600,00</w:t>
            </w:r>
          </w:p>
        </w:tc>
      </w:tr>
      <w:tr>
        <w:trPr>
          <w:trHeight w:val="13098" w:hRule="atLeast"/>
        </w:trPr>
        <w:tc>
          <w:tcPr>
            <w:tcW w:w="639" w:type="dxa"/>
            <w:tcBorders>
              <w:left w:val="single" w:sz="12" w:space="0" w:color="000000"/>
              <w:bottom w:val="single" w:sz="12" w:space="0" w:color="000000"/>
            </w:tcBorders>
          </w:tcPr>
          <w:p>
            <w:pPr>
              <w:pStyle w:val="TableParagraph"/>
              <w:spacing w:before="91"/>
              <w:ind w:left="139" w:right="110"/>
              <w:jc w:val="center"/>
              <w:rPr>
                <w:rFonts w:ascii="Arial"/>
                <w:sz w:val="20"/>
              </w:rPr>
            </w:pPr>
            <w:r>
              <w:rPr>
                <w:rFonts w:ascii="Arial"/>
                <w:sz w:val="20"/>
              </w:rPr>
              <w:t>091</w:t>
            </w:r>
          </w:p>
        </w:tc>
        <w:tc>
          <w:tcPr>
            <w:tcW w:w="2717" w:type="dxa"/>
            <w:tcBorders>
              <w:bottom w:val="single" w:sz="12" w:space="0" w:color="000000"/>
            </w:tcBorders>
          </w:tcPr>
          <w:p>
            <w:pPr>
              <w:pStyle w:val="TableParagraph"/>
              <w:spacing w:before="113"/>
              <w:ind w:left="150"/>
              <w:rPr>
                <w:sz w:val="16"/>
              </w:rPr>
            </w:pPr>
            <w:r>
              <w:rPr>
                <w:sz w:val="16"/>
              </w:rPr>
              <w:t>PREDŠKOLSKO OBRAZOVANJE</w:t>
            </w:r>
          </w:p>
        </w:tc>
        <w:tc>
          <w:tcPr>
            <w:tcW w:w="124" w:type="dxa"/>
            <w:tcBorders>
              <w:bottom w:val="single" w:sz="12" w:space="0" w:color="000000"/>
            </w:tcBorders>
          </w:tcPr>
          <w:p>
            <w:pPr>
              <w:pStyle w:val="TableParagraph"/>
              <w:spacing w:before="0"/>
              <w:rPr>
                <w:rFonts w:ascii="Times New Roman"/>
                <w:sz w:val="16"/>
              </w:rPr>
            </w:pPr>
          </w:p>
        </w:tc>
        <w:tc>
          <w:tcPr>
            <w:tcW w:w="4342" w:type="dxa"/>
            <w:tcBorders>
              <w:bottom w:val="single" w:sz="12" w:space="0" w:color="000000"/>
              <w:right w:val="single" w:sz="12" w:space="0" w:color="000000"/>
            </w:tcBorders>
          </w:tcPr>
          <w:p>
            <w:pPr>
              <w:pStyle w:val="TableParagraph"/>
              <w:spacing w:before="0"/>
              <w:rPr>
                <w:rFonts w:ascii="Times New Roman"/>
                <w:sz w:val="16"/>
              </w:rPr>
            </w:pPr>
          </w:p>
        </w:tc>
        <w:tc>
          <w:tcPr>
            <w:tcW w:w="2753" w:type="dxa"/>
            <w:tcBorders>
              <w:left w:val="single" w:sz="12" w:space="0" w:color="000000"/>
              <w:bottom w:val="single" w:sz="12" w:space="0" w:color="000000"/>
              <w:right w:val="single" w:sz="12" w:space="0" w:color="000000"/>
            </w:tcBorders>
          </w:tcPr>
          <w:p>
            <w:pPr>
              <w:pStyle w:val="TableParagraph"/>
              <w:spacing w:before="98"/>
              <w:ind w:right="169"/>
              <w:jc w:val="right"/>
              <w:rPr>
                <w:sz w:val="16"/>
              </w:rPr>
            </w:pPr>
            <w:r>
              <w:rPr>
                <w:sz w:val="16"/>
              </w:rPr>
              <w:t>492.300,00</w:t>
            </w:r>
          </w:p>
        </w:tc>
      </w:tr>
    </w:tbl>
    <w:p>
      <w:pPr>
        <w:spacing w:after="0"/>
        <w:jc w:val="right"/>
        <w:rPr>
          <w:sz w:val="16"/>
        </w:rPr>
        <w:sectPr>
          <w:footerReference w:type="default" r:id="rId9"/>
          <w:pgSz w:w="11900" w:h="16820"/>
          <w:pgMar w:footer="365" w:header="0" w:top="780" w:bottom="560" w:left="520" w:right="560"/>
        </w:sectPr>
      </w:pPr>
    </w:p>
    <w:p>
      <w:pPr>
        <w:pStyle w:val="ListParagraph"/>
        <w:numPr>
          <w:ilvl w:val="0"/>
          <w:numId w:val="2"/>
        </w:numPr>
        <w:tabs>
          <w:tab w:pos="6422" w:val="left" w:leader="none"/>
        </w:tabs>
        <w:spacing w:line="240" w:lineRule="auto" w:before="62" w:after="0"/>
        <w:ind w:left="6421" w:right="0" w:hanging="351"/>
        <w:jc w:val="left"/>
        <w:rPr>
          <w:rFonts w:ascii="Times New Roman" w:hAnsi="Times New Roman"/>
          <w:b/>
          <w:sz w:val="30"/>
        </w:rPr>
      </w:pPr>
      <w:bookmarkStart w:name="5reb_ii_rebalans_objava_b_ek" w:id="7"/>
      <w:bookmarkEnd w:id="7"/>
      <w:r>
        <w:rPr/>
      </w:r>
      <w:bookmarkStart w:name="5reb_ii_rebalans_objava_b_ek" w:id="8"/>
      <w:bookmarkEnd w:id="8"/>
      <w:r>
        <w:rPr>
          <w:rFonts w:ascii="Times New Roman" w:hAnsi="Times New Roman"/>
          <w:b/>
          <w:sz w:val="30"/>
        </w:rPr>
        <w:t>RAČU</w:t>
      </w:r>
      <w:r>
        <w:rPr>
          <w:rFonts w:ascii="Times New Roman" w:hAnsi="Times New Roman"/>
          <w:b/>
          <w:sz w:val="30"/>
        </w:rPr>
        <w:t>N</w:t>
      </w:r>
      <w:r>
        <w:rPr>
          <w:rFonts w:ascii="Times New Roman" w:hAnsi="Times New Roman"/>
          <w:b/>
          <w:spacing w:val="-2"/>
          <w:sz w:val="30"/>
        </w:rPr>
        <w:t> </w:t>
      </w:r>
      <w:r>
        <w:rPr>
          <w:rFonts w:ascii="Times New Roman" w:hAnsi="Times New Roman"/>
          <w:b/>
          <w:sz w:val="30"/>
        </w:rPr>
        <w:t>FINANCIRANJA</w:t>
      </w:r>
    </w:p>
    <w:p>
      <w:pPr>
        <w:spacing w:before="48"/>
        <w:ind w:left="5024" w:right="5042" w:firstLine="0"/>
        <w:jc w:val="center"/>
        <w:rPr>
          <w:rFonts w:ascii="Times New Roman"/>
          <w:b/>
          <w:sz w:val="24"/>
        </w:rPr>
      </w:pPr>
      <w:r>
        <w:rPr>
          <w:rFonts w:ascii="Times New Roman"/>
          <w:b/>
          <w:sz w:val="24"/>
        </w:rPr>
        <w:t>ZA RAZDOBLJE: 01.01.2025. DO 31.12.2025. GODINE</w:t>
      </w:r>
    </w:p>
    <w:p>
      <w:pPr>
        <w:spacing w:before="190"/>
        <w:ind w:left="185" w:right="0" w:firstLine="0"/>
        <w:jc w:val="left"/>
        <w:rPr>
          <w:b/>
          <w:sz w:val="20"/>
        </w:rPr>
      </w:pPr>
      <w:r>
        <w:rPr>
          <w:b/>
          <w:sz w:val="20"/>
        </w:rPr>
        <w:t>Izdaci za financijsku imovinu i otplate zajmova</w:t>
      </w:r>
    </w:p>
    <w:p>
      <w:pPr>
        <w:spacing w:line="240" w:lineRule="auto" w:before="8"/>
        <w:rPr>
          <w:b/>
          <w:sz w:val="7"/>
        </w:r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280" w:right="262"/>
              <w:jc w:val="center"/>
              <w:rPr>
                <w:sz w:val="18"/>
              </w:rPr>
            </w:pPr>
            <w:r>
              <w:rPr>
                <w:sz w:val="18"/>
              </w:rPr>
              <w:t>POVEĆANJE</w:t>
            </w:r>
          </w:p>
        </w:tc>
        <w:tc>
          <w:tcPr>
            <w:tcW w:w="1740" w:type="dxa"/>
          </w:tcPr>
          <w:p>
            <w:pPr>
              <w:pStyle w:val="TableParagraph"/>
              <w:spacing w:before="121"/>
              <w:ind w:left="307" w:right="304"/>
              <w:jc w:val="center"/>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73"/>
              <w:rPr>
                <w:sz w:val="18"/>
              </w:rPr>
            </w:pPr>
            <w:r>
              <w:rPr>
                <w:sz w:val="18"/>
              </w:rPr>
              <w:t>INDEX</w:t>
            </w:r>
          </w:p>
        </w:tc>
      </w:tr>
      <w:tr>
        <w:trPr>
          <w:trHeight w:val="232" w:hRule="atLeast"/>
        </w:trPr>
        <w:tc>
          <w:tcPr>
            <w:tcW w:w="7155" w:type="dxa"/>
          </w:tcPr>
          <w:p>
            <w:pPr>
              <w:pStyle w:val="TableParagraph"/>
              <w:spacing w:before="7"/>
              <w:ind w:left="18"/>
              <w:jc w:val="center"/>
              <w:rPr>
                <w:sz w:val="16"/>
              </w:rPr>
            </w:pPr>
            <w:r>
              <w:rPr>
                <w:sz w:val="16"/>
              </w:rPr>
              <w:t>1</w:t>
            </w:r>
          </w:p>
        </w:tc>
        <w:tc>
          <w:tcPr>
            <w:tcW w:w="2115" w:type="dxa"/>
          </w:tcPr>
          <w:p>
            <w:pPr>
              <w:pStyle w:val="TableParagraph"/>
              <w:spacing w:line="190" w:lineRule="exact" w:before="22"/>
              <w:ind w:left="18"/>
              <w:jc w:val="center"/>
              <w:rPr>
                <w:sz w:val="16"/>
              </w:rPr>
            </w:pPr>
            <w:r>
              <w:rPr>
                <w:sz w:val="16"/>
              </w:rPr>
              <w:t>2</w:t>
            </w:r>
          </w:p>
        </w:tc>
        <w:tc>
          <w:tcPr>
            <w:tcW w:w="1680" w:type="dxa"/>
          </w:tcPr>
          <w:p>
            <w:pPr>
              <w:pStyle w:val="TableParagraph"/>
              <w:spacing w:line="175" w:lineRule="exact" w:before="37"/>
              <w:ind w:left="19"/>
              <w:jc w:val="center"/>
              <w:rPr>
                <w:sz w:val="16"/>
              </w:rPr>
            </w:pPr>
            <w:r>
              <w:rPr>
                <w:sz w:val="16"/>
              </w:rPr>
              <w:t>3</w:t>
            </w:r>
          </w:p>
        </w:tc>
        <w:tc>
          <w:tcPr>
            <w:tcW w:w="1740" w:type="dxa"/>
          </w:tcPr>
          <w:p>
            <w:pPr>
              <w:pStyle w:val="TableParagraph"/>
              <w:spacing w:line="190" w:lineRule="exact" w:before="22"/>
              <w:ind w:left="19"/>
              <w:jc w:val="center"/>
              <w:rPr>
                <w:sz w:val="16"/>
              </w:rPr>
            </w:pPr>
            <w:r>
              <w:rPr>
                <w:sz w:val="16"/>
              </w:rPr>
              <w:t>4</w:t>
            </w:r>
          </w:p>
        </w:tc>
        <w:tc>
          <w:tcPr>
            <w:tcW w:w="2070" w:type="dxa"/>
          </w:tcPr>
          <w:p>
            <w:pPr>
              <w:pStyle w:val="TableParagraph"/>
              <w:spacing w:line="187" w:lineRule="exact" w:before="0"/>
              <w:ind w:left="19"/>
              <w:jc w:val="center"/>
              <w:rPr>
                <w:sz w:val="16"/>
              </w:rPr>
            </w:pPr>
            <w:r>
              <w:rPr>
                <w:sz w:val="16"/>
              </w:rPr>
              <w:t>5</w:t>
            </w:r>
          </w:p>
        </w:tc>
        <w:tc>
          <w:tcPr>
            <w:tcW w:w="885" w:type="dxa"/>
          </w:tcPr>
          <w:p>
            <w:pPr>
              <w:pStyle w:val="TableParagraph"/>
              <w:spacing w:line="157" w:lineRule="exact" w:before="0"/>
              <w:ind w:left="174"/>
              <w:rPr>
                <w:sz w:val="16"/>
              </w:rPr>
            </w:pPr>
            <w:r>
              <w:rPr>
                <w:sz w:val="16"/>
              </w:rPr>
              <w:t>6=5/2</w:t>
            </w:r>
          </w:p>
        </w:tc>
      </w:tr>
      <w:tr>
        <w:trPr>
          <w:trHeight w:val="345" w:hRule="atLeast"/>
        </w:trPr>
        <w:tc>
          <w:tcPr>
            <w:tcW w:w="15645" w:type="dxa"/>
            <w:gridSpan w:val="6"/>
            <w:shd w:val="clear" w:color="auto" w:fill="EEEEEE"/>
          </w:tcPr>
          <w:p>
            <w:pPr>
              <w:pStyle w:val="TableParagraph"/>
              <w:tabs>
                <w:tab w:pos="669" w:val="left" w:leader="none"/>
                <w:tab w:pos="15246" w:val="left" w:leader="none"/>
              </w:tabs>
              <w:spacing w:before="60"/>
              <w:ind w:left="174"/>
              <w:rPr>
                <w:sz w:val="16"/>
              </w:rPr>
            </w:pPr>
            <w:r>
              <w:rPr>
                <w:sz w:val="16"/>
              </w:rPr>
              <w:t>5</w:t>
            </w:r>
            <w:r>
              <w:rPr>
                <w:rFonts w:ascii="Times New Roman"/>
                <w:sz w:val="16"/>
              </w:rPr>
              <w:tab/>
            </w:r>
            <w:r>
              <w:rPr>
                <w:sz w:val="16"/>
              </w:rPr>
              <w:t>Izdaci za financijsku imovinu i</w:t>
            </w:r>
            <w:r>
              <w:rPr>
                <w:spacing w:val="-14"/>
                <w:sz w:val="16"/>
              </w:rPr>
              <w:t> </w:t>
            </w:r>
            <w:r>
              <w:rPr>
                <w:sz w:val="16"/>
              </w:rPr>
              <w:t>otplate</w:t>
            </w:r>
            <w:r>
              <w:rPr>
                <w:spacing w:val="-2"/>
                <w:sz w:val="16"/>
              </w:rPr>
              <w:t> </w:t>
            </w:r>
            <w:r>
              <w:rPr>
                <w:sz w:val="16"/>
              </w:rPr>
              <w:t>zajmova</w:t>
            </w:r>
            <w:r>
              <w:rPr>
                <w:rFonts w:ascii="Times New Roman"/>
                <w:sz w:val="16"/>
              </w:rPr>
              <w:tab/>
            </w:r>
            <w:r>
              <w:rPr>
                <w:spacing w:val="-4"/>
                <w:sz w:val="16"/>
              </w:rPr>
              <w:t>0,00</w:t>
            </w:r>
          </w:p>
        </w:tc>
      </w:tr>
      <w:tr>
        <w:trPr>
          <w:trHeight w:val="315" w:hRule="atLeast"/>
        </w:trPr>
        <w:tc>
          <w:tcPr>
            <w:tcW w:w="7155" w:type="dxa"/>
          </w:tcPr>
          <w:p>
            <w:pPr>
              <w:pStyle w:val="TableParagraph"/>
              <w:tabs>
                <w:tab w:pos="819" w:val="left" w:leader="none"/>
              </w:tabs>
              <w:spacing w:before="45"/>
              <w:ind w:left="294"/>
              <w:rPr>
                <w:sz w:val="16"/>
              </w:rPr>
            </w:pPr>
            <w:r>
              <w:rPr>
                <w:sz w:val="16"/>
              </w:rPr>
              <w:t>54</w:t>
            </w:r>
            <w:r>
              <w:rPr>
                <w:rFonts w:ascii="Times New Roman"/>
                <w:sz w:val="16"/>
              </w:rPr>
              <w:tab/>
            </w:r>
            <w:r>
              <w:rPr>
                <w:sz w:val="16"/>
              </w:rPr>
              <w:t>Izdaci za otplatu glavnice primljenih kredita i</w:t>
            </w:r>
            <w:r>
              <w:rPr>
                <w:spacing w:val="-7"/>
                <w:sz w:val="16"/>
              </w:rPr>
              <w:t> </w:t>
            </w:r>
            <w:r>
              <w:rPr>
                <w:sz w:val="16"/>
              </w:rPr>
              <w:t>zajmova</w:t>
            </w:r>
          </w:p>
        </w:tc>
        <w:tc>
          <w:tcPr>
            <w:tcW w:w="2115"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c>
          <w:tcPr>
            <w:tcW w:w="1740" w:type="dxa"/>
          </w:tcPr>
          <w:p>
            <w:pPr>
              <w:pStyle w:val="TableParagraph"/>
              <w:spacing w:before="0"/>
              <w:rPr>
                <w:rFonts w:ascii="Times New Roman"/>
                <w:sz w:val="18"/>
              </w:rPr>
            </w:pPr>
          </w:p>
        </w:tc>
        <w:tc>
          <w:tcPr>
            <w:tcW w:w="2070" w:type="dxa"/>
          </w:tcPr>
          <w:p>
            <w:pPr>
              <w:pStyle w:val="TableParagraph"/>
              <w:spacing w:before="0"/>
              <w:rPr>
                <w:rFonts w:ascii="Times New Roman"/>
                <w:sz w:val="18"/>
              </w:rPr>
            </w:pPr>
          </w:p>
        </w:tc>
        <w:tc>
          <w:tcPr>
            <w:tcW w:w="885" w:type="dxa"/>
          </w:tcPr>
          <w:p>
            <w:pPr>
              <w:pStyle w:val="TableParagraph"/>
              <w:spacing w:before="45"/>
              <w:ind w:left="486"/>
              <w:rPr>
                <w:sz w:val="16"/>
              </w:rPr>
            </w:pPr>
            <w:r>
              <w:rPr>
                <w:sz w:val="16"/>
              </w:rPr>
              <w:t>0,00</w:t>
            </w:r>
          </w:p>
        </w:tc>
      </w:tr>
      <w:tr>
        <w:trPr>
          <w:trHeight w:val="7861" w:hRule="atLeast"/>
        </w:trPr>
        <w:tc>
          <w:tcPr>
            <w:tcW w:w="7155" w:type="dxa"/>
          </w:tcPr>
          <w:p>
            <w:pPr>
              <w:pStyle w:val="TableParagraph"/>
              <w:spacing w:before="0"/>
              <w:rPr>
                <w:rFonts w:ascii="Times New Roman"/>
                <w:sz w:val="18"/>
              </w:rPr>
            </w:pPr>
          </w:p>
        </w:tc>
        <w:tc>
          <w:tcPr>
            <w:tcW w:w="2115" w:type="dxa"/>
          </w:tcPr>
          <w:p>
            <w:pPr>
              <w:pStyle w:val="TableParagraph"/>
              <w:spacing w:before="0"/>
              <w:rPr>
                <w:rFonts w:ascii="Times New Roman"/>
                <w:sz w:val="18"/>
              </w:rPr>
            </w:pPr>
          </w:p>
        </w:tc>
        <w:tc>
          <w:tcPr>
            <w:tcW w:w="1680" w:type="dxa"/>
          </w:tcPr>
          <w:p>
            <w:pPr>
              <w:pStyle w:val="TableParagraph"/>
              <w:spacing w:before="0"/>
              <w:rPr>
                <w:rFonts w:ascii="Times New Roman"/>
                <w:sz w:val="18"/>
              </w:rPr>
            </w:pPr>
          </w:p>
        </w:tc>
        <w:tc>
          <w:tcPr>
            <w:tcW w:w="1740" w:type="dxa"/>
          </w:tcPr>
          <w:p>
            <w:pPr>
              <w:pStyle w:val="TableParagraph"/>
              <w:spacing w:before="0"/>
              <w:rPr>
                <w:rFonts w:ascii="Times New Roman"/>
                <w:sz w:val="18"/>
              </w:rPr>
            </w:pPr>
          </w:p>
        </w:tc>
        <w:tc>
          <w:tcPr>
            <w:tcW w:w="2070" w:type="dxa"/>
          </w:tcPr>
          <w:p>
            <w:pPr>
              <w:pStyle w:val="TableParagraph"/>
              <w:spacing w:before="0"/>
              <w:rPr>
                <w:rFonts w:ascii="Times New Roman"/>
                <w:sz w:val="18"/>
              </w:rPr>
            </w:pPr>
          </w:p>
        </w:tc>
        <w:tc>
          <w:tcPr>
            <w:tcW w:w="885" w:type="dxa"/>
          </w:tcPr>
          <w:p>
            <w:pPr>
              <w:pStyle w:val="TableParagraph"/>
              <w:spacing w:before="0"/>
              <w:rPr>
                <w:rFonts w:ascii="Times New Roman"/>
                <w:sz w:val="18"/>
              </w:rPr>
            </w:pPr>
          </w:p>
        </w:tc>
      </w:tr>
    </w:tbl>
    <w:p>
      <w:pPr>
        <w:spacing w:after="0"/>
        <w:rPr>
          <w:rFonts w:ascii="Times New Roman"/>
          <w:sz w:val="18"/>
        </w:rPr>
        <w:sectPr>
          <w:footerReference w:type="default" r:id="rId10"/>
          <w:pgSz w:w="16820" w:h="11900" w:orient="landscape"/>
          <w:pgMar w:footer="635" w:header="0" w:top="300" w:bottom="820" w:left="840" w:right="80"/>
          <w:pgNumType w:start="1"/>
        </w:sectPr>
      </w:pPr>
    </w:p>
    <w:p>
      <w:pPr>
        <w:pStyle w:val="Heading1"/>
        <w:numPr>
          <w:ilvl w:val="0"/>
          <w:numId w:val="2"/>
        </w:numPr>
        <w:tabs>
          <w:tab w:pos="3050" w:val="left" w:leader="none"/>
        </w:tabs>
        <w:spacing w:line="240" w:lineRule="auto" w:before="77" w:after="0"/>
        <w:ind w:left="3050" w:right="6" w:hanging="3050"/>
        <w:jc w:val="left"/>
      </w:pPr>
      <w:bookmarkStart w:name="7reb_rebalans_objava_c_ok" w:id="9"/>
      <w:bookmarkEnd w:id="9"/>
      <w:r>
        <w:rPr>
          <w:b w:val="0"/>
        </w:rPr>
      </w:r>
      <w:bookmarkStart w:name="7reb_rebalans_objava_c_ok" w:id="10"/>
      <w:bookmarkEnd w:id="10"/>
      <w:r>
        <w:rPr/>
        <w:t>IZMJEN</w:t>
      </w:r>
      <w:r>
        <w:rPr/>
        <w:t>E I DOPUNE PRORAČUNA ORGANIZACIJSKA</w:t>
      </w:r>
      <w:r>
        <w:rPr>
          <w:spacing w:val="-41"/>
        </w:rPr>
        <w:t> </w:t>
      </w:r>
      <w:r>
        <w:rPr/>
        <w:t>KLASIFIKACIJA</w:t>
      </w:r>
    </w:p>
    <w:p>
      <w:pPr>
        <w:pStyle w:val="BodyText"/>
        <w:spacing w:before="2"/>
        <w:rPr>
          <w:rFonts w:ascii="Times New Roman"/>
          <w:b/>
          <w:sz w:val="34"/>
        </w:rPr>
      </w:pPr>
    </w:p>
    <w:p>
      <w:pPr>
        <w:pStyle w:val="Heading2"/>
        <w:ind w:left="5024" w:right="5042"/>
        <w:rPr>
          <w:rFonts w:ascii="Times New Roman"/>
        </w:rPr>
      </w:pPr>
      <w:r>
        <w:rPr>
          <w:rFonts w:ascii="Times New Roman"/>
        </w:rPr>
        <w:t>ZA RAZDOBLJE: 01.01.2025. DO 31.12.2025. GODINE</w:t>
      </w:r>
    </w:p>
    <w:p>
      <w:pPr>
        <w:pStyle w:val="BodyText"/>
        <w:rPr>
          <w:rFonts w:ascii="Times New Roman"/>
          <w:b/>
          <w:sz w:val="20"/>
        </w:rPr>
      </w:pPr>
    </w:p>
    <w:p>
      <w:pPr>
        <w:pStyle w:val="BodyText"/>
        <w:spacing w:before="2"/>
        <w:rPr>
          <w:rFonts w:ascii="Times New Roman"/>
          <w:b/>
          <w:sz w:val="23"/>
        </w:r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73"/>
              <w:rPr>
                <w:sz w:val="18"/>
              </w:rPr>
            </w:pPr>
            <w:r>
              <w:rPr>
                <w:sz w:val="18"/>
              </w:rPr>
              <w:t>INDEX</w:t>
            </w:r>
          </w:p>
        </w:tc>
      </w:tr>
      <w:tr>
        <w:trPr>
          <w:trHeight w:val="232" w:hRule="atLeast"/>
        </w:trPr>
        <w:tc>
          <w:tcPr>
            <w:tcW w:w="7155" w:type="dxa"/>
          </w:tcPr>
          <w:p>
            <w:pPr>
              <w:pStyle w:val="TableParagraph"/>
              <w:spacing w:before="7"/>
              <w:ind w:right="187"/>
              <w:jc w:val="center"/>
              <w:rPr>
                <w:sz w:val="16"/>
              </w:rPr>
            </w:pPr>
            <w:r>
              <w:rPr>
                <w:sz w:val="16"/>
              </w:rPr>
              <w:t>1</w:t>
            </w:r>
          </w:p>
        </w:tc>
        <w:tc>
          <w:tcPr>
            <w:tcW w:w="2115" w:type="dxa"/>
          </w:tcPr>
          <w:p>
            <w:pPr>
              <w:pStyle w:val="TableParagraph"/>
              <w:spacing w:before="7"/>
              <w:ind w:left="18"/>
              <w:jc w:val="center"/>
              <w:rPr>
                <w:sz w:val="16"/>
              </w:rPr>
            </w:pPr>
            <w:r>
              <w:rPr>
                <w:sz w:val="16"/>
              </w:rPr>
              <w:t>2</w:t>
            </w:r>
          </w:p>
        </w:tc>
        <w:tc>
          <w:tcPr>
            <w:tcW w:w="1680" w:type="dxa"/>
          </w:tcPr>
          <w:p>
            <w:pPr>
              <w:pStyle w:val="TableParagraph"/>
              <w:spacing w:line="187" w:lineRule="exact" w:before="0"/>
              <w:ind w:left="19"/>
              <w:jc w:val="center"/>
              <w:rPr>
                <w:sz w:val="16"/>
              </w:rPr>
            </w:pPr>
            <w:r>
              <w:rPr>
                <w:sz w:val="16"/>
              </w:rPr>
              <w:t>3</w:t>
            </w:r>
          </w:p>
        </w:tc>
        <w:tc>
          <w:tcPr>
            <w:tcW w:w="1740" w:type="dxa"/>
          </w:tcPr>
          <w:p>
            <w:pPr>
              <w:pStyle w:val="TableParagraph"/>
              <w:spacing w:line="187" w:lineRule="exact" w:before="0"/>
              <w:ind w:left="19"/>
              <w:jc w:val="center"/>
              <w:rPr>
                <w:sz w:val="16"/>
              </w:rPr>
            </w:pPr>
            <w:r>
              <w:rPr>
                <w:sz w:val="16"/>
              </w:rPr>
              <w:t>4</w:t>
            </w:r>
          </w:p>
        </w:tc>
        <w:tc>
          <w:tcPr>
            <w:tcW w:w="2070" w:type="dxa"/>
          </w:tcPr>
          <w:p>
            <w:pPr>
              <w:pStyle w:val="TableParagraph"/>
              <w:spacing w:line="187" w:lineRule="exact" w:before="0"/>
              <w:ind w:left="19"/>
              <w:jc w:val="center"/>
              <w:rPr>
                <w:sz w:val="16"/>
              </w:rPr>
            </w:pPr>
            <w:r>
              <w:rPr>
                <w:sz w:val="16"/>
              </w:rPr>
              <w:t>5</w:t>
            </w:r>
          </w:p>
        </w:tc>
        <w:tc>
          <w:tcPr>
            <w:tcW w:w="885" w:type="dxa"/>
          </w:tcPr>
          <w:p>
            <w:pPr>
              <w:pStyle w:val="TableParagraph"/>
              <w:spacing w:before="7"/>
              <w:ind w:right="-15"/>
              <w:jc w:val="right"/>
              <w:rPr>
                <w:sz w:val="16"/>
              </w:rPr>
            </w:pPr>
            <w:r>
              <w:rPr>
                <w:sz w:val="16"/>
              </w:rPr>
              <w:t>6=5/2</w:t>
            </w:r>
          </w:p>
        </w:tc>
      </w:tr>
      <w:tr>
        <w:trPr>
          <w:trHeight w:val="360" w:hRule="atLeast"/>
        </w:trPr>
        <w:tc>
          <w:tcPr>
            <w:tcW w:w="7155" w:type="dxa"/>
          </w:tcPr>
          <w:p>
            <w:pPr>
              <w:pStyle w:val="TableParagraph"/>
              <w:tabs>
                <w:tab w:pos="714" w:val="left" w:leader="none"/>
              </w:tabs>
              <w:spacing w:before="61"/>
              <w:ind w:left="159"/>
              <w:rPr>
                <w:b/>
                <w:sz w:val="18"/>
              </w:rPr>
            </w:pPr>
            <w:r>
              <w:rPr>
                <w:b/>
                <w:sz w:val="18"/>
              </w:rPr>
              <w:t>R.</w:t>
            </w:r>
            <w:r>
              <w:rPr>
                <w:rFonts w:ascii="Times New Roman"/>
                <w:sz w:val="18"/>
              </w:rPr>
              <w:tab/>
            </w:r>
            <w:r>
              <w:rPr>
                <w:b/>
                <w:sz w:val="18"/>
              </w:rPr>
              <w:t>SVEUKUPNI</w:t>
            </w:r>
            <w:r>
              <w:rPr>
                <w:b/>
                <w:spacing w:val="-1"/>
                <w:sz w:val="18"/>
              </w:rPr>
              <w:t> </w:t>
            </w:r>
            <w:r>
              <w:rPr>
                <w:b/>
                <w:sz w:val="18"/>
              </w:rPr>
              <w:t>RASHODI</w:t>
            </w:r>
          </w:p>
        </w:tc>
        <w:tc>
          <w:tcPr>
            <w:tcW w:w="2115" w:type="dxa"/>
          </w:tcPr>
          <w:p>
            <w:pPr>
              <w:pStyle w:val="TableParagraph"/>
              <w:spacing w:before="60"/>
              <w:ind w:left="780" w:right="-15"/>
              <w:rPr>
                <w:b/>
                <w:sz w:val="16"/>
              </w:rPr>
            </w:pPr>
            <w:r>
              <w:rPr>
                <w:b/>
                <w:sz w:val="16"/>
              </w:rPr>
              <w:t>11.275.165,52</w:t>
            </w:r>
          </w:p>
        </w:tc>
        <w:tc>
          <w:tcPr>
            <w:tcW w:w="1680" w:type="dxa"/>
          </w:tcPr>
          <w:p>
            <w:pPr>
              <w:pStyle w:val="TableParagraph"/>
              <w:spacing w:before="60"/>
              <w:ind w:right="-15"/>
              <w:jc w:val="right"/>
              <w:rPr>
                <w:b/>
                <w:sz w:val="16"/>
              </w:rPr>
            </w:pPr>
            <w:r>
              <w:rPr>
                <w:b/>
                <w:sz w:val="16"/>
              </w:rPr>
              <w:t>594,234.52</w:t>
            </w:r>
          </w:p>
        </w:tc>
        <w:tc>
          <w:tcPr>
            <w:tcW w:w="1740" w:type="dxa"/>
          </w:tcPr>
          <w:p>
            <w:pPr>
              <w:pStyle w:val="TableParagraph"/>
              <w:spacing w:before="60"/>
              <w:ind w:left="691" w:right="-15"/>
              <w:rPr>
                <w:b/>
                <w:sz w:val="16"/>
              </w:rPr>
            </w:pPr>
            <w:r>
              <w:rPr>
                <w:b/>
                <w:sz w:val="16"/>
              </w:rPr>
              <w:t>273.400,04</w:t>
            </w:r>
          </w:p>
        </w:tc>
        <w:tc>
          <w:tcPr>
            <w:tcW w:w="2070" w:type="dxa"/>
          </w:tcPr>
          <w:p>
            <w:pPr>
              <w:pStyle w:val="TableParagraph"/>
              <w:spacing w:before="60"/>
              <w:ind w:left="735" w:right="-15"/>
              <w:rPr>
                <w:b/>
                <w:sz w:val="16"/>
              </w:rPr>
            </w:pPr>
            <w:r>
              <w:rPr>
                <w:b/>
                <w:sz w:val="16"/>
              </w:rPr>
              <w:t>11.596.000,00</w:t>
            </w:r>
          </w:p>
        </w:tc>
        <w:tc>
          <w:tcPr>
            <w:tcW w:w="885" w:type="dxa"/>
          </w:tcPr>
          <w:p>
            <w:pPr>
              <w:pStyle w:val="TableParagraph"/>
              <w:ind w:right="4"/>
              <w:jc w:val="right"/>
              <w:rPr>
                <w:b/>
                <w:sz w:val="16"/>
              </w:rPr>
            </w:pPr>
            <w:r>
              <w:rPr>
                <w:b/>
                <w:sz w:val="16"/>
              </w:rPr>
              <w:t>102,85</w:t>
            </w:r>
          </w:p>
        </w:tc>
      </w:tr>
      <w:tr>
        <w:trPr>
          <w:trHeight w:val="135" w:hRule="atLeast"/>
        </w:trPr>
        <w:tc>
          <w:tcPr>
            <w:tcW w:w="7155" w:type="dxa"/>
            <w:tcBorders>
              <w:bottom w:val="nil"/>
            </w:tcBorders>
          </w:tcPr>
          <w:p>
            <w:pPr>
              <w:pStyle w:val="TableParagraph"/>
              <w:spacing w:before="0"/>
              <w:rPr>
                <w:rFonts w:ascii="Times New Roman"/>
                <w:sz w:val="8"/>
              </w:rPr>
            </w:pPr>
          </w:p>
        </w:tc>
        <w:tc>
          <w:tcPr>
            <w:tcW w:w="2115" w:type="dxa"/>
            <w:tcBorders>
              <w:bottom w:val="nil"/>
            </w:tcBorders>
          </w:tcPr>
          <w:p>
            <w:pPr>
              <w:pStyle w:val="TableParagraph"/>
              <w:spacing w:before="0"/>
              <w:rPr>
                <w:rFonts w:ascii="Times New Roman"/>
                <w:sz w:val="8"/>
              </w:rPr>
            </w:pPr>
          </w:p>
        </w:tc>
        <w:tc>
          <w:tcPr>
            <w:tcW w:w="1680" w:type="dxa"/>
            <w:tcBorders>
              <w:bottom w:val="nil"/>
            </w:tcBorders>
          </w:tcPr>
          <w:p>
            <w:pPr>
              <w:pStyle w:val="TableParagraph"/>
              <w:spacing w:before="0"/>
              <w:rPr>
                <w:rFonts w:ascii="Times New Roman"/>
                <w:sz w:val="8"/>
              </w:rPr>
            </w:pPr>
          </w:p>
        </w:tc>
        <w:tc>
          <w:tcPr>
            <w:tcW w:w="1740" w:type="dxa"/>
            <w:tcBorders>
              <w:bottom w:val="nil"/>
            </w:tcBorders>
          </w:tcPr>
          <w:p>
            <w:pPr>
              <w:pStyle w:val="TableParagraph"/>
              <w:spacing w:before="0"/>
              <w:rPr>
                <w:rFonts w:ascii="Times New Roman"/>
                <w:sz w:val="8"/>
              </w:rPr>
            </w:pPr>
          </w:p>
        </w:tc>
        <w:tc>
          <w:tcPr>
            <w:tcW w:w="2070" w:type="dxa"/>
            <w:tcBorders>
              <w:bottom w:val="nil"/>
            </w:tcBorders>
          </w:tcPr>
          <w:p>
            <w:pPr>
              <w:pStyle w:val="TableParagraph"/>
              <w:spacing w:before="0"/>
              <w:rPr>
                <w:rFonts w:ascii="Times New Roman"/>
                <w:sz w:val="8"/>
              </w:rPr>
            </w:pPr>
          </w:p>
        </w:tc>
        <w:tc>
          <w:tcPr>
            <w:tcW w:w="885" w:type="dxa"/>
            <w:tcBorders>
              <w:bottom w:val="nil"/>
            </w:tcBorders>
          </w:tcPr>
          <w:p>
            <w:pPr>
              <w:pStyle w:val="TableParagraph"/>
              <w:spacing w:before="0"/>
              <w:rPr>
                <w:rFonts w:ascii="Times New Roman"/>
                <w:sz w:val="8"/>
              </w:rPr>
            </w:pPr>
          </w:p>
        </w:tc>
      </w:tr>
      <w:tr>
        <w:trPr>
          <w:trHeight w:val="705" w:hRule="atLeast"/>
        </w:trPr>
        <w:tc>
          <w:tcPr>
            <w:tcW w:w="15645" w:type="dxa"/>
            <w:gridSpan w:val="6"/>
            <w:tcBorders>
              <w:top w:val="nil"/>
              <w:bottom w:val="nil"/>
            </w:tcBorders>
            <w:shd w:val="clear" w:color="auto" w:fill="C0C0C0"/>
          </w:tcPr>
          <w:p>
            <w:pPr>
              <w:pStyle w:val="TableParagraph"/>
              <w:tabs>
                <w:tab w:pos="969" w:val="left" w:leader="none"/>
                <w:tab w:pos="8049" w:val="left" w:leader="none"/>
                <w:tab w:pos="9901" w:val="left" w:leader="none"/>
                <w:tab w:pos="13539" w:val="left" w:leader="none"/>
                <w:tab w:pos="14981" w:val="left" w:leader="none"/>
              </w:tabs>
              <w:spacing w:line="218" w:lineRule="auto" w:before="109"/>
              <w:ind w:left="969" w:right="4" w:hanging="840"/>
              <w:rPr>
                <w:b/>
                <w:sz w:val="16"/>
              </w:rPr>
            </w:pPr>
            <w:r>
              <w:rPr>
                <w:b/>
                <w:position w:val="1"/>
                <w:sz w:val="16"/>
              </w:rPr>
              <w:t>R.103.</w:t>
            </w:r>
            <w:r>
              <w:rPr>
                <w:rFonts w:ascii="Times New Roman"/>
                <w:position w:val="1"/>
                <w:sz w:val="16"/>
              </w:rPr>
              <w:tab/>
            </w:r>
            <w:r>
              <w:rPr>
                <w:b/>
                <w:position w:val="1"/>
                <w:sz w:val="16"/>
              </w:rPr>
              <w:t>Razdjel: UPRAVNI ODJEL ZA</w:t>
            </w:r>
            <w:r>
              <w:rPr>
                <w:b/>
                <w:spacing w:val="-17"/>
                <w:position w:val="1"/>
                <w:sz w:val="16"/>
              </w:rPr>
              <w:t> </w:t>
            </w:r>
            <w:r>
              <w:rPr>
                <w:b/>
                <w:position w:val="1"/>
                <w:sz w:val="16"/>
              </w:rPr>
              <w:t>KOMUNALNO</w:t>
            </w:r>
            <w:r>
              <w:rPr>
                <w:b/>
                <w:spacing w:val="-4"/>
                <w:position w:val="1"/>
                <w:sz w:val="16"/>
              </w:rPr>
              <w:t> </w:t>
            </w:r>
            <w:r>
              <w:rPr>
                <w:b/>
                <w:position w:val="1"/>
                <w:sz w:val="16"/>
              </w:rPr>
              <w:t>GOSPODARSTVO,</w:t>
            </w:r>
            <w:r>
              <w:rPr>
                <w:rFonts w:ascii="Times New Roman"/>
                <w:position w:val="1"/>
                <w:sz w:val="16"/>
              </w:rPr>
              <w:tab/>
            </w:r>
            <w:r>
              <w:rPr>
                <w:b/>
                <w:sz w:val="16"/>
              </w:rPr>
              <w:t>6,209,224.71</w:t>
            </w:r>
            <w:r>
              <w:rPr>
                <w:rFonts w:ascii="Times New Roman"/>
                <w:sz w:val="16"/>
              </w:rPr>
              <w:tab/>
            </w:r>
            <w:r>
              <w:rPr>
                <w:b/>
                <w:sz w:val="16"/>
              </w:rPr>
              <w:t>172,000.25</w:t>
            </w:r>
            <w:r>
              <w:rPr>
                <w:rFonts w:ascii="Times New Roman"/>
                <w:sz w:val="16"/>
              </w:rPr>
              <w:tab/>
            </w:r>
            <w:r>
              <w:rPr>
                <w:b/>
                <w:sz w:val="16"/>
              </w:rPr>
              <w:t>6.381.224,96</w:t>
            </w:r>
            <w:r>
              <w:rPr>
                <w:rFonts w:ascii="Times New Roman"/>
                <w:sz w:val="16"/>
              </w:rPr>
              <w:tab/>
            </w:r>
            <w:r>
              <w:rPr>
                <w:b/>
                <w:spacing w:val="-3"/>
                <w:sz w:val="16"/>
              </w:rPr>
              <w:t>102,77 </w:t>
            </w:r>
            <w:r>
              <w:rPr>
                <w:b/>
                <w:sz w:val="16"/>
              </w:rPr>
              <w:t>POLJOPRIVR EDU I PRAVNE</w:t>
            </w:r>
            <w:r>
              <w:rPr>
                <w:b/>
                <w:spacing w:val="-3"/>
                <w:sz w:val="16"/>
              </w:rPr>
              <w:t> </w:t>
            </w:r>
            <w:r>
              <w:rPr>
                <w:b/>
                <w:sz w:val="16"/>
              </w:rPr>
              <w:t>POSLOVE</w:t>
            </w:r>
          </w:p>
        </w:tc>
      </w:tr>
      <w:tr>
        <w:trPr>
          <w:trHeight w:val="1365" w:hRule="atLeast"/>
        </w:trPr>
        <w:tc>
          <w:tcPr>
            <w:tcW w:w="7155" w:type="dxa"/>
            <w:tcBorders>
              <w:top w:val="nil"/>
              <w:bottom w:val="nil"/>
            </w:tcBorders>
          </w:tcPr>
          <w:p>
            <w:pPr>
              <w:pStyle w:val="TableParagraph"/>
              <w:tabs>
                <w:tab w:pos="1164" w:val="left" w:leader="none"/>
              </w:tabs>
              <w:spacing w:before="60"/>
              <w:ind w:left="129"/>
              <w:rPr>
                <w:sz w:val="16"/>
              </w:rPr>
            </w:pPr>
            <w:r>
              <w:rPr>
                <w:sz w:val="16"/>
              </w:rPr>
              <w:t>R.103.01.</w:t>
            </w:r>
            <w:r>
              <w:rPr>
                <w:rFonts w:ascii="Times New Roman" w:hAnsi="Times New Roman"/>
                <w:sz w:val="16"/>
              </w:rPr>
              <w:tab/>
            </w:r>
            <w:r>
              <w:rPr>
                <w:sz w:val="16"/>
              </w:rPr>
              <w:t>GLAVA 7: ADMINISTRATIVNO I TEHNIČKO</w:t>
            </w:r>
            <w:r>
              <w:rPr>
                <w:spacing w:val="-8"/>
                <w:sz w:val="16"/>
              </w:rPr>
              <w:t> </w:t>
            </w:r>
            <w:r>
              <w:rPr>
                <w:sz w:val="16"/>
              </w:rPr>
              <w:t>OSOBLJE</w:t>
            </w:r>
          </w:p>
          <w:p>
            <w:pPr>
              <w:pStyle w:val="TableParagraph"/>
              <w:spacing w:before="2"/>
              <w:rPr>
                <w:rFonts w:ascii="Times New Roman"/>
                <w:b/>
                <w:sz w:val="22"/>
              </w:rPr>
            </w:pPr>
          </w:p>
          <w:p>
            <w:pPr>
              <w:pStyle w:val="TableParagraph"/>
              <w:tabs>
                <w:tab w:pos="1164" w:val="left" w:leader="none"/>
              </w:tabs>
              <w:spacing w:before="0"/>
              <w:ind w:left="129"/>
              <w:rPr>
                <w:sz w:val="16"/>
              </w:rPr>
            </w:pPr>
            <w:r>
              <w:rPr>
                <w:sz w:val="16"/>
              </w:rPr>
              <w:t>R.103.08.</w:t>
            </w:r>
            <w:r>
              <w:rPr>
                <w:rFonts w:ascii="Times New Roman"/>
                <w:sz w:val="16"/>
              </w:rPr>
              <w:tab/>
            </w:r>
            <w:r>
              <w:rPr>
                <w:sz w:val="16"/>
              </w:rPr>
              <w:t>GLAVA 8 KOMUNALNA</w:t>
            </w:r>
            <w:r>
              <w:rPr>
                <w:spacing w:val="-5"/>
                <w:sz w:val="16"/>
              </w:rPr>
              <w:t> </w:t>
            </w:r>
            <w:r>
              <w:rPr>
                <w:sz w:val="16"/>
              </w:rPr>
              <w:t>DJELATNOST</w:t>
            </w:r>
          </w:p>
          <w:p>
            <w:pPr>
              <w:pStyle w:val="TableParagraph"/>
              <w:spacing w:before="3"/>
              <w:rPr>
                <w:rFonts w:ascii="Times New Roman"/>
                <w:b/>
                <w:sz w:val="22"/>
              </w:rPr>
            </w:pPr>
          </w:p>
          <w:p>
            <w:pPr>
              <w:pStyle w:val="TableParagraph"/>
              <w:tabs>
                <w:tab w:pos="1164" w:val="left" w:leader="none"/>
              </w:tabs>
              <w:spacing w:before="0"/>
              <w:ind w:left="129"/>
              <w:rPr>
                <w:sz w:val="16"/>
              </w:rPr>
            </w:pPr>
            <w:r>
              <w:rPr>
                <w:sz w:val="16"/>
              </w:rPr>
              <w:t>R.103.14.</w:t>
            </w:r>
            <w:r>
              <w:rPr>
                <w:rFonts w:ascii="Times New Roman" w:hAnsi="Times New Roman"/>
                <w:sz w:val="16"/>
              </w:rPr>
              <w:tab/>
            </w:r>
            <w:r>
              <w:rPr>
                <w:sz w:val="16"/>
              </w:rPr>
              <w:t>GLAVA 14: ZAŠTITA</w:t>
            </w:r>
            <w:r>
              <w:rPr>
                <w:spacing w:val="-5"/>
                <w:sz w:val="16"/>
              </w:rPr>
              <w:t> </w:t>
            </w:r>
            <w:r>
              <w:rPr>
                <w:sz w:val="16"/>
              </w:rPr>
              <w:t>OKOLIŠA</w:t>
            </w:r>
          </w:p>
        </w:tc>
        <w:tc>
          <w:tcPr>
            <w:tcW w:w="2115" w:type="dxa"/>
            <w:tcBorders>
              <w:top w:val="nil"/>
              <w:bottom w:val="nil"/>
            </w:tcBorders>
          </w:tcPr>
          <w:p>
            <w:pPr>
              <w:pStyle w:val="TableParagraph"/>
              <w:ind w:right="-15"/>
              <w:jc w:val="right"/>
              <w:rPr>
                <w:sz w:val="16"/>
              </w:rPr>
            </w:pPr>
            <w:r>
              <w:rPr>
                <w:sz w:val="16"/>
              </w:rPr>
              <w:t>225,584.00</w:t>
            </w:r>
          </w:p>
          <w:p>
            <w:pPr>
              <w:pStyle w:val="TableParagraph"/>
              <w:spacing w:before="2"/>
              <w:rPr>
                <w:rFonts w:ascii="Times New Roman"/>
                <w:b/>
                <w:sz w:val="22"/>
              </w:rPr>
            </w:pPr>
          </w:p>
          <w:p>
            <w:pPr>
              <w:pStyle w:val="TableParagraph"/>
              <w:spacing w:before="0"/>
              <w:ind w:right="-15"/>
              <w:jc w:val="right"/>
              <w:rPr>
                <w:sz w:val="16"/>
              </w:rPr>
            </w:pPr>
            <w:r>
              <w:rPr>
                <w:sz w:val="16"/>
              </w:rPr>
              <w:t>5,908,890.71</w:t>
            </w:r>
          </w:p>
          <w:p>
            <w:pPr>
              <w:pStyle w:val="TableParagraph"/>
              <w:spacing w:before="3"/>
              <w:rPr>
                <w:rFonts w:ascii="Times New Roman"/>
                <w:b/>
                <w:sz w:val="22"/>
              </w:rPr>
            </w:pPr>
          </w:p>
          <w:p>
            <w:pPr>
              <w:pStyle w:val="TableParagraph"/>
              <w:spacing w:before="0"/>
              <w:ind w:right="-15"/>
              <w:jc w:val="right"/>
              <w:rPr>
                <w:sz w:val="16"/>
              </w:rPr>
            </w:pPr>
            <w:r>
              <w:rPr>
                <w:sz w:val="16"/>
              </w:rPr>
              <w:t>74,750.00</w:t>
            </w:r>
          </w:p>
        </w:tc>
        <w:tc>
          <w:tcPr>
            <w:tcW w:w="1680" w:type="dxa"/>
            <w:tcBorders>
              <w:top w:val="nil"/>
              <w:bottom w:val="nil"/>
            </w:tcBorders>
          </w:tcPr>
          <w:p>
            <w:pPr>
              <w:pStyle w:val="TableParagraph"/>
              <w:spacing w:before="0"/>
              <w:rPr>
                <w:rFonts w:ascii="Times New Roman"/>
                <w:b/>
                <w:sz w:val="18"/>
              </w:rPr>
            </w:pPr>
          </w:p>
          <w:p>
            <w:pPr>
              <w:pStyle w:val="TableParagraph"/>
              <w:spacing w:before="0"/>
              <w:rPr>
                <w:rFonts w:ascii="Times New Roman"/>
                <w:b/>
                <w:sz w:val="18"/>
              </w:rPr>
            </w:pPr>
          </w:p>
          <w:p>
            <w:pPr>
              <w:pStyle w:val="TableParagraph"/>
              <w:spacing w:before="111"/>
              <w:ind w:right="-15"/>
              <w:jc w:val="right"/>
              <w:rPr>
                <w:sz w:val="16"/>
              </w:rPr>
            </w:pPr>
            <w:r>
              <w:rPr>
                <w:sz w:val="16"/>
              </w:rPr>
              <w:t>172,000.25</w:t>
            </w:r>
          </w:p>
        </w:tc>
        <w:tc>
          <w:tcPr>
            <w:tcW w:w="1740" w:type="dxa"/>
            <w:tcBorders>
              <w:top w:val="nil"/>
              <w:bottom w:val="nil"/>
            </w:tcBorders>
          </w:tcPr>
          <w:p>
            <w:pPr>
              <w:pStyle w:val="TableParagraph"/>
              <w:spacing w:before="0"/>
              <w:rPr>
                <w:rFonts w:ascii="Times New Roman"/>
                <w:sz w:val="16"/>
              </w:rPr>
            </w:pPr>
          </w:p>
        </w:tc>
        <w:tc>
          <w:tcPr>
            <w:tcW w:w="2070" w:type="dxa"/>
            <w:tcBorders>
              <w:top w:val="nil"/>
              <w:bottom w:val="nil"/>
            </w:tcBorders>
          </w:tcPr>
          <w:p>
            <w:pPr>
              <w:pStyle w:val="TableParagraph"/>
              <w:ind w:right="-15"/>
              <w:jc w:val="right"/>
              <w:rPr>
                <w:sz w:val="16"/>
              </w:rPr>
            </w:pPr>
            <w:r>
              <w:rPr>
                <w:sz w:val="16"/>
              </w:rPr>
              <w:t>225.584,00</w:t>
            </w:r>
          </w:p>
          <w:p>
            <w:pPr>
              <w:pStyle w:val="TableParagraph"/>
              <w:spacing w:before="2"/>
              <w:rPr>
                <w:rFonts w:ascii="Times New Roman"/>
                <w:b/>
                <w:sz w:val="22"/>
              </w:rPr>
            </w:pPr>
          </w:p>
          <w:p>
            <w:pPr>
              <w:pStyle w:val="TableParagraph"/>
              <w:spacing w:before="0"/>
              <w:ind w:right="-15"/>
              <w:jc w:val="right"/>
              <w:rPr>
                <w:sz w:val="16"/>
              </w:rPr>
            </w:pPr>
            <w:r>
              <w:rPr>
                <w:sz w:val="16"/>
              </w:rPr>
              <w:t>6.080.890,96</w:t>
            </w:r>
          </w:p>
          <w:p>
            <w:pPr>
              <w:pStyle w:val="TableParagraph"/>
              <w:spacing w:before="3"/>
              <w:rPr>
                <w:rFonts w:ascii="Times New Roman"/>
                <w:b/>
                <w:sz w:val="22"/>
              </w:rPr>
            </w:pPr>
          </w:p>
          <w:p>
            <w:pPr>
              <w:pStyle w:val="TableParagraph"/>
              <w:spacing w:before="0"/>
              <w:ind w:right="-15"/>
              <w:jc w:val="right"/>
              <w:rPr>
                <w:sz w:val="16"/>
              </w:rPr>
            </w:pPr>
            <w:r>
              <w:rPr>
                <w:sz w:val="16"/>
              </w:rPr>
              <w:t>74.750,00</w:t>
            </w:r>
          </w:p>
        </w:tc>
        <w:tc>
          <w:tcPr>
            <w:tcW w:w="885" w:type="dxa"/>
            <w:tcBorders>
              <w:top w:val="nil"/>
              <w:bottom w:val="nil"/>
            </w:tcBorders>
          </w:tcPr>
          <w:p>
            <w:pPr>
              <w:pStyle w:val="TableParagraph"/>
              <w:ind w:left="282"/>
              <w:rPr>
                <w:sz w:val="16"/>
              </w:rPr>
            </w:pPr>
            <w:r>
              <w:rPr>
                <w:sz w:val="16"/>
              </w:rPr>
              <w:t>100,00</w:t>
            </w:r>
          </w:p>
          <w:p>
            <w:pPr>
              <w:pStyle w:val="TableParagraph"/>
              <w:spacing w:before="2"/>
              <w:rPr>
                <w:rFonts w:ascii="Times New Roman"/>
                <w:b/>
                <w:sz w:val="22"/>
              </w:rPr>
            </w:pPr>
          </w:p>
          <w:p>
            <w:pPr>
              <w:pStyle w:val="TableParagraph"/>
              <w:spacing w:before="0"/>
              <w:ind w:left="282"/>
              <w:rPr>
                <w:sz w:val="16"/>
              </w:rPr>
            </w:pPr>
            <w:r>
              <w:rPr>
                <w:sz w:val="16"/>
              </w:rPr>
              <w:t>102,91</w:t>
            </w:r>
          </w:p>
          <w:p>
            <w:pPr>
              <w:pStyle w:val="TableParagraph"/>
              <w:spacing w:before="3"/>
              <w:rPr>
                <w:rFonts w:ascii="Times New Roman"/>
                <w:b/>
                <w:sz w:val="22"/>
              </w:rPr>
            </w:pPr>
          </w:p>
          <w:p>
            <w:pPr>
              <w:pStyle w:val="TableParagraph"/>
              <w:spacing w:before="0"/>
              <w:ind w:left="282"/>
              <w:rPr>
                <w:sz w:val="16"/>
              </w:rPr>
            </w:pPr>
            <w:r>
              <w:rPr>
                <w:sz w:val="16"/>
              </w:rPr>
              <w:t>100,00</w:t>
            </w:r>
          </w:p>
        </w:tc>
      </w:tr>
      <w:tr>
        <w:trPr>
          <w:trHeight w:val="705" w:hRule="atLeast"/>
        </w:trPr>
        <w:tc>
          <w:tcPr>
            <w:tcW w:w="15645" w:type="dxa"/>
            <w:gridSpan w:val="6"/>
            <w:tcBorders>
              <w:top w:val="nil"/>
              <w:bottom w:val="nil"/>
            </w:tcBorders>
            <w:shd w:val="clear" w:color="auto" w:fill="C0C0C0"/>
          </w:tcPr>
          <w:p>
            <w:pPr>
              <w:pStyle w:val="TableParagraph"/>
              <w:tabs>
                <w:tab w:pos="969" w:val="left" w:leader="none"/>
                <w:tab w:pos="8049" w:val="left" w:leader="none"/>
                <w:tab w:pos="10015" w:val="left" w:leader="none"/>
                <w:tab w:pos="11755" w:val="left" w:leader="none"/>
                <w:tab w:pos="13539" w:val="left" w:leader="none"/>
                <w:tab w:pos="14981" w:val="left" w:leader="none"/>
              </w:tabs>
              <w:spacing w:before="95"/>
              <w:ind w:left="129"/>
              <w:rPr>
                <w:b/>
                <w:sz w:val="16"/>
              </w:rPr>
            </w:pPr>
            <w:r>
              <w:rPr>
                <w:b/>
                <w:position w:val="1"/>
                <w:sz w:val="16"/>
              </w:rPr>
              <w:t>R.104.</w:t>
            </w:r>
            <w:r>
              <w:rPr>
                <w:rFonts w:ascii="Times New Roman" w:hAnsi="Times New Roman"/>
                <w:position w:val="1"/>
                <w:sz w:val="16"/>
              </w:rPr>
              <w:tab/>
            </w:r>
            <w:r>
              <w:rPr>
                <w:b/>
                <w:position w:val="1"/>
                <w:sz w:val="16"/>
              </w:rPr>
              <w:t>Razdjel:</w:t>
            </w:r>
            <w:r>
              <w:rPr>
                <w:b/>
                <w:spacing w:val="-7"/>
                <w:position w:val="1"/>
                <w:sz w:val="16"/>
              </w:rPr>
              <w:t> </w:t>
            </w:r>
            <w:r>
              <w:rPr>
                <w:b/>
                <w:position w:val="1"/>
                <w:sz w:val="16"/>
              </w:rPr>
              <w:t>SLUŽBA-TAJNIŠTVO</w:t>
            </w:r>
            <w:r>
              <w:rPr>
                <w:b/>
                <w:spacing w:val="-6"/>
                <w:position w:val="1"/>
                <w:sz w:val="16"/>
              </w:rPr>
              <w:t> </w:t>
            </w:r>
            <w:r>
              <w:rPr>
                <w:b/>
                <w:position w:val="1"/>
                <w:sz w:val="16"/>
              </w:rPr>
              <w:t>GRADA</w:t>
            </w:r>
            <w:r>
              <w:rPr>
                <w:rFonts w:ascii="Times New Roman" w:hAnsi="Times New Roman"/>
                <w:position w:val="1"/>
                <w:sz w:val="16"/>
              </w:rPr>
              <w:tab/>
            </w:r>
            <w:r>
              <w:rPr>
                <w:b/>
                <w:sz w:val="16"/>
              </w:rPr>
              <w:t>1,887,312.40</w:t>
            </w:r>
            <w:r>
              <w:rPr>
                <w:rFonts w:ascii="Times New Roman" w:hAnsi="Times New Roman"/>
                <w:sz w:val="16"/>
              </w:rPr>
              <w:tab/>
            </w:r>
            <w:r>
              <w:rPr>
                <w:b/>
                <w:sz w:val="16"/>
              </w:rPr>
              <w:t>83,856.56</w:t>
            </w:r>
            <w:r>
              <w:rPr>
                <w:rFonts w:ascii="Times New Roman" w:hAnsi="Times New Roman"/>
                <w:sz w:val="16"/>
              </w:rPr>
              <w:tab/>
            </w:r>
            <w:r>
              <w:rPr>
                <w:b/>
                <w:sz w:val="16"/>
              </w:rPr>
              <w:t>10.000,00</w:t>
            </w:r>
            <w:r>
              <w:rPr>
                <w:rFonts w:ascii="Times New Roman" w:hAnsi="Times New Roman"/>
                <w:sz w:val="16"/>
              </w:rPr>
              <w:tab/>
            </w:r>
            <w:r>
              <w:rPr>
                <w:b/>
                <w:sz w:val="16"/>
              </w:rPr>
              <w:t>1.961.168,96</w:t>
            </w:r>
            <w:r>
              <w:rPr>
                <w:rFonts w:ascii="Times New Roman" w:hAnsi="Times New Roman"/>
                <w:sz w:val="16"/>
              </w:rPr>
              <w:tab/>
            </w:r>
            <w:r>
              <w:rPr>
                <w:b/>
                <w:spacing w:val="-3"/>
                <w:sz w:val="16"/>
              </w:rPr>
              <w:t>103,91</w:t>
            </w:r>
          </w:p>
        </w:tc>
      </w:tr>
      <w:tr>
        <w:trPr>
          <w:trHeight w:val="4950" w:hRule="atLeast"/>
        </w:trPr>
        <w:tc>
          <w:tcPr>
            <w:tcW w:w="7155" w:type="dxa"/>
            <w:tcBorders>
              <w:top w:val="nil"/>
            </w:tcBorders>
          </w:tcPr>
          <w:p>
            <w:pPr>
              <w:pStyle w:val="TableParagraph"/>
              <w:tabs>
                <w:tab w:pos="1164" w:val="left" w:leader="none"/>
              </w:tabs>
              <w:spacing w:before="60"/>
              <w:ind w:left="129"/>
              <w:rPr>
                <w:sz w:val="16"/>
              </w:rPr>
            </w:pPr>
            <w:r>
              <w:rPr>
                <w:sz w:val="16"/>
              </w:rPr>
              <w:t>R.104.01.</w:t>
            </w:r>
            <w:r>
              <w:rPr>
                <w:rFonts w:ascii="Times New Roman" w:hAnsi="Times New Roman"/>
                <w:sz w:val="16"/>
              </w:rPr>
              <w:tab/>
            </w:r>
            <w:r>
              <w:rPr>
                <w:sz w:val="16"/>
              </w:rPr>
              <w:t>GLAVA 1: PREDSTAVNIČKA I IZVRŠNA</w:t>
            </w:r>
            <w:r>
              <w:rPr>
                <w:spacing w:val="-7"/>
                <w:sz w:val="16"/>
              </w:rPr>
              <w:t> </w:t>
            </w:r>
            <w:r>
              <w:rPr>
                <w:sz w:val="16"/>
              </w:rPr>
              <w:t>TIJELA</w:t>
            </w:r>
          </w:p>
          <w:p>
            <w:pPr>
              <w:pStyle w:val="TableParagraph"/>
              <w:spacing w:before="2"/>
              <w:rPr>
                <w:rFonts w:ascii="Times New Roman"/>
                <w:b/>
                <w:sz w:val="22"/>
              </w:rPr>
            </w:pPr>
          </w:p>
          <w:p>
            <w:pPr>
              <w:pStyle w:val="TableParagraph"/>
              <w:numPr>
                <w:ilvl w:val="2"/>
                <w:numId w:val="3"/>
              </w:numPr>
              <w:tabs>
                <w:tab w:pos="1164" w:val="left" w:leader="none"/>
                <w:tab w:pos="1165" w:val="left" w:leader="none"/>
              </w:tabs>
              <w:spacing w:line="240" w:lineRule="auto" w:before="0" w:after="0"/>
              <w:ind w:left="1165" w:right="0" w:hanging="1036"/>
              <w:jc w:val="left"/>
              <w:rPr>
                <w:sz w:val="16"/>
              </w:rPr>
            </w:pPr>
            <w:r>
              <w:rPr>
                <w:sz w:val="16"/>
              </w:rPr>
              <w:t>GLAVA 4: ADMINISTRATIVNO I TEHNIČKO</w:t>
            </w:r>
            <w:r>
              <w:rPr>
                <w:spacing w:val="-8"/>
                <w:sz w:val="16"/>
              </w:rPr>
              <w:t> </w:t>
            </w:r>
            <w:r>
              <w:rPr>
                <w:sz w:val="16"/>
              </w:rPr>
              <w:t>OSOBLJE</w:t>
            </w:r>
          </w:p>
          <w:p>
            <w:pPr>
              <w:pStyle w:val="TableParagraph"/>
              <w:spacing w:before="3"/>
              <w:rPr>
                <w:rFonts w:ascii="Times New Roman"/>
                <w:b/>
                <w:sz w:val="22"/>
              </w:rPr>
            </w:pPr>
          </w:p>
          <w:p>
            <w:pPr>
              <w:pStyle w:val="TableParagraph"/>
              <w:numPr>
                <w:ilvl w:val="2"/>
                <w:numId w:val="3"/>
              </w:numPr>
              <w:tabs>
                <w:tab w:pos="1164" w:val="left" w:leader="none"/>
                <w:tab w:pos="1165" w:val="left" w:leader="none"/>
              </w:tabs>
              <w:spacing w:line="240" w:lineRule="auto" w:before="0" w:after="0"/>
              <w:ind w:left="1165" w:right="0" w:hanging="1036"/>
              <w:jc w:val="left"/>
              <w:rPr>
                <w:sz w:val="16"/>
              </w:rPr>
            </w:pPr>
            <w:r>
              <w:rPr>
                <w:sz w:val="16"/>
              </w:rPr>
              <w:t>GLAVA 5: BRIGA O</w:t>
            </w:r>
            <w:r>
              <w:rPr>
                <w:spacing w:val="-4"/>
                <w:sz w:val="16"/>
              </w:rPr>
              <w:t> </w:t>
            </w:r>
            <w:r>
              <w:rPr>
                <w:sz w:val="16"/>
              </w:rPr>
              <w:t>DJECI</w:t>
            </w:r>
          </w:p>
          <w:p>
            <w:pPr>
              <w:pStyle w:val="TableParagraph"/>
              <w:spacing w:before="2"/>
              <w:rPr>
                <w:rFonts w:ascii="Times New Roman"/>
                <w:b/>
                <w:sz w:val="22"/>
              </w:rPr>
            </w:pPr>
          </w:p>
          <w:p>
            <w:pPr>
              <w:pStyle w:val="TableParagraph"/>
              <w:numPr>
                <w:ilvl w:val="2"/>
                <w:numId w:val="3"/>
              </w:numPr>
              <w:tabs>
                <w:tab w:pos="1164" w:val="left" w:leader="none"/>
                <w:tab w:pos="1165" w:val="left" w:leader="none"/>
              </w:tabs>
              <w:spacing w:line="240" w:lineRule="auto" w:before="1" w:after="0"/>
              <w:ind w:left="1165" w:right="0" w:hanging="1036"/>
              <w:jc w:val="left"/>
              <w:rPr>
                <w:sz w:val="16"/>
              </w:rPr>
            </w:pPr>
            <w:r>
              <w:rPr>
                <w:sz w:val="16"/>
              </w:rPr>
              <w:t>GLAVA 6: JAVNE POTREBE U ŠPORTU I</w:t>
            </w:r>
            <w:r>
              <w:rPr>
                <w:spacing w:val="-11"/>
                <w:sz w:val="16"/>
              </w:rPr>
              <w:t> </w:t>
            </w:r>
            <w:r>
              <w:rPr>
                <w:sz w:val="16"/>
              </w:rPr>
              <w:t>REKREACIJI</w:t>
            </w:r>
          </w:p>
          <w:p>
            <w:pPr>
              <w:pStyle w:val="TableParagraph"/>
              <w:spacing w:before="2"/>
              <w:rPr>
                <w:rFonts w:ascii="Times New Roman"/>
                <w:b/>
                <w:sz w:val="22"/>
              </w:rPr>
            </w:pPr>
          </w:p>
          <w:p>
            <w:pPr>
              <w:pStyle w:val="TableParagraph"/>
              <w:numPr>
                <w:ilvl w:val="2"/>
                <w:numId w:val="3"/>
              </w:numPr>
              <w:tabs>
                <w:tab w:pos="1164" w:val="left" w:leader="none"/>
                <w:tab w:pos="1165" w:val="left" w:leader="none"/>
              </w:tabs>
              <w:spacing w:line="240" w:lineRule="auto" w:before="0" w:after="0"/>
              <w:ind w:left="1165" w:right="0" w:hanging="1036"/>
              <w:jc w:val="left"/>
              <w:rPr>
                <w:sz w:val="16"/>
              </w:rPr>
            </w:pPr>
            <w:r>
              <w:rPr>
                <w:sz w:val="16"/>
              </w:rPr>
              <w:t>GLAVA 7: JAVNE POTREBE U </w:t>
            </w:r>
            <w:r>
              <w:rPr>
                <w:spacing w:val="-3"/>
                <w:sz w:val="16"/>
              </w:rPr>
              <w:t>KULTURI </w:t>
            </w:r>
            <w:r>
              <w:rPr>
                <w:sz w:val="16"/>
              </w:rPr>
              <w:t>I</w:t>
            </w:r>
            <w:r>
              <w:rPr>
                <w:spacing w:val="-6"/>
                <w:sz w:val="16"/>
              </w:rPr>
              <w:t> </w:t>
            </w:r>
            <w:r>
              <w:rPr>
                <w:sz w:val="16"/>
              </w:rPr>
              <w:t>INFORMIRANJU,</w:t>
            </w:r>
          </w:p>
          <w:p>
            <w:pPr>
              <w:pStyle w:val="TableParagraph"/>
              <w:spacing w:before="2"/>
              <w:rPr>
                <w:rFonts w:ascii="Times New Roman"/>
                <w:b/>
                <w:sz w:val="22"/>
              </w:rPr>
            </w:pPr>
          </w:p>
          <w:p>
            <w:pPr>
              <w:pStyle w:val="TableParagraph"/>
              <w:numPr>
                <w:ilvl w:val="2"/>
                <w:numId w:val="3"/>
              </w:numPr>
              <w:tabs>
                <w:tab w:pos="1164" w:val="left" w:leader="none"/>
                <w:tab w:pos="1165" w:val="left" w:leader="none"/>
              </w:tabs>
              <w:spacing w:line="240" w:lineRule="auto" w:before="1" w:after="0"/>
              <w:ind w:left="1165" w:right="0" w:hanging="1036"/>
              <w:jc w:val="left"/>
              <w:rPr>
                <w:sz w:val="16"/>
              </w:rPr>
            </w:pPr>
            <w:r>
              <w:rPr>
                <w:sz w:val="16"/>
              </w:rPr>
              <w:t>GLAVA 8 TEKUĆI</w:t>
            </w:r>
            <w:r>
              <w:rPr>
                <w:spacing w:val="-4"/>
                <w:sz w:val="16"/>
              </w:rPr>
              <w:t> </w:t>
            </w:r>
            <w:r>
              <w:rPr>
                <w:sz w:val="16"/>
              </w:rPr>
              <w:t>PROGRAM</w:t>
            </w:r>
          </w:p>
          <w:p>
            <w:pPr>
              <w:pStyle w:val="TableParagraph"/>
              <w:spacing w:before="2"/>
              <w:rPr>
                <w:rFonts w:ascii="Times New Roman"/>
                <w:b/>
                <w:sz w:val="22"/>
              </w:rPr>
            </w:pPr>
          </w:p>
          <w:p>
            <w:pPr>
              <w:pStyle w:val="TableParagraph"/>
              <w:numPr>
                <w:ilvl w:val="2"/>
                <w:numId w:val="3"/>
              </w:numPr>
              <w:tabs>
                <w:tab w:pos="1164" w:val="left" w:leader="none"/>
                <w:tab w:pos="1165" w:val="left" w:leader="none"/>
              </w:tabs>
              <w:spacing w:line="240" w:lineRule="auto" w:before="0" w:after="0"/>
              <w:ind w:left="1165" w:right="0" w:hanging="1036"/>
              <w:jc w:val="left"/>
              <w:rPr>
                <w:sz w:val="16"/>
              </w:rPr>
            </w:pPr>
            <w:r>
              <w:rPr>
                <w:sz w:val="16"/>
              </w:rPr>
              <w:t>GLAVA 9 SOCIJALNA</w:t>
            </w:r>
            <w:r>
              <w:rPr>
                <w:spacing w:val="-4"/>
                <w:sz w:val="16"/>
              </w:rPr>
              <w:t> </w:t>
            </w:r>
            <w:r>
              <w:rPr>
                <w:sz w:val="16"/>
              </w:rPr>
              <w:t>SKRB</w:t>
            </w:r>
          </w:p>
          <w:p>
            <w:pPr>
              <w:pStyle w:val="TableParagraph"/>
              <w:spacing w:before="3"/>
              <w:rPr>
                <w:rFonts w:ascii="Times New Roman"/>
                <w:b/>
                <w:sz w:val="22"/>
              </w:rPr>
            </w:pPr>
          </w:p>
          <w:p>
            <w:pPr>
              <w:pStyle w:val="TableParagraph"/>
              <w:numPr>
                <w:ilvl w:val="2"/>
                <w:numId w:val="4"/>
              </w:numPr>
              <w:tabs>
                <w:tab w:pos="1164" w:val="left" w:leader="none"/>
                <w:tab w:pos="1165" w:val="left" w:leader="none"/>
              </w:tabs>
              <w:spacing w:line="240" w:lineRule="auto" w:before="0" w:after="0"/>
              <w:ind w:left="1165" w:right="0" w:hanging="1036"/>
              <w:jc w:val="left"/>
              <w:rPr>
                <w:sz w:val="16"/>
              </w:rPr>
            </w:pPr>
            <w:r>
              <w:rPr>
                <w:sz w:val="16"/>
              </w:rPr>
              <w:t>GLAVA 10 RAZVOJ</w:t>
            </w:r>
            <w:r>
              <w:rPr>
                <w:spacing w:val="-4"/>
                <w:sz w:val="16"/>
              </w:rPr>
              <w:t> </w:t>
            </w:r>
            <w:r>
              <w:rPr>
                <w:sz w:val="16"/>
              </w:rPr>
              <w:t>ZAJEDNICE</w:t>
            </w:r>
          </w:p>
          <w:p>
            <w:pPr>
              <w:pStyle w:val="TableParagraph"/>
              <w:spacing w:before="2"/>
              <w:rPr>
                <w:rFonts w:ascii="Times New Roman"/>
                <w:b/>
                <w:sz w:val="22"/>
              </w:rPr>
            </w:pPr>
          </w:p>
          <w:p>
            <w:pPr>
              <w:pStyle w:val="TableParagraph"/>
              <w:numPr>
                <w:ilvl w:val="2"/>
                <w:numId w:val="4"/>
              </w:numPr>
              <w:tabs>
                <w:tab w:pos="1164" w:val="left" w:leader="none"/>
                <w:tab w:pos="1165" w:val="left" w:leader="none"/>
              </w:tabs>
              <w:spacing w:line="240" w:lineRule="auto" w:before="0" w:after="0"/>
              <w:ind w:left="1165" w:right="0" w:hanging="1036"/>
              <w:jc w:val="left"/>
              <w:rPr>
                <w:sz w:val="16"/>
              </w:rPr>
            </w:pPr>
            <w:r>
              <w:rPr>
                <w:sz w:val="16"/>
              </w:rPr>
              <w:t>GLAVA 11 </w:t>
            </w:r>
            <w:r>
              <w:rPr>
                <w:spacing w:val="-3"/>
                <w:sz w:val="16"/>
              </w:rPr>
              <w:t>SUSTAV </w:t>
            </w:r>
            <w:r>
              <w:rPr>
                <w:sz w:val="16"/>
              </w:rPr>
              <w:t>CIVILNE</w:t>
            </w:r>
            <w:r>
              <w:rPr>
                <w:spacing w:val="-2"/>
                <w:sz w:val="16"/>
              </w:rPr>
              <w:t> </w:t>
            </w:r>
            <w:r>
              <w:rPr>
                <w:sz w:val="16"/>
              </w:rPr>
              <w:t>ZAŠTITE</w:t>
            </w:r>
          </w:p>
          <w:p>
            <w:pPr>
              <w:pStyle w:val="TableParagraph"/>
              <w:spacing w:before="3"/>
              <w:rPr>
                <w:rFonts w:ascii="Times New Roman"/>
                <w:b/>
                <w:sz w:val="22"/>
              </w:rPr>
            </w:pPr>
          </w:p>
          <w:p>
            <w:pPr>
              <w:pStyle w:val="TableParagraph"/>
              <w:numPr>
                <w:ilvl w:val="2"/>
                <w:numId w:val="4"/>
              </w:numPr>
              <w:tabs>
                <w:tab w:pos="1164" w:val="left" w:leader="none"/>
                <w:tab w:pos="1165" w:val="left" w:leader="none"/>
              </w:tabs>
              <w:spacing w:line="240" w:lineRule="auto" w:before="0" w:after="0"/>
              <w:ind w:left="1165" w:right="0" w:hanging="1036"/>
              <w:jc w:val="left"/>
              <w:rPr>
                <w:sz w:val="16"/>
              </w:rPr>
            </w:pPr>
            <w:r>
              <w:rPr>
                <w:sz w:val="16"/>
              </w:rPr>
              <w:t>GLAVA 12: SOCIJALNI PROGRAMI SUFINANCIRANI OD OPĆE</w:t>
            </w:r>
            <w:r>
              <w:rPr>
                <w:spacing w:val="-16"/>
                <w:sz w:val="16"/>
              </w:rPr>
              <w:t> </w:t>
            </w:r>
            <w:r>
              <w:rPr>
                <w:sz w:val="16"/>
              </w:rPr>
              <w:t>DRŽAVE</w:t>
            </w:r>
          </w:p>
          <w:p>
            <w:pPr>
              <w:pStyle w:val="TableParagraph"/>
              <w:spacing w:before="2"/>
              <w:rPr>
                <w:rFonts w:ascii="Times New Roman"/>
                <w:b/>
                <w:sz w:val="22"/>
              </w:rPr>
            </w:pPr>
          </w:p>
          <w:p>
            <w:pPr>
              <w:pStyle w:val="TableParagraph"/>
              <w:numPr>
                <w:ilvl w:val="2"/>
                <w:numId w:val="4"/>
              </w:numPr>
              <w:tabs>
                <w:tab w:pos="1164" w:val="left" w:leader="none"/>
                <w:tab w:pos="1165" w:val="left" w:leader="none"/>
              </w:tabs>
              <w:spacing w:line="240" w:lineRule="auto" w:before="1" w:after="0"/>
              <w:ind w:left="1165" w:right="0" w:hanging="1036"/>
              <w:jc w:val="left"/>
              <w:rPr>
                <w:sz w:val="16"/>
              </w:rPr>
            </w:pPr>
            <w:r>
              <w:rPr>
                <w:sz w:val="16"/>
              </w:rPr>
              <w:t>GLAVA 10 RAZVOJ</w:t>
            </w:r>
            <w:r>
              <w:rPr>
                <w:spacing w:val="-4"/>
                <w:sz w:val="16"/>
              </w:rPr>
              <w:t> </w:t>
            </w:r>
            <w:r>
              <w:rPr>
                <w:sz w:val="16"/>
              </w:rPr>
              <w:t>ZAJEDNICE</w:t>
            </w:r>
          </w:p>
        </w:tc>
        <w:tc>
          <w:tcPr>
            <w:tcW w:w="2115" w:type="dxa"/>
            <w:tcBorders>
              <w:top w:val="nil"/>
            </w:tcBorders>
          </w:tcPr>
          <w:p>
            <w:pPr>
              <w:pStyle w:val="TableParagraph"/>
              <w:ind w:right="-15"/>
              <w:jc w:val="right"/>
              <w:rPr>
                <w:sz w:val="16"/>
              </w:rPr>
            </w:pPr>
            <w:r>
              <w:rPr>
                <w:sz w:val="16"/>
              </w:rPr>
              <w:t>91,708.00</w:t>
            </w:r>
          </w:p>
          <w:p>
            <w:pPr>
              <w:pStyle w:val="TableParagraph"/>
              <w:spacing w:before="2"/>
              <w:rPr>
                <w:rFonts w:ascii="Times New Roman"/>
                <w:b/>
                <w:sz w:val="22"/>
              </w:rPr>
            </w:pPr>
          </w:p>
          <w:p>
            <w:pPr>
              <w:pStyle w:val="TableParagraph"/>
              <w:spacing w:before="0"/>
              <w:ind w:right="-15"/>
              <w:jc w:val="right"/>
              <w:rPr>
                <w:sz w:val="16"/>
              </w:rPr>
            </w:pPr>
            <w:r>
              <w:rPr>
                <w:sz w:val="16"/>
              </w:rPr>
              <w:t>201,500.00</w:t>
            </w:r>
          </w:p>
          <w:p>
            <w:pPr>
              <w:pStyle w:val="TableParagraph"/>
              <w:spacing w:before="3"/>
              <w:rPr>
                <w:rFonts w:ascii="Times New Roman"/>
                <w:b/>
                <w:sz w:val="22"/>
              </w:rPr>
            </w:pPr>
          </w:p>
          <w:p>
            <w:pPr>
              <w:pStyle w:val="TableParagraph"/>
              <w:spacing w:before="0"/>
              <w:ind w:right="-15"/>
              <w:jc w:val="right"/>
              <w:rPr>
                <w:sz w:val="16"/>
              </w:rPr>
            </w:pPr>
            <w:r>
              <w:rPr>
                <w:sz w:val="16"/>
              </w:rPr>
              <w:t>20,500.00</w:t>
            </w:r>
          </w:p>
          <w:p>
            <w:pPr>
              <w:pStyle w:val="TableParagraph"/>
              <w:spacing w:before="2"/>
              <w:rPr>
                <w:rFonts w:ascii="Times New Roman"/>
                <w:b/>
                <w:sz w:val="22"/>
              </w:rPr>
            </w:pPr>
          </w:p>
          <w:p>
            <w:pPr>
              <w:pStyle w:val="TableParagraph"/>
              <w:spacing w:before="1"/>
              <w:ind w:right="-15"/>
              <w:jc w:val="right"/>
              <w:rPr>
                <w:sz w:val="16"/>
              </w:rPr>
            </w:pPr>
            <w:r>
              <w:rPr>
                <w:sz w:val="16"/>
              </w:rPr>
              <w:t>190,000.00</w:t>
            </w:r>
          </w:p>
          <w:p>
            <w:pPr>
              <w:pStyle w:val="TableParagraph"/>
              <w:spacing w:before="2"/>
              <w:rPr>
                <w:rFonts w:ascii="Times New Roman"/>
                <w:b/>
                <w:sz w:val="22"/>
              </w:rPr>
            </w:pPr>
          </w:p>
          <w:p>
            <w:pPr>
              <w:pStyle w:val="TableParagraph"/>
              <w:spacing w:before="0"/>
              <w:ind w:right="-15"/>
              <w:jc w:val="right"/>
              <w:rPr>
                <w:sz w:val="16"/>
              </w:rPr>
            </w:pPr>
            <w:r>
              <w:rPr>
                <w:sz w:val="16"/>
              </w:rPr>
              <w:t>223,004.00</w:t>
            </w:r>
          </w:p>
          <w:p>
            <w:pPr>
              <w:pStyle w:val="TableParagraph"/>
              <w:spacing w:before="2"/>
              <w:rPr>
                <w:rFonts w:ascii="Times New Roman"/>
                <w:b/>
                <w:sz w:val="22"/>
              </w:rPr>
            </w:pPr>
          </w:p>
          <w:p>
            <w:pPr>
              <w:pStyle w:val="TableParagraph"/>
              <w:spacing w:before="1"/>
              <w:ind w:right="-15"/>
              <w:jc w:val="right"/>
              <w:rPr>
                <w:sz w:val="16"/>
              </w:rPr>
            </w:pPr>
            <w:r>
              <w:rPr>
                <w:sz w:val="16"/>
              </w:rPr>
              <w:t>5,211.77</w:t>
            </w:r>
          </w:p>
          <w:p>
            <w:pPr>
              <w:pStyle w:val="TableParagraph"/>
              <w:spacing w:before="2"/>
              <w:rPr>
                <w:rFonts w:ascii="Times New Roman"/>
                <w:b/>
                <w:sz w:val="22"/>
              </w:rPr>
            </w:pPr>
          </w:p>
          <w:p>
            <w:pPr>
              <w:pStyle w:val="TableParagraph"/>
              <w:spacing w:before="0"/>
              <w:ind w:right="-15"/>
              <w:jc w:val="right"/>
              <w:rPr>
                <w:sz w:val="16"/>
              </w:rPr>
            </w:pPr>
            <w:r>
              <w:rPr>
                <w:sz w:val="16"/>
              </w:rPr>
              <w:t>293,636.00</w:t>
            </w:r>
          </w:p>
          <w:p>
            <w:pPr>
              <w:pStyle w:val="TableParagraph"/>
              <w:spacing w:before="3"/>
              <w:rPr>
                <w:rFonts w:ascii="Times New Roman"/>
                <w:b/>
                <w:sz w:val="22"/>
              </w:rPr>
            </w:pPr>
          </w:p>
          <w:p>
            <w:pPr>
              <w:pStyle w:val="TableParagraph"/>
              <w:spacing w:before="0"/>
              <w:ind w:right="-15"/>
              <w:jc w:val="right"/>
              <w:rPr>
                <w:sz w:val="16"/>
              </w:rPr>
            </w:pPr>
            <w:r>
              <w:rPr>
                <w:sz w:val="16"/>
              </w:rPr>
              <w:t>159,982.00</w:t>
            </w:r>
          </w:p>
          <w:p>
            <w:pPr>
              <w:pStyle w:val="TableParagraph"/>
              <w:spacing w:before="2"/>
              <w:rPr>
                <w:rFonts w:ascii="Times New Roman"/>
                <w:b/>
                <w:sz w:val="22"/>
              </w:rPr>
            </w:pPr>
          </w:p>
          <w:p>
            <w:pPr>
              <w:pStyle w:val="TableParagraph"/>
              <w:spacing w:before="0"/>
              <w:ind w:right="-15"/>
              <w:jc w:val="right"/>
              <w:rPr>
                <w:sz w:val="16"/>
              </w:rPr>
            </w:pPr>
            <w:r>
              <w:rPr>
                <w:sz w:val="16"/>
              </w:rPr>
              <w:t>100,130.63</w:t>
            </w:r>
          </w:p>
          <w:p>
            <w:pPr>
              <w:pStyle w:val="TableParagraph"/>
              <w:spacing w:before="3"/>
              <w:rPr>
                <w:rFonts w:ascii="Times New Roman"/>
                <w:b/>
                <w:sz w:val="22"/>
              </w:rPr>
            </w:pPr>
          </w:p>
          <w:p>
            <w:pPr>
              <w:pStyle w:val="TableParagraph"/>
              <w:spacing w:before="0"/>
              <w:ind w:right="-15"/>
              <w:jc w:val="right"/>
              <w:rPr>
                <w:sz w:val="16"/>
              </w:rPr>
            </w:pPr>
            <w:r>
              <w:rPr>
                <w:sz w:val="16"/>
              </w:rPr>
              <w:t>495,640.00</w:t>
            </w:r>
          </w:p>
          <w:p>
            <w:pPr>
              <w:pStyle w:val="TableParagraph"/>
              <w:spacing w:before="2"/>
              <w:rPr>
                <w:rFonts w:ascii="Times New Roman"/>
                <w:b/>
                <w:sz w:val="22"/>
              </w:rPr>
            </w:pPr>
          </w:p>
          <w:p>
            <w:pPr>
              <w:pStyle w:val="TableParagraph"/>
              <w:spacing w:before="1"/>
              <w:ind w:right="-15"/>
              <w:jc w:val="right"/>
              <w:rPr>
                <w:sz w:val="16"/>
              </w:rPr>
            </w:pPr>
            <w:r>
              <w:rPr>
                <w:sz w:val="16"/>
              </w:rPr>
              <w:t>106,000.00</w:t>
            </w:r>
          </w:p>
        </w:tc>
        <w:tc>
          <w:tcPr>
            <w:tcW w:w="1680" w:type="dxa"/>
            <w:tcBorders>
              <w:top w:val="nil"/>
            </w:tcBorders>
          </w:tcPr>
          <w:p>
            <w:pPr>
              <w:pStyle w:val="TableParagraph"/>
              <w:ind w:right="-15"/>
              <w:jc w:val="right"/>
              <w:rPr>
                <w:sz w:val="16"/>
              </w:rPr>
            </w:pPr>
            <w:r>
              <w:rPr>
                <w:sz w:val="16"/>
              </w:rPr>
              <w:t>11,456.56</w:t>
            </w:r>
          </w:p>
          <w:p>
            <w:pPr>
              <w:pStyle w:val="TableParagraph"/>
              <w:spacing w:before="0"/>
              <w:rPr>
                <w:rFonts w:ascii="Times New Roman"/>
                <w:b/>
                <w:sz w:val="18"/>
              </w:rPr>
            </w:pPr>
          </w:p>
          <w:p>
            <w:pPr>
              <w:pStyle w:val="TableParagraph"/>
              <w:spacing w:before="0"/>
              <w:rPr>
                <w:rFonts w:ascii="Times New Roman"/>
                <w:b/>
                <w:sz w:val="18"/>
              </w:rPr>
            </w:pPr>
          </w:p>
          <w:p>
            <w:pPr>
              <w:pStyle w:val="TableParagraph"/>
              <w:spacing w:before="4"/>
              <w:rPr>
                <w:rFonts w:ascii="Times New Roman"/>
                <w:b/>
                <w:sz w:val="25"/>
              </w:rPr>
            </w:pPr>
          </w:p>
          <w:p>
            <w:pPr>
              <w:pStyle w:val="TableParagraph"/>
              <w:spacing w:before="0"/>
              <w:ind w:right="-15"/>
              <w:jc w:val="right"/>
              <w:rPr>
                <w:sz w:val="16"/>
              </w:rPr>
            </w:pPr>
            <w:r>
              <w:rPr>
                <w:sz w:val="16"/>
              </w:rPr>
              <w:t>8,000.00</w:t>
            </w:r>
          </w:p>
          <w:p>
            <w:pPr>
              <w:pStyle w:val="TableParagraph"/>
              <w:spacing w:before="0"/>
              <w:rPr>
                <w:rFonts w:ascii="Times New Roman"/>
                <w:b/>
                <w:sz w:val="18"/>
              </w:rPr>
            </w:pPr>
          </w:p>
          <w:p>
            <w:pPr>
              <w:pStyle w:val="TableParagraph"/>
              <w:spacing w:before="0"/>
              <w:rPr>
                <w:rFonts w:ascii="Times New Roman"/>
                <w:b/>
                <w:sz w:val="18"/>
              </w:rPr>
            </w:pPr>
          </w:p>
          <w:p>
            <w:pPr>
              <w:pStyle w:val="TableParagraph"/>
              <w:spacing w:before="4"/>
              <w:rPr>
                <w:rFonts w:ascii="Times New Roman"/>
                <w:b/>
                <w:sz w:val="25"/>
              </w:rPr>
            </w:pPr>
          </w:p>
          <w:p>
            <w:pPr>
              <w:pStyle w:val="TableParagraph"/>
              <w:spacing w:before="0"/>
              <w:ind w:right="-15"/>
              <w:jc w:val="right"/>
              <w:rPr>
                <w:sz w:val="16"/>
              </w:rPr>
            </w:pPr>
            <w:r>
              <w:rPr>
                <w:sz w:val="16"/>
              </w:rPr>
              <w:t>27,400.00</w:t>
            </w:r>
          </w:p>
          <w:p>
            <w:pPr>
              <w:pStyle w:val="TableParagraph"/>
              <w:spacing w:before="0"/>
              <w:rPr>
                <w:rFonts w:ascii="Times New Roman"/>
                <w:b/>
                <w:sz w:val="18"/>
              </w:rPr>
            </w:pPr>
          </w:p>
          <w:p>
            <w:pPr>
              <w:pStyle w:val="TableParagraph"/>
              <w:spacing w:before="0"/>
              <w:rPr>
                <w:rFonts w:ascii="Times New Roman"/>
                <w:b/>
                <w:sz w:val="18"/>
              </w:rPr>
            </w:pPr>
          </w:p>
          <w:p>
            <w:pPr>
              <w:pStyle w:val="TableParagraph"/>
              <w:spacing w:before="4"/>
              <w:rPr>
                <w:rFonts w:ascii="Times New Roman"/>
                <w:b/>
                <w:sz w:val="25"/>
              </w:rPr>
            </w:pPr>
          </w:p>
          <w:p>
            <w:pPr>
              <w:pStyle w:val="TableParagraph"/>
              <w:spacing w:before="0"/>
              <w:ind w:right="-15"/>
              <w:jc w:val="right"/>
              <w:rPr>
                <w:sz w:val="16"/>
              </w:rPr>
            </w:pPr>
            <w:r>
              <w:rPr>
                <w:sz w:val="16"/>
              </w:rPr>
              <w:t>15,000.00</w:t>
            </w:r>
          </w:p>
          <w:p>
            <w:pPr>
              <w:pStyle w:val="TableParagraph"/>
              <w:spacing w:before="3"/>
              <w:rPr>
                <w:rFonts w:ascii="Times New Roman"/>
                <w:b/>
                <w:sz w:val="22"/>
              </w:rPr>
            </w:pPr>
          </w:p>
          <w:p>
            <w:pPr>
              <w:pStyle w:val="TableParagraph"/>
              <w:spacing w:before="0"/>
              <w:ind w:right="-15"/>
              <w:jc w:val="right"/>
              <w:rPr>
                <w:sz w:val="16"/>
              </w:rPr>
            </w:pPr>
            <w:r>
              <w:rPr>
                <w:sz w:val="16"/>
              </w:rPr>
              <w:t>6,000.00</w:t>
            </w:r>
          </w:p>
          <w:p>
            <w:pPr>
              <w:pStyle w:val="TableParagraph"/>
              <w:spacing w:before="2"/>
              <w:rPr>
                <w:rFonts w:ascii="Times New Roman"/>
                <w:b/>
                <w:sz w:val="22"/>
              </w:rPr>
            </w:pPr>
          </w:p>
          <w:p>
            <w:pPr>
              <w:pStyle w:val="TableParagraph"/>
              <w:spacing w:before="0"/>
              <w:ind w:right="-15"/>
              <w:jc w:val="right"/>
              <w:rPr>
                <w:sz w:val="16"/>
              </w:rPr>
            </w:pPr>
            <w:r>
              <w:rPr>
                <w:sz w:val="16"/>
              </w:rPr>
              <w:t>6,000.00</w:t>
            </w:r>
          </w:p>
          <w:p>
            <w:pPr>
              <w:pStyle w:val="TableParagraph"/>
              <w:spacing w:before="3"/>
              <w:rPr>
                <w:rFonts w:ascii="Times New Roman"/>
                <w:b/>
                <w:sz w:val="22"/>
              </w:rPr>
            </w:pPr>
          </w:p>
          <w:p>
            <w:pPr>
              <w:pStyle w:val="TableParagraph"/>
              <w:spacing w:before="0"/>
              <w:ind w:right="-15"/>
              <w:jc w:val="right"/>
              <w:rPr>
                <w:sz w:val="16"/>
              </w:rPr>
            </w:pPr>
            <w:r>
              <w:rPr>
                <w:sz w:val="16"/>
              </w:rPr>
              <w:t>10,000.00</w:t>
            </w:r>
          </w:p>
        </w:tc>
        <w:tc>
          <w:tcPr>
            <w:tcW w:w="1740" w:type="dxa"/>
            <w:tcBorders>
              <w:top w:val="nil"/>
            </w:tcBorders>
          </w:tcPr>
          <w:p>
            <w:pPr>
              <w:pStyle w:val="TableParagraph"/>
              <w:spacing w:before="0"/>
              <w:rPr>
                <w:rFonts w:ascii="Times New Roman"/>
                <w:b/>
                <w:sz w:val="18"/>
              </w:rPr>
            </w:pPr>
          </w:p>
          <w:p>
            <w:pPr>
              <w:pStyle w:val="TableParagraph"/>
              <w:spacing w:before="0"/>
              <w:rPr>
                <w:rFonts w:ascii="Times New Roman"/>
                <w:b/>
                <w:sz w:val="18"/>
              </w:rPr>
            </w:pPr>
          </w:p>
          <w:p>
            <w:pPr>
              <w:pStyle w:val="TableParagraph"/>
              <w:spacing w:before="0"/>
              <w:rPr>
                <w:rFonts w:ascii="Times New Roman"/>
                <w:b/>
                <w:sz w:val="18"/>
              </w:rPr>
            </w:pPr>
          </w:p>
          <w:p>
            <w:pPr>
              <w:pStyle w:val="TableParagraph"/>
              <w:spacing w:before="0"/>
              <w:rPr>
                <w:rFonts w:ascii="Times New Roman"/>
                <w:b/>
                <w:sz w:val="18"/>
              </w:rPr>
            </w:pPr>
          </w:p>
          <w:p>
            <w:pPr>
              <w:pStyle w:val="TableParagraph"/>
              <w:spacing w:before="147"/>
              <w:ind w:left="992" w:right="-15"/>
              <w:rPr>
                <w:sz w:val="16"/>
              </w:rPr>
            </w:pPr>
            <w:r>
              <w:rPr>
                <w:sz w:val="16"/>
              </w:rPr>
              <w:t>3.000,00</w:t>
            </w:r>
          </w:p>
          <w:p>
            <w:pPr>
              <w:pStyle w:val="TableParagraph"/>
              <w:spacing w:before="0"/>
              <w:rPr>
                <w:rFonts w:ascii="Times New Roman"/>
                <w:b/>
                <w:sz w:val="18"/>
              </w:rPr>
            </w:pPr>
          </w:p>
          <w:p>
            <w:pPr>
              <w:pStyle w:val="TableParagraph"/>
              <w:spacing w:before="0"/>
              <w:rPr>
                <w:rFonts w:ascii="Times New Roman"/>
                <w:b/>
                <w:sz w:val="18"/>
              </w:rPr>
            </w:pPr>
          </w:p>
          <w:p>
            <w:pPr>
              <w:pStyle w:val="TableParagraph"/>
              <w:spacing w:before="4"/>
              <w:rPr>
                <w:rFonts w:ascii="Times New Roman"/>
                <w:b/>
                <w:sz w:val="25"/>
              </w:rPr>
            </w:pPr>
          </w:p>
          <w:p>
            <w:pPr>
              <w:pStyle w:val="TableParagraph"/>
              <w:spacing w:before="0"/>
              <w:ind w:left="992" w:right="-15"/>
              <w:rPr>
                <w:sz w:val="16"/>
              </w:rPr>
            </w:pPr>
            <w:r>
              <w:rPr>
                <w:sz w:val="16"/>
              </w:rPr>
              <w:t>5.000,00</w:t>
            </w:r>
          </w:p>
          <w:p>
            <w:pPr>
              <w:pStyle w:val="TableParagraph"/>
              <w:spacing w:before="0"/>
              <w:rPr>
                <w:rFonts w:ascii="Times New Roman"/>
                <w:b/>
                <w:sz w:val="18"/>
              </w:rPr>
            </w:pPr>
          </w:p>
          <w:p>
            <w:pPr>
              <w:pStyle w:val="TableParagraph"/>
              <w:spacing w:before="0"/>
              <w:rPr>
                <w:rFonts w:ascii="Times New Roman"/>
                <w:b/>
                <w:sz w:val="18"/>
              </w:rPr>
            </w:pPr>
          </w:p>
          <w:p>
            <w:pPr>
              <w:pStyle w:val="TableParagraph"/>
              <w:spacing w:before="0"/>
              <w:rPr>
                <w:rFonts w:ascii="Times New Roman"/>
                <w:b/>
                <w:sz w:val="18"/>
              </w:rPr>
            </w:pPr>
          </w:p>
          <w:p>
            <w:pPr>
              <w:pStyle w:val="TableParagraph"/>
              <w:spacing w:before="0"/>
              <w:rPr>
                <w:rFonts w:ascii="Times New Roman"/>
                <w:b/>
                <w:sz w:val="18"/>
              </w:rPr>
            </w:pPr>
          </w:p>
          <w:p>
            <w:pPr>
              <w:pStyle w:val="TableParagraph"/>
              <w:spacing w:before="0"/>
              <w:rPr>
                <w:rFonts w:ascii="Times New Roman"/>
                <w:b/>
                <w:sz w:val="18"/>
              </w:rPr>
            </w:pPr>
          </w:p>
          <w:p>
            <w:pPr>
              <w:pStyle w:val="TableParagraph"/>
              <w:spacing w:before="121"/>
              <w:ind w:left="992" w:right="-15"/>
              <w:rPr>
                <w:sz w:val="16"/>
              </w:rPr>
            </w:pPr>
            <w:r>
              <w:rPr>
                <w:sz w:val="16"/>
              </w:rPr>
              <w:t>2.000,00</w:t>
            </w:r>
          </w:p>
        </w:tc>
        <w:tc>
          <w:tcPr>
            <w:tcW w:w="2070" w:type="dxa"/>
            <w:tcBorders>
              <w:top w:val="nil"/>
            </w:tcBorders>
          </w:tcPr>
          <w:p>
            <w:pPr>
              <w:pStyle w:val="TableParagraph"/>
              <w:ind w:right="-15"/>
              <w:jc w:val="right"/>
              <w:rPr>
                <w:sz w:val="16"/>
              </w:rPr>
            </w:pPr>
            <w:r>
              <w:rPr>
                <w:sz w:val="16"/>
              </w:rPr>
              <w:t>103.164,56</w:t>
            </w:r>
          </w:p>
          <w:p>
            <w:pPr>
              <w:pStyle w:val="TableParagraph"/>
              <w:spacing w:before="2"/>
              <w:rPr>
                <w:rFonts w:ascii="Times New Roman"/>
                <w:b/>
                <w:sz w:val="22"/>
              </w:rPr>
            </w:pPr>
          </w:p>
          <w:p>
            <w:pPr>
              <w:pStyle w:val="TableParagraph"/>
              <w:spacing w:before="0"/>
              <w:ind w:right="-15"/>
              <w:jc w:val="right"/>
              <w:rPr>
                <w:sz w:val="16"/>
              </w:rPr>
            </w:pPr>
            <w:r>
              <w:rPr>
                <w:sz w:val="16"/>
              </w:rPr>
              <w:t>201.500,00</w:t>
            </w:r>
          </w:p>
          <w:p>
            <w:pPr>
              <w:pStyle w:val="TableParagraph"/>
              <w:spacing w:before="3"/>
              <w:rPr>
                <w:rFonts w:ascii="Times New Roman"/>
                <w:b/>
                <w:sz w:val="22"/>
              </w:rPr>
            </w:pPr>
          </w:p>
          <w:p>
            <w:pPr>
              <w:pStyle w:val="TableParagraph"/>
              <w:spacing w:before="0"/>
              <w:ind w:right="-15"/>
              <w:jc w:val="right"/>
              <w:rPr>
                <w:sz w:val="16"/>
              </w:rPr>
            </w:pPr>
            <w:r>
              <w:rPr>
                <w:sz w:val="16"/>
              </w:rPr>
              <w:t>25.500,00</w:t>
            </w:r>
          </w:p>
          <w:p>
            <w:pPr>
              <w:pStyle w:val="TableParagraph"/>
              <w:spacing w:before="2"/>
              <w:rPr>
                <w:rFonts w:ascii="Times New Roman"/>
                <w:b/>
                <w:sz w:val="22"/>
              </w:rPr>
            </w:pPr>
          </w:p>
          <w:p>
            <w:pPr>
              <w:pStyle w:val="TableParagraph"/>
              <w:spacing w:before="1"/>
              <w:ind w:right="-15"/>
              <w:jc w:val="right"/>
              <w:rPr>
                <w:sz w:val="16"/>
              </w:rPr>
            </w:pPr>
            <w:r>
              <w:rPr>
                <w:sz w:val="16"/>
              </w:rPr>
              <w:t>190.000,00</w:t>
            </w:r>
          </w:p>
          <w:p>
            <w:pPr>
              <w:pStyle w:val="TableParagraph"/>
              <w:spacing w:before="2"/>
              <w:rPr>
                <w:rFonts w:ascii="Times New Roman"/>
                <w:b/>
                <w:sz w:val="22"/>
              </w:rPr>
            </w:pPr>
          </w:p>
          <w:p>
            <w:pPr>
              <w:pStyle w:val="TableParagraph"/>
              <w:spacing w:before="0"/>
              <w:ind w:right="-15"/>
              <w:jc w:val="right"/>
              <w:rPr>
                <w:sz w:val="16"/>
              </w:rPr>
            </w:pPr>
            <w:r>
              <w:rPr>
                <w:sz w:val="16"/>
              </w:rPr>
              <w:t>245.404,00</w:t>
            </w:r>
          </w:p>
          <w:p>
            <w:pPr>
              <w:pStyle w:val="TableParagraph"/>
              <w:spacing w:before="2"/>
              <w:rPr>
                <w:rFonts w:ascii="Times New Roman"/>
                <w:b/>
                <w:sz w:val="22"/>
              </w:rPr>
            </w:pPr>
          </w:p>
          <w:p>
            <w:pPr>
              <w:pStyle w:val="TableParagraph"/>
              <w:spacing w:before="1"/>
              <w:ind w:right="-15"/>
              <w:jc w:val="right"/>
              <w:rPr>
                <w:sz w:val="16"/>
              </w:rPr>
            </w:pPr>
            <w:r>
              <w:rPr>
                <w:sz w:val="16"/>
              </w:rPr>
              <w:t>5.211,77</w:t>
            </w:r>
          </w:p>
          <w:p>
            <w:pPr>
              <w:pStyle w:val="TableParagraph"/>
              <w:spacing w:before="2"/>
              <w:rPr>
                <w:rFonts w:ascii="Times New Roman"/>
                <w:b/>
                <w:sz w:val="22"/>
              </w:rPr>
            </w:pPr>
          </w:p>
          <w:p>
            <w:pPr>
              <w:pStyle w:val="TableParagraph"/>
              <w:spacing w:before="0"/>
              <w:ind w:right="-15"/>
              <w:jc w:val="right"/>
              <w:rPr>
                <w:sz w:val="16"/>
              </w:rPr>
            </w:pPr>
            <w:r>
              <w:rPr>
                <w:sz w:val="16"/>
              </w:rPr>
              <w:t>308.636,00</w:t>
            </w:r>
          </w:p>
          <w:p>
            <w:pPr>
              <w:pStyle w:val="TableParagraph"/>
              <w:spacing w:before="3"/>
              <w:rPr>
                <w:rFonts w:ascii="Times New Roman"/>
                <w:b/>
                <w:sz w:val="22"/>
              </w:rPr>
            </w:pPr>
          </w:p>
          <w:p>
            <w:pPr>
              <w:pStyle w:val="TableParagraph"/>
              <w:spacing w:before="0"/>
              <w:ind w:right="-15"/>
              <w:jc w:val="right"/>
              <w:rPr>
                <w:sz w:val="16"/>
              </w:rPr>
            </w:pPr>
            <w:r>
              <w:rPr>
                <w:sz w:val="16"/>
              </w:rPr>
              <w:t>163.982,00</w:t>
            </w:r>
          </w:p>
          <w:p>
            <w:pPr>
              <w:pStyle w:val="TableParagraph"/>
              <w:spacing w:before="2"/>
              <w:rPr>
                <w:rFonts w:ascii="Times New Roman"/>
                <w:b/>
                <w:sz w:val="22"/>
              </w:rPr>
            </w:pPr>
          </w:p>
          <w:p>
            <w:pPr>
              <w:pStyle w:val="TableParagraph"/>
              <w:spacing w:before="0"/>
              <w:ind w:right="-15"/>
              <w:jc w:val="right"/>
              <w:rPr>
                <w:sz w:val="16"/>
              </w:rPr>
            </w:pPr>
            <w:r>
              <w:rPr>
                <w:sz w:val="16"/>
              </w:rPr>
              <w:t>106.130,63</w:t>
            </w:r>
          </w:p>
          <w:p>
            <w:pPr>
              <w:pStyle w:val="TableParagraph"/>
              <w:spacing w:before="3"/>
              <w:rPr>
                <w:rFonts w:ascii="Times New Roman"/>
                <w:b/>
                <w:sz w:val="22"/>
              </w:rPr>
            </w:pPr>
          </w:p>
          <w:p>
            <w:pPr>
              <w:pStyle w:val="TableParagraph"/>
              <w:spacing w:before="0"/>
              <w:ind w:right="-15"/>
              <w:jc w:val="right"/>
              <w:rPr>
                <w:sz w:val="16"/>
              </w:rPr>
            </w:pPr>
            <w:r>
              <w:rPr>
                <w:sz w:val="16"/>
              </w:rPr>
              <w:t>505.640,00</w:t>
            </w:r>
          </w:p>
          <w:p>
            <w:pPr>
              <w:pStyle w:val="TableParagraph"/>
              <w:spacing w:before="2"/>
              <w:rPr>
                <w:rFonts w:ascii="Times New Roman"/>
                <w:b/>
                <w:sz w:val="22"/>
              </w:rPr>
            </w:pPr>
          </w:p>
          <w:p>
            <w:pPr>
              <w:pStyle w:val="TableParagraph"/>
              <w:spacing w:before="1"/>
              <w:ind w:right="-15"/>
              <w:jc w:val="right"/>
              <w:rPr>
                <w:sz w:val="16"/>
              </w:rPr>
            </w:pPr>
            <w:r>
              <w:rPr>
                <w:sz w:val="16"/>
              </w:rPr>
              <w:t>106.000,00</w:t>
            </w:r>
          </w:p>
        </w:tc>
        <w:tc>
          <w:tcPr>
            <w:tcW w:w="885" w:type="dxa"/>
            <w:tcBorders>
              <w:top w:val="nil"/>
            </w:tcBorders>
          </w:tcPr>
          <w:p>
            <w:pPr>
              <w:pStyle w:val="TableParagraph"/>
              <w:ind w:left="282"/>
              <w:rPr>
                <w:sz w:val="16"/>
              </w:rPr>
            </w:pPr>
            <w:r>
              <w:rPr>
                <w:sz w:val="16"/>
              </w:rPr>
              <w:t>112,49</w:t>
            </w:r>
          </w:p>
          <w:p>
            <w:pPr>
              <w:pStyle w:val="TableParagraph"/>
              <w:spacing w:before="2"/>
              <w:rPr>
                <w:rFonts w:ascii="Times New Roman"/>
                <w:b/>
                <w:sz w:val="22"/>
              </w:rPr>
            </w:pPr>
          </w:p>
          <w:p>
            <w:pPr>
              <w:pStyle w:val="TableParagraph"/>
              <w:spacing w:before="0"/>
              <w:ind w:left="282"/>
              <w:rPr>
                <w:sz w:val="16"/>
              </w:rPr>
            </w:pPr>
            <w:r>
              <w:rPr>
                <w:sz w:val="16"/>
              </w:rPr>
              <w:t>100,00</w:t>
            </w:r>
          </w:p>
          <w:p>
            <w:pPr>
              <w:pStyle w:val="TableParagraph"/>
              <w:spacing w:before="3"/>
              <w:rPr>
                <w:rFonts w:ascii="Times New Roman"/>
                <w:b/>
                <w:sz w:val="22"/>
              </w:rPr>
            </w:pPr>
          </w:p>
          <w:p>
            <w:pPr>
              <w:pStyle w:val="TableParagraph"/>
              <w:spacing w:before="0"/>
              <w:ind w:left="282"/>
              <w:rPr>
                <w:sz w:val="16"/>
              </w:rPr>
            </w:pPr>
            <w:r>
              <w:rPr>
                <w:sz w:val="16"/>
              </w:rPr>
              <w:t>124,39</w:t>
            </w:r>
          </w:p>
          <w:p>
            <w:pPr>
              <w:pStyle w:val="TableParagraph"/>
              <w:spacing w:before="2"/>
              <w:rPr>
                <w:rFonts w:ascii="Times New Roman"/>
                <w:b/>
                <w:sz w:val="22"/>
              </w:rPr>
            </w:pPr>
          </w:p>
          <w:p>
            <w:pPr>
              <w:pStyle w:val="TableParagraph"/>
              <w:spacing w:before="1"/>
              <w:ind w:left="282"/>
              <w:rPr>
                <w:sz w:val="16"/>
              </w:rPr>
            </w:pPr>
            <w:r>
              <w:rPr>
                <w:sz w:val="16"/>
              </w:rPr>
              <w:t>100,00</w:t>
            </w:r>
          </w:p>
          <w:p>
            <w:pPr>
              <w:pStyle w:val="TableParagraph"/>
              <w:spacing w:before="2"/>
              <w:rPr>
                <w:rFonts w:ascii="Times New Roman"/>
                <w:b/>
                <w:sz w:val="22"/>
              </w:rPr>
            </w:pPr>
          </w:p>
          <w:p>
            <w:pPr>
              <w:pStyle w:val="TableParagraph"/>
              <w:spacing w:before="0"/>
              <w:ind w:left="282"/>
              <w:rPr>
                <w:sz w:val="16"/>
              </w:rPr>
            </w:pPr>
            <w:r>
              <w:rPr>
                <w:sz w:val="16"/>
              </w:rPr>
              <w:t>110,04</w:t>
            </w:r>
          </w:p>
          <w:p>
            <w:pPr>
              <w:pStyle w:val="TableParagraph"/>
              <w:spacing w:before="2"/>
              <w:rPr>
                <w:rFonts w:ascii="Times New Roman"/>
                <w:b/>
                <w:sz w:val="22"/>
              </w:rPr>
            </w:pPr>
          </w:p>
          <w:p>
            <w:pPr>
              <w:pStyle w:val="TableParagraph"/>
              <w:spacing w:before="1"/>
              <w:ind w:left="282"/>
              <w:rPr>
                <w:sz w:val="16"/>
              </w:rPr>
            </w:pPr>
            <w:r>
              <w:rPr>
                <w:sz w:val="16"/>
              </w:rPr>
              <w:t>100,00</w:t>
            </w:r>
          </w:p>
          <w:p>
            <w:pPr>
              <w:pStyle w:val="TableParagraph"/>
              <w:spacing w:before="2"/>
              <w:rPr>
                <w:rFonts w:ascii="Times New Roman"/>
                <w:b/>
                <w:sz w:val="22"/>
              </w:rPr>
            </w:pPr>
          </w:p>
          <w:p>
            <w:pPr>
              <w:pStyle w:val="TableParagraph"/>
              <w:spacing w:before="0"/>
              <w:ind w:left="282"/>
              <w:rPr>
                <w:sz w:val="16"/>
              </w:rPr>
            </w:pPr>
            <w:r>
              <w:rPr>
                <w:sz w:val="16"/>
              </w:rPr>
              <w:t>105,11</w:t>
            </w:r>
          </w:p>
          <w:p>
            <w:pPr>
              <w:pStyle w:val="TableParagraph"/>
              <w:spacing w:before="3"/>
              <w:rPr>
                <w:rFonts w:ascii="Times New Roman"/>
                <w:b/>
                <w:sz w:val="22"/>
              </w:rPr>
            </w:pPr>
          </w:p>
          <w:p>
            <w:pPr>
              <w:pStyle w:val="TableParagraph"/>
              <w:spacing w:before="0"/>
              <w:ind w:left="282"/>
              <w:rPr>
                <w:sz w:val="16"/>
              </w:rPr>
            </w:pPr>
            <w:r>
              <w:rPr>
                <w:sz w:val="16"/>
              </w:rPr>
              <w:t>102,50</w:t>
            </w:r>
          </w:p>
          <w:p>
            <w:pPr>
              <w:pStyle w:val="TableParagraph"/>
              <w:spacing w:before="2"/>
              <w:rPr>
                <w:rFonts w:ascii="Times New Roman"/>
                <w:b/>
                <w:sz w:val="22"/>
              </w:rPr>
            </w:pPr>
          </w:p>
          <w:p>
            <w:pPr>
              <w:pStyle w:val="TableParagraph"/>
              <w:spacing w:before="0"/>
              <w:ind w:left="282"/>
              <w:rPr>
                <w:sz w:val="16"/>
              </w:rPr>
            </w:pPr>
            <w:r>
              <w:rPr>
                <w:sz w:val="16"/>
              </w:rPr>
              <w:t>105,99</w:t>
            </w:r>
          </w:p>
          <w:p>
            <w:pPr>
              <w:pStyle w:val="TableParagraph"/>
              <w:spacing w:before="3"/>
              <w:rPr>
                <w:rFonts w:ascii="Times New Roman"/>
                <w:b/>
                <w:sz w:val="22"/>
              </w:rPr>
            </w:pPr>
          </w:p>
          <w:p>
            <w:pPr>
              <w:pStyle w:val="TableParagraph"/>
              <w:spacing w:before="0"/>
              <w:ind w:left="282"/>
              <w:rPr>
                <w:sz w:val="16"/>
              </w:rPr>
            </w:pPr>
            <w:r>
              <w:rPr>
                <w:sz w:val="16"/>
              </w:rPr>
              <w:t>102,02</w:t>
            </w:r>
          </w:p>
          <w:p>
            <w:pPr>
              <w:pStyle w:val="TableParagraph"/>
              <w:spacing w:before="2"/>
              <w:rPr>
                <w:rFonts w:ascii="Times New Roman"/>
                <w:b/>
                <w:sz w:val="22"/>
              </w:rPr>
            </w:pPr>
          </w:p>
          <w:p>
            <w:pPr>
              <w:pStyle w:val="TableParagraph"/>
              <w:spacing w:before="1"/>
              <w:ind w:left="282"/>
              <w:rPr>
                <w:sz w:val="16"/>
              </w:rPr>
            </w:pPr>
            <w:r>
              <w:rPr>
                <w:sz w:val="16"/>
              </w:rPr>
              <w:t>100,00</w:t>
            </w:r>
          </w:p>
        </w:tc>
      </w:tr>
    </w:tbl>
    <w:p>
      <w:pPr>
        <w:spacing w:after="0"/>
        <w:rPr>
          <w:sz w:val="16"/>
        </w:rPr>
        <w:sectPr>
          <w:pgSz w:w="16820" w:h="11900" w:orient="landscape"/>
          <w:pgMar w:header="0" w:footer="635" w:top="300" w:bottom="820" w:left="840" w:right="80"/>
        </w:sectPr>
      </w:pPr>
    </w:p>
    <w:tbl>
      <w:tblPr>
        <w:tblW w:w="0" w:type="auto"/>
        <w:jc w:val="left"/>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2"/>
        <w:gridCol w:w="779"/>
        <w:gridCol w:w="5425"/>
        <w:gridCol w:w="2116"/>
        <w:gridCol w:w="1681"/>
        <w:gridCol w:w="1741"/>
        <w:gridCol w:w="2071"/>
        <w:gridCol w:w="886"/>
      </w:tblGrid>
      <w:tr>
        <w:trPr>
          <w:trHeight w:val="435" w:hRule="atLeast"/>
        </w:trPr>
        <w:tc>
          <w:tcPr>
            <w:tcW w:w="7156"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136"/>
              <w:ind w:left="534"/>
              <w:rPr>
                <w:sz w:val="18"/>
              </w:rPr>
            </w:pPr>
            <w:r>
              <w:rPr>
                <w:sz w:val="18"/>
              </w:rPr>
              <w:t>BROJČANA OZNAKA I NAZIV PRORAČUNSKE POZICIJE</w:t>
            </w:r>
          </w:p>
        </w:tc>
        <w:tc>
          <w:tcPr>
            <w:tcW w:w="2116" w:type="dxa"/>
            <w:tcBorders>
              <w:top w:val="single" w:sz="12" w:space="0" w:color="000000"/>
              <w:left w:val="single" w:sz="12" w:space="0" w:color="000000"/>
              <w:bottom w:val="single" w:sz="12" w:space="0" w:color="000000"/>
              <w:right w:val="single" w:sz="12" w:space="0" w:color="000000"/>
            </w:tcBorders>
          </w:tcPr>
          <w:p>
            <w:pPr>
              <w:pStyle w:val="TableParagraph"/>
              <w:spacing w:line="218" w:lineRule="exact" w:before="37"/>
              <w:ind w:left="454" w:right="522" w:hanging="6"/>
              <w:rPr>
                <w:sz w:val="18"/>
              </w:rPr>
            </w:pPr>
            <w:r>
              <w:rPr>
                <w:sz w:val="18"/>
              </w:rPr>
              <w:t>PLAN PRIJE REBALANSA</w:t>
            </w:r>
          </w:p>
        </w:tc>
        <w:tc>
          <w:tcPr>
            <w:tcW w:w="1681" w:type="dxa"/>
            <w:tcBorders>
              <w:top w:val="single" w:sz="12" w:space="0" w:color="000000"/>
              <w:left w:val="single" w:sz="12" w:space="0" w:color="000000"/>
              <w:bottom w:val="single" w:sz="12" w:space="0" w:color="000000"/>
              <w:right w:val="single" w:sz="12" w:space="0" w:color="000000"/>
            </w:tcBorders>
          </w:tcPr>
          <w:p>
            <w:pPr>
              <w:pStyle w:val="TableParagraph"/>
              <w:spacing w:before="121"/>
              <w:ind w:left="298"/>
              <w:rPr>
                <w:sz w:val="18"/>
              </w:rPr>
            </w:pPr>
            <w:r>
              <w:rPr>
                <w:sz w:val="18"/>
              </w:rPr>
              <w:t>POVEĆANJE</w:t>
            </w:r>
          </w:p>
        </w:tc>
        <w:tc>
          <w:tcPr>
            <w:tcW w:w="1741" w:type="dxa"/>
            <w:tcBorders>
              <w:top w:val="single" w:sz="12" w:space="0" w:color="000000"/>
              <w:left w:val="single" w:sz="12" w:space="0" w:color="000000"/>
              <w:bottom w:val="single" w:sz="12" w:space="0" w:color="000000"/>
              <w:right w:val="single" w:sz="12" w:space="0" w:color="000000"/>
            </w:tcBorders>
          </w:tcPr>
          <w:p>
            <w:pPr>
              <w:pStyle w:val="TableParagraph"/>
              <w:spacing w:before="121"/>
              <w:ind w:left="323"/>
              <w:rPr>
                <w:sz w:val="18"/>
              </w:rPr>
            </w:pPr>
            <w:r>
              <w:rPr>
                <w:sz w:val="18"/>
              </w:rPr>
              <w:t>SMANJENJE</w:t>
            </w:r>
          </w:p>
        </w:tc>
        <w:tc>
          <w:tcPr>
            <w:tcW w:w="2071" w:type="dxa"/>
            <w:tcBorders>
              <w:top w:val="single" w:sz="12" w:space="0" w:color="000000"/>
              <w:left w:val="single" w:sz="12" w:space="0" w:color="000000"/>
              <w:bottom w:val="single" w:sz="12" w:space="0" w:color="000000"/>
              <w:right w:val="single" w:sz="12" w:space="0" w:color="000000"/>
            </w:tcBorders>
          </w:tcPr>
          <w:p>
            <w:pPr>
              <w:pStyle w:val="TableParagraph"/>
              <w:spacing w:line="218" w:lineRule="exact" w:before="22"/>
              <w:ind w:left="504" w:right="368" w:hanging="126"/>
              <w:rPr>
                <w:sz w:val="18"/>
              </w:rPr>
            </w:pPr>
            <w:r>
              <w:rPr>
                <w:sz w:val="18"/>
              </w:rPr>
              <w:t>PLAN POSLIJE REBALANSA</w:t>
            </w:r>
          </w:p>
        </w:tc>
        <w:tc>
          <w:tcPr>
            <w:tcW w:w="886" w:type="dxa"/>
            <w:tcBorders>
              <w:top w:val="single" w:sz="12" w:space="0" w:color="000000"/>
              <w:left w:val="single" w:sz="12" w:space="0" w:color="000000"/>
              <w:bottom w:val="single" w:sz="12" w:space="0" w:color="000000"/>
              <w:right w:val="single" w:sz="12" w:space="0" w:color="000000"/>
            </w:tcBorders>
          </w:tcPr>
          <w:p>
            <w:pPr>
              <w:pStyle w:val="TableParagraph"/>
              <w:spacing w:before="106"/>
              <w:ind w:left="168"/>
              <w:rPr>
                <w:sz w:val="18"/>
              </w:rPr>
            </w:pPr>
            <w:r>
              <w:rPr>
                <w:sz w:val="18"/>
              </w:rPr>
              <w:t>INDEX</w:t>
            </w:r>
          </w:p>
        </w:tc>
      </w:tr>
      <w:tr>
        <w:trPr>
          <w:trHeight w:val="232" w:hRule="atLeast"/>
        </w:trPr>
        <w:tc>
          <w:tcPr>
            <w:tcW w:w="7156" w:type="dxa"/>
            <w:gridSpan w:val="3"/>
            <w:tcBorders>
              <w:top w:val="single" w:sz="12" w:space="0" w:color="000000"/>
              <w:left w:val="single" w:sz="12" w:space="0" w:color="000000"/>
              <w:bottom w:val="single" w:sz="12" w:space="0" w:color="000000"/>
              <w:right w:val="single" w:sz="12" w:space="0" w:color="000000"/>
            </w:tcBorders>
          </w:tcPr>
          <w:p>
            <w:pPr>
              <w:pStyle w:val="TableParagraph"/>
              <w:spacing w:before="7"/>
              <w:ind w:right="188"/>
              <w:jc w:val="center"/>
              <w:rPr>
                <w:sz w:val="16"/>
              </w:rPr>
            </w:pPr>
            <w:r>
              <w:rPr>
                <w:sz w:val="16"/>
              </w:rPr>
              <w:t>1</w:t>
            </w:r>
          </w:p>
        </w:tc>
        <w:tc>
          <w:tcPr>
            <w:tcW w:w="2116" w:type="dxa"/>
            <w:tcBorders>
              <w:top w:val="single" w:sz="12" w:space="0" w:color="000000"/>
              <w:left w:val="single" w:sz="12" w:space="0" w:color="000000"/>
              <w:bottom w:val="single" w:sz="12" w:space="0" w:color="000000"/>
              <w:right w:val="single" w:sz="12" w:space="0" w:color="000000"/>
            </w:tcBorders>
          </w:tcPr>
          <w:p>
            <w:pPr>
              <w:pStyle w:val="TableParagraph"/>
              <w:spacing w:before="7"/>
              <w:ind w:left="15"/>
              <w:jc w:val="center"/>
              <w:rPr>
                <w:sz w:val="16"/>
              </w:rPr>
            </w:pPr>
            <w:r>
              <w:rPr>
                <w:sz w:val="16"/>
              </w:rPr>
              <w:t>2</w:t>
            </w:r>
          </w:p>
        </w:tc>
        <w:tc>
          <w:tcPr>
            <w:tcW w:w="1681" w:type="dxa"/>
            <w:tcBorders>
              <w:top w:val="single" w:sz="12" w:space="0" w:color="000000"/>
              <w:left w:val="single" w:sz="12" w:space="0" w:color="000000"/>
              <w:bottom w:val="single" w:sz="12" w:space="0" w:color="000000"/>
              <w:right w:val="single" w:sz="12" w:space="0" w:color="000000"/>
            </w:tcBorders>
          </w:tcPr>
          <w:p>
            <w:pPr>
              <w:pStyle w:val="TableParagraph"/>
              <w:spacing w:line="187" w:lineRule="exact" w:before="0"/>
              <w:ind w:left="14"/>
              <w:jc w:val="center"/>
              <w:rPr>
                <w:sz w:val="16"/>
              </w:rPr>
            </w:pPr>
            <w:r>
              <w:rPr>
                <w:sz w:val="16"/>
              </w:rPr>
              <w:t>3</w:t>
            </w:r>
          </w:p>
        </w:tc>
        <w:tc>
          <w:tcPr>
            <w:tcW w:w="1741" w:type="dxa"/>
            <w:tcBorders>
              <w:top w:val="single" w:sz="12" w:space="0" w:color="000000"/>
              <w:left w:val="single" w:sz="12" w:space="0" w:color="000000"/>
              <w:bottom w:val="single" w:sz="12" w:space="0" w:color="000000"/>
              <w:right w:val="single" w:sz="12" w:space="0" w:color="000000"/>
            </w:tcBorders>
          </w:tcPr>
          <w:p>
            <w:pPr>
              <w:pStyle w:val="TableParagraph"/>
              <w:spacing w:line="187" w:lineRule="exact" w:before="0"/>
              <w:ind w:left="12"/>
              <w:jc w:val="center"/>
              <w:rPr>
                <w:sz w:val="16"/>
              </w:rPr>
            </w:pPr>
            <w:r>
              <w:rPr>
                <w:sz w:val="16"/>
              </w:rPr>
              <w:t>4</w:t>
            </w:r>
          </w:p>
        </w:tc>
        <w:tc>
          <w:tcPr>
            <w:tcW w:w="2071" w:type="dxa"/>
            <w:tcBorders>
              <w:top w:val="single" w:sz="12" w:space="0" w:color="000000"/>
              <w:left w:val="single" w:sz="12" w:space="0" w:color="000000"/>
              <w:bottom w:val="single" w:sz="12" w:space="0" w:color="000000"/>
              <w:right w:val="single" w:sz="12" w:space="0" w:color="000000"/>
            </w:tcBorders>
          </w:tcPr>
          <w:p>
            <w:pPr>
              <w:pStyle w:val="TableParagraph"/>
              <w:spacing w:line="187" w:lineRule="exact" w:before="0"/>
              <w:ind w:left="10"/>
              <w:jc w:val="center"/>
              <w:rPr>
                <w:sz w:val="16"/>
              </w:rPr>
            </w:pPr>
            <w:r>
              <w:rPr>
                <w:sz w:val="16"/>
              </w:rPr>
              <w:t>5</w:t>
            </w:r>
          </w:p>
        </w:tc>
        <w:tc>
          <w:tcPr>
            <w:tcW w:w="886" w:type="dxa"/>
            <w:tcBorders>
              <w:top w:val="single" w:sz="12" w:space="0" w:color="000000"/>
              <w:left w:val="single" w:sz="12" w:space="0" w:color="000000"/>
              <w:bottom w:val="single" w:sz="12" w:space="0" w:color="000000"/>
              <w:right w:val="single" w:sz="12" w:space="0" w:color="000000"/>
            </w:tcBorders>
          </w:tcPr>
          <w:p>
            <w:pPr>
              <w:pStyle w:val="TableParagraph"/>
              <w:spacing w:before="7"/>
              <w:ind w:right="-15"/>
              <w:jc w:val="right"/>
              <w:rPr>
                <w:sz w:val="16"/>
              </w:rPr>
            </w:pPr>
            <w:r>
              <w:rPr>
                <w:sz w:val="16"/>
              </w:rPr>
              <w:t>6=5/2</w:t>
            </w:r>
          </w:p>
        </w:tc>
      </w:tr>
      <w:tr>
        <w:trPr>
          <w:trHeight w:val="750" w:hRule="atLeast"/>
        </w:trPr>
        <w:tc>
          <w:tcPr>
            <w:tcW w:w="952" w:type="dxa"/>
            <w:tcBorders>
              <w:top w:val="single" w:sz="12" w:space="0" w:color="000000"/>
              <w:left w:val="single" w:sz="12" w:space="0" w:color="000000"/>
            </w:tcBorders>
            <w:shd w:val="clear" w:color="auto" w:fill="C0C0C0"/>
          </w:tcPr>
          <w:p>
            <w:pPr>
              <w:pStyle w:val="TableParagraph"/>
              <w:spacing w:before="135"/>
              <w:ind w:left="129"/>
              <w:rPr>
                <w:b/>
                <w:sz w:val="16"/>
              </w:rPr>
            </w:pPr>
            <w:r>
              <w:rPr>
                <w:b/>
                <w:sz w:val="16"/>
              </w:rPr>
              <w:t>R.105.</w:t>
            </w:r>
          </w:p>
        </w:tc>
        <w:tc>
          <w:tcPr>
            <w:tcW w:w="6204" w:type="dxa"/>
            <w:gridSpan w:val="2"/>
            <w:tcBorders>
              <w:top w:val="single" w:sz="12" w:space="0" w:color="000000"/>
            </w:tcBorders>
            <w:shd w:val="clear" w:color="auto" w:fill="C0C0C0"/>
          </w:tcPr>
          <w:p>
            <w:pPr>
              <w:pStyle w:val="TableParagraph"/>
              <w:spacing w:before="135"/>
              <w:ind w:left="32"/>
              <w:rPr>
                <w:b/>
                <w:sz w:val="16"/>
              </w:rPr>
            </w:pPr>
            <w:r>
              <w:rPr>
                <w:b/>
                <w:sz w:val="16"/>
              </w:rPr>
              <w:t>RAZDJEL 1: UPRAVNI ODJEL ZA FINANCIJE I GOSPODARSTVO</w:t>
            </w:r>
          </w:p>
        </w:tc>
        <w:tc>
          <w:tcPr>
            <w:tcW w:w="2116" w:type="dxa"/>
            <w:tcBorders>
              <w:top w:val="single" w:sz="12" w:space="0" w:color="000000"/>
            </w:tcBorders>
            <w:shd w:val="clear" w:color="auto" w:fill="C0C0C0"/>
          </w:tcPr>
          <w:p>
            <w:pPr>
              <w:pStyle w:val="TableParagraph"/>
              <w:spacing w:before="150"/>
              <w:ind w:right="7"/>
              <w:jc w:val="right"/>
              <w:rPr>
                <w:b/>
                <w:sz w:val="16"/>
              </w:rPr>
            </w:pPr>
            <w:r>
              <w:rPr>
                <w:b/>
                <w:sz w:val="16"/>
              </w:rPr>
              <w:t>1,134,078.74</w:t>
            </w:r>
          </w:p>
        </w:tc>
        <w:tc>
          <w:tcPr>
            <w:tcW w:w="1681" w:type="dxa"/>
            <w:tcBorders>
              <w:top w:val="single" w:sz="12" w:space="0" w:color="000000"/>
            </w:tcBorders>
            <w:shd w:val="clear" w:color="auto" w:fill="C0C0C0"/>
          </w:tcPr>
          <w:p>
            <w:pPr>
              <w:pStyle w:val="TableParagraph"/>
              <w:spacing w:before="150"/>
              <w:ind w:right="8"/>
              <w:jc w:val="right"/>
              <w:rPr>
                <w:b/>
                <w:sz w:val="16"/>
              </w:rPr>
            </w:pPr>
            <w:r>
              <w:rPr>
                <w:b/>
                <w:sz w:val="16"/>
              </w:rPr>
              <w:t>21,000.00</w:t>
            </w:r>
          </w:p>
        </w:tc>
        <w:tc>
          <w:tcPr>
            <w:tcW w:w="1741" w:type="dxa"/>
            <w:tcBorders>
              <w:top w:val="single" w:sz="12" w:space="0" w:color="000000"/>
            </w:tcBorders>
            <w:shd w:val="clear" w:color="auto" w:fill="C0C0C0"/>
          </w:tcPr>
          <w:p>
            <w:pPr>
              <w:pStyle w:val="TableParagraph"/>
              <w:spacing w:before="150"/>
              <w:ind w:right="9"/>
              <w:jc w:val="right"/>
              <w:rPr>
                <w:b/>
                <w:sz w:val="16"/>
              </w:rPr>
            </w:pPr>
            <w:r>
              <w:rPr>
                <w:b/>
                <w:sz w:val="16"/>
              </w:rPr>
              <w:t>21.765,66</w:t>
            </w:r>
          </w:p>
        </w:tc>
        <w:tc>
          <w:tcPr>
            <w:tcW w:w="2071" w:type="dxa"/>
            <w:tcBorders>
              <w:top w:val="single" w:sz="12" w:space="0" w:color="000000"/>
            </w:tcBorders>
            <w:shd w:val="clear" w:color="auto" w:fill="C0C0C0"/>
          </w:tcPr>
          <w:p>
            <w:pPr>
              <w:pStyle w:val="TableParagraph"/>
              <w:spacing w:before="150"/>
              <w:ind w:right="10"/>
              <w:jc w:val="right"/>
              <w:rPr>
                <w:b/>
                <w:sz w:val="16"/>
              </w:rPr>
            </w:pPr>
            <w:r>
              <w:rPr>
                <w:b/>
                <w:sz w:val="16"/>
              </w:rPr>
              <w:t>1.133.313,08</w:t>
            </w:r>
          </w:p>
        </w:tc>
        <w:tc>
          <w:tcPr>
            <w:tcW w:w="886" w:type="dxa"/>
            <w:tcBorders>
              <w:top w:val="single" w:sz="12" w:space="0" w:color="000000"/>
              <w:right w:val="single" w:sz="12" w:space="0" w:color="000000"/>
            </w:tcBorders>
            <w:shd w:val="clear" w:color="auto" w:fill="C0C0C0"/>
          </w:tcPr>
          <w:p>
            <w:pPr>
              <w:pStyle w:val="TableParagraph"/>
              <w:spacing w:before="150"/>
              <w:ind w:right="10"/>
              <w:jc w:val="right"/>
              <w:rPr>
                <w:b/>
                <w:sz w:val="16"/>
              </w:rPr>
            </w:pPr>
            <w:r>
              <w:rPr>
                <w:b/>
                <w:sz w:val="16"/>
              </w:rPr>
              <w:t>99,93</w:t>
            </w:r>
          </w:p>
        </w:tc>
      </w:tr>
      <w:tr>
        <w:trPr>
          <w:trHeight w:val="389" w:hRule="atLeast"/>
        </w:trPr>
        <w:tc>
          <w:tcPr>
            <w:tcW w:w="952" w:type="dxa"/>
            <w:tcBorders>
              <w:left w:val="single" w:sz="12" w:space="0" w:color="000000"/>
            </w:tcBorders>
          </w:tcPr>
          <w:p>
            <w:pPr>
              <w:pStyle w:val="TableParagraph"/>
              <w:spacing w:before="60"/>
              <w:ind w:left="129"/>
              <w:rPr>
                <w:sz w:val="16"/>
              </w:rPr>
            </w:pPr>
            <w:r>
              <w:rPr>
                <w:sz w:val="16"/>
              </w:rPr>
              <w:t>R.105.01.</w:t>
            </w:r>
          </w:p>
        </w:tc>
        <w:tc>
          <w:tcPr>
            <w:tcW w:w="779" w:type="dxa"/>
          </w:tcPr>
          <w:p>
            <w:pPr>
              <w:pStyle w:val="TableParagraph"/>
              <w:spacing w:before="60"/>
              <w:ind w:right="15"/>
              <w:jc w:val="right"/>
              <w:rPr>
                <w:sz w:val="16"/>
              </w:rPr>
            </w:pPr>
            <w:r>
              <w:rPr>
                <w:sz w:val="16"/>
              </w:rPr>
              <w:t>GLAVA</w:t>
            </w:r>
          </w:p>
        </w:tc>
        <w:tc>
          <w:tcPr>
            <w:tcW w:w="5425" w:type="dxa"/>
            <w:tcBorders>
              <w:right w:val="single" w:sz="12" w:space="0" w:color="000000"/>
            </w:tcBorders>
          </w:tcPr>
          <w:p>
            <w:pPr>
              <w:pStyle w:val="TableParagraph"/>
              <w:spacing w:before="60"/>
              <w:ind w:left="36"/>
              <w:rPr>
                <w:sz w:val="16"/>
              </w:rPr>
            </w:pPr>
            <w:r>
              <w:rPr>
                <w:sz w:val="16"/>
              </w:rPr>
              <w:t>1:ADMINISTRATIVNO I TEHNIČKO OSOBLJE</w:t>
            </w:r>
          </w:p>
        </w:tc>
        <w:tc>
          <w:tcPr>
            <w:tcW w:w="2116" w:type="dxa"/>
            <w:tcBorders>
              <w:left w:val="single" w:sz="12" w:space="0" w:color="000000"/>
              <w:right w:val="single" w:sz="12" w:space="0" w:color="000000"/>
            </w:tcBorders>
          </w:tcPr>
          <w:p>
            <w:pPr>
              <w:pStyle w:val="TableParagraph"/>
              <w:ind w:right="-15"/>
              <w:jc w:val="right"/>
              <w:rPr>
                <w:sz w:val="16"/>
              </w:rPr>
            </w:pPr>
            <w:r>
              <w:rPr>
                <w:sz w:val="16"/>
              </w:rPr>
              <w:t>570,276.74</w:t>
            </w:r>
          </w:p>
        </w:tc>
        <w:tc>
          <w:tcPr>
            <w:tcW w:w="1681" w:type="dxa"/>
            <w:tcBorders>
              <w:left w:val="single" w:sz="12" w:space="0" w:color="000000"/>
              <w:right w:val="single" w:sz="12" w:space="0" w:color="000000"/>
            </w:tcBorders>
          </w:tcPr>
          <w:p>
            <w:pPr>
              <w:pStyle w:val="TableParagraph"/>
              <w:ind w:right="-15"/>
              <w:jc w:val="right"/>
              <w:rPr>
                <w:sz w:val="16"/>
              </w:rPr>
            </w:pPr>
            <w:r>
              <w:rPr>
                <w:sz w:val="16"/>
              </w:rPr>
              <w:t>21,000.00</w:t>
            </w:r>
          </w:p>
        </w:tc>
        <w:tc>
          <w:tcPr>
            <w:tcW w:w="1741" w:type="dxa"/>
            <w:tcBorders>
              <w:left w:val="single" w:sz="12" w:space="0" w:color="000000"/>
              <w:right w:val="single" w:sz="12" w:space="0" w:color="000000"/>
            </w:tcBorders>
          </w:tcPr>
          <w:p>
            <w:pPr>
              <w:pStyle w:val="TableParagraph"/>
              <w:ind w:right="-15"/>
              <w:jc w:val="right"/>
              <w:rPr>
                <w:sz w:val="16"/>
              </w:rPr>
            </w:pPr>
            <w:r>
              <w:rPr>
                <w:sz w:val="16"/>
              </w:rPr>
              <w:t>1.765,66</w:t>
            </w:r>
          </w:p>
        </w:tc>
        <w:tc>
          <w:tcPr>
            <w:tcW w:w="2071" w:type="dxa"/>
            <w:tcBorders>
              <w:left w:val="single" w:sz="12" w:space="0" w:color="000000"/>
              <w:right w:val="single" w:sz="12" w:space="0" w:color="000000"/>
            </w:tcBorders>
          </w:tcPr>
          <w:p>
            <w:pPr>
              <w:pStyle w:val="TableParagraph"/>
              <w:ind w:right="-15"/>
              <w:jc w:val="right"/>
              <w:rPr>
                <w:sz w:val="16"/>
              </w:rPr>
            </w:pPr>
            <w:r>
              <w:rPr>
                <w:sz w:val="16"/>
              </w:rPr>
              <w:t>589.511,08</w:t>
            </w:r>
          </w:p>
        </w:tc>
        <w:tc>
          <w:tcPr>
            <w:tcW w:w="886" w:type="dxa"/>
            <w:tcBorders>
              <w:left w:val="single" w:sz="12" w:space="0" w:color="000000"/>
              <w:right w:val="single" w:sz="12" w:space="0" w:color="000000"/>
            </w:tcBorders>
          </w:tcPr>
          <w:p>
            <w:pPr>
              <w:pStyle w:val="TableParagraph"/>
              <w:ind w:right="9"/>
              <w:jc w:val="right"/>
              <w:rPr>
                <w:sz w:val="16"/>
              </w:rPr>
            </w:pPr>
            <w:r>
              <w:rPr>
                <w:sz w:val="16"/>
              </w:rPr>
              <w:t>103,37</w:t>
            </w:r>
          </w:p>
        </w:tc>
      </w:tr>
      <w:tr>
        <w:trPr>
          <w:trHeight w:val="450" w:hRule="atLeast"/>
        </w:trPr>
        <w:tc>
          <w:tcPr>
            <w:tcW w:w="952" w:type="dxa"/>
            <w:tcBorders>
              <w:left w:val="single" w:sz="12" w:space="0" w:color="000000"/>
            </w:tcBorders>
          </w:tcPr>
          <w:p>
            <w:pPr>
              <w:pStyle w:val="TableParagraph"/>
              <w:spacing w:before="120"/>
              <w:ind w:left="129"/>
              <w:rPr>
                <w:sz w:val="16"/>
              </w:rPr>
            </w:pPr>
            <w:r>
              <w:rPr>
                <w:sz w:val="16"/>
              </w:rPr>
              <w:t>R.105.03.</w:t>
            </w:r>
          </w:p>
        </w:tc>
        <w:tc>
          <w:tcPr>
            <w:tcW w:w="779" w:type="dxa"/>
          </w:tcPr>
          <w:p>
            <w:pPr>
              <w:pStyle w:val="TableParagraph"/>
              <w:spacing w:before="120"/>
              <w:ind w:right="15"/>
              <w:jc w:val="right"/>
              <w:rPr>
                <w:sz w:val="16"/>
              </w:rPr>
            </w:pPr>
            <w:r>
              <w:rPr>
                <w:sz w:val="16"/>
              </w:rPr>
              <w:t>GLAVA</w:t>
            </w:r>
          </w:p>
        </w:tc>
        <w:tc>
          <w:tcPr>
            <w:tcW w:w="5425" w:type="dxa"/>
            <w:tcBorders>
              <w:right w:val="single" w:sz="12" w:space="0" w:color="000000"/>
            </w:tcBorders>
          </w:tcPr>
          <w:p>
            <w:pPr>
              <w:pStyle w:val="TableParagraph"/>
              <w:spacing w:before="120"/>
              <w:ind w:left="36"/>
              <w:rPr>
                <w:sz w:val="16"/>
              </w:rPr>
            </w:pPr>
            <w:r>
              <w:rPr>
                <w:sz w:val="16"/>
              </w:rPr>
              <w:t>3: JAVNI RADOVI</w:t>
            </w:r>
          </w:p>
        </w:tc>
        <w:tc>
          <w:tcPr>
            <w:tcW w:w="2116" w:type="dxa"/>
            <w:tcBorders>
              <w:left w:val="single" w:sz="12" w:space="0" w:color="000000"/>
              <w:right w:val="single" w:sz="12" w:space="0" w:color="000000"/>
            </w:tcBorders>
          </w:tcPr>
          <w:p>
            <w:pPr>
              <w:pStyle w:val="TableParagraph"/>
              <w:spacing w:before="135"/>
              <w:ind w:right="-15"/>
              <w:jc w:val="right"/>
              <w:rPr>
                <w:sz w:val="16"/>
              </w:rPr>
            </w:pPr>
            <w:r>
              <w:rPr>
                <w:sz w:val="16"/>
              </w:rPr>
              <w:t>30,129.00</w:t>
            </w:r>
          </w:p>
        </w:tc>
        <w:tc>
          <w:tcPr>
            <w:tcW w:w="1681" w:type="dxa"/>
            <w:tcBorders>
              <w:left w:val="single" w:sz="12" w:space="0" w:color="000000"/>
              <w:right w:val="single" w:sz="12" w:space="0" w:color="000000"/>
            </w:tcBorders>
          </w:tcPr>
          <w:p>
            <w:pPr>
              <w:pStyle w:val="TableParagraph"/>
              <w:spacing w:before="0"/>
              <w:rPr>
                <w:rFonts w:ascii="Times New Roman"/>
                <w:sz w:val="16"/>
              </w:rPr>
            </w:pPr>
          </w:p>
        </w:tc>
        <w:tc>
          <w:tcPr>
            <w:tcW w:w="1741" w:type="dxa"/>
            <w:tcBorders>
              <w:left w:val="single" w:sz="12" w:space="0" w:color="000000"/>
              <w:right w:val="single" w:sz="12" w:space="0" w:color="000000"/>
            </w:tcBorders>
          </w:tcPr>
          <w:p>
            <w:pPr>
              <w:pStyle w:val="TableParagraph"/>
              <w:spacing w:before="0"/>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jc w:val="right"/>
              <w:rPr>
                <w:sz w:val="16"/>
              </w:rPr>
            </w:pPr>
            <w:r>
              <w:rPr>
                <w:sz w:val="16"/>
              </w:rPr>
              <w:t>30.129,00</w:t>
            </w:r>
          </w:p>
        </w:tc>
        <w:tc>
          <w:tcPr>
            <w:tcW w:w="886" w:type="dxa"/>
            <w:tcBorders>
              <w:left w:val="single" w:sz="12" w:space="0" w:color="000000"/>
              <w:right w:val="single" w:sz="12" w:space="0" w:color="000000"/>
            </w:tcBorders>
          </w:tcPr>
          <w:p>
            <w:pPr>
              <w:pStyle w:val="TableParagraph"/>
              <w:spacing w:before="135"/>
              <w:ind w:right="9"/>
              <w:jc w:val="right"/>
              <w:rPr>
                <w:sz w:val="16"/>
              </w:rPr>
            </w:pPr>
            <w:r>
              <w:rPr>
                <w:sz w:val="16"/>
              </w:rPr>
              <w:t>100,00</w:t>
            </w:r>
          </w:p>
        </w:tc>
      </w:tr>
      <w:tr>
        <w:trPr>
          <w:trHeight w:val="450" w:hRule="atLeast"/>
        </w:trPr>
        <w:tc>
          <w:tcPr>
            <w:tcW w:w="952" w:type="dxa"/>
            <w:tcBorders>
              <w:left w:val="single" w:sz="12" w:space="0" w:color="000000"/>
            </w:tcBorders>
          </w:tcPr>
          <w:p>
            <w:pPr>
              <w:pStyle w:val="TableParagraph"/>
              <w:spacing w:before="120"/>
              <w:ind w:left="129"/>
              <w:rPr>
                <w:sz w:val="16"/>
              </w:rPr>
            </w:pPr>
            <w:r>
              <w:rPr>
                <w:sz w:val="16"/>
              </w:rPr>
              <w:t>R.105.04.</w:t>
            </w:r>
          </w:p>
        </w:tc>
        <w:tc>
          <w:tcPr>
            <w:tcW w:w="779" w:type="dxa"/>
          </w:tcPr>
          <w:p>
            <w:pPr>
              <w:pStyle w:val="TableParagraph"/>
              <w:spacing w:before="120"/>
              <w:ind w:right="15"/>
              <w:jc w:val="right"/>
              <w:rPr>
                <w:sz w:val="16"/>
              </w:rPr>
            </w:pPr>
            <w:r>
              <w:rPr>
                <w:sz w:val="16"/>
              </w:rPr>
              <w:t>GLAVA</w:t>
            </w:r>
          </w:p>
        </w:tc>
        <w:tc>
          <w:tcPr>
            <w:tcW w:w="5425" w:type="dxa"/>
            <w:tcBorders>
              <w:right w:val="single" w:sz="12" w:space="0" w:color="000000"/>
            </w:tcBorders>
          </w:tcPr>
          <w:p>
            <w:pPr>
              <w:pStyle w:val="TableParagraph"/>
              <w:spacing w:before="120"/>
              <w:ind w:left="36"/>
              <w:rPr>
                <w:sz w:val="16"/>
              </w:rPr>
            </w:pPr>
            <w:r>
              <w:rPr>
                <w:sz w:val="16"/>
              </w:rPr>
              <w:t>4: GOSPODARENJE GRADSKOM IMOVINOM</w:t>
            </w:r>
          </w:p>
        </w:tc>
        <w:tc>
          <w:tcPr>
            <w:tcW w:w="2116" w:type="dxa"/>
            <w:tcBorders>
              <w:left w:val="single" w:sz="12" w:space="0" w:color="000000"/>
              <w:right w:val="single" w:sz="12" w:space="0" w:color="000000"/>
            </w:tcBorders>
          </w:tcPr>
          <w:p>
            <w:pPr>
              <w:pStyle w:val="TableParagraph"/>
              <w:spacing w:before="135"/>
              <w:ind w:right="-15"/>
              <w:jc w:val="right"/>
              <w:rPr>
                <w:sz w:val="16"/>
              </w:rPr>
            </w:pPr>
            <w:r>
              <w:rPr>
                <w:sz w:val="16"/>
              </w:rPr>
              <w:t>429,050.00</w:t>
            </w:r>
          </w:p>
        </w:tc>
        <w:tc>
          <w:tcPr>
            <w:tcW w:w="1681" w:type="dxa"/>
            <w:tcBorders>
              <w:left w:val="single" w:sz="12" w:space="0" w:color="000000"/>
              <w:right w:val="single" w:sz="12" w:space="0" w:color="000000"/>
            </w:tcBorders>
          </w:tcPr>
          <w:p>
            <w:pPr>
              <w:pStyle w:val="TableParagraph"/>
              <w:spacing w:before="0"/>
              <w:rPr>
                <w:rFonts w:ascii="Times New Roman"/>
                <w:sz w:val="16"/>
              </w:rPr>
            </w:pPr>
          </w:p>
        </w:tc>
        <w:tc>
          <w:tcPr>
            <w:tcW w:w="1741" w:type="dxa"/>
            <w:tcBorders>
              <w:left w:val="single" w:sz="12" w:space="0" w:color="000000"/>
              <w:right w:val="single" w:sz="12" w:space="0" w:color="000000"/>
            </w:tcBorders>
          </w:tcPr>
          <w:p>
            <w:pPr>
              <w:pStyle w:val="TableParagraph"/>
              <w:spacing w:before="135"/>
              <w:ind w:right="-15"/>
              <w:jc w:val="right"/>
              <w:rPr>
                <w:sz w:val="16"/>
              </w:rPr>
            </w:pPr>
            <w:r>
              <w:rPr>
                <w:sz w:val="16"/>
              </w:rPr>
              <w:t>20.000,00</w:t>
            </w:r>
          </w:p>
        </w:tc>
        <w:tc>
          <w:tcPr>
            <w:tcW w:w="2071" w:type="dxa"/>
            <w:tcBorders>
              <w:left w:val="single" w:sz="12" w:space="0" w:color="000000"/>
              <w:right w:val="single" w:sz="12" w:space="0" w:color="000000"/>
            </w:tcBorders>
          </w:tcPr>
          <w:p>
            <w:pPr>
              <w:pStyle w:val="TableParagraph"/>
              <w:spacing w:before="135"/>
              <w:ind w:right="-15"/>
              <w:jc w:val="right"/>
              <w:rPr>
                <w:sz w:val="16"/>
              </w:rPr>
            </w:pPr>
            <w:r>
              <w:rPr>
                <w:sz w:val="16"/>
              </w:rPr>
              <w:t>409.050,00</w:t>
            </w:r>
          </w:p>
        </w:tc>
        <w:tc>
          <w:tcPr>
            <w:tcW w:w="886" w:type="dxa"/>
            <w:tcBorders>
              <w:left w:val="single" w:sz="12" w:space="0" w:color="000000"/>
              <w:right w:val="single" w:sz="12" w:space="0" w:color="000000"/>
            </w:tcBorders>
          </w:tcPr>
          <w:p>
            <w:pPr>
              <w:pStyle w:val="TableParagraph"/>
              <w:spacing w:before="135"/>
              <w:ind w:right="9"/>
              <w:jc w:val="right"/>
              <w:rPr>
                <w:sz w:val="16"/>
              </w:rPr>
            </w:pPr>
            <w:r>
              <w:rPr>
                <w:sz w:val="16"/>
              </w:rPr>
              <w:t>95,34</w:t>
            </w:r>
          </w:p>
        </w:tc>
      </w:tr>
      <w:tr>
        <w:trPr>
          <w:trHeight w:val="525" w:hRule="atLeast"/>
        </w:trPr>
        <w:tc>
          <w:tcPr>
            <w:tcW w:w="952" w:type="dxa"/>
            <w:tcBorders>
              <w:left w:val="single" w:sz="12" w:space="0" w:color="000000"/>
            </w:tcBorders>
          </w:tcPr>
          <w:p>
            <w:pPr>
              <w:pStyle w:val="TableParagraph"/>
              <w:spacing w:before="120"/>
              <w:ind w:left="129"/>
              <w:rPr>
                <w:sz w:val="16"/>
              </w:rPr>
            </w:pPr>
            <w:r>
              <w:rPr>
                <w:sz w:val="16"/>
              </w:rPr>
              <w:t>R.105.05.</w:t>
            </w:r>
          </w:p>
        </w:tc>
        <w:tc>
          <w:tcPr>
            <w:tcW w:w="779" w:type="dxa"/>
          </w:tcPr>
          <w:p>
            <w:pPr>
              <w:pStyle w:val="TableParagraph"/>
              <w:spacing w:before="120"/>
              <w:ind w:right="15"/>
              <w:jc w:val="right"/>
              <w:rPr>
                <w:sz w:val="16"/>
              </w:rPr>
            </w:pPr>
            <w:r>
              <w:rPr>
                <w:sz w:val="16"/>
              </w:rPr>
              <w:t>GLAVA</w:t>
            </w:r>
          </w:p>
        </w:tc>
        <w:tc>
          <w:tcPr>
            <w:tcW w:w="5425" w:type="dxa"/>
            <w:tcBorders>
              <w:right w:val="single" w:sz="12" w:space="0" w:color="000000"/>
            </w:tcBorders>
          </w:tcPr>
          <w:p>
            <w:pPr>
              <w:pStyle w:val="TableParagraph"/>
              <w:spacing w:before="120"/>
              <w:ind w:left="36"/>
              <w:rPr>
                <w:sz w:val="16"/>
              </w:rPr>
            </w:pPr>
            <w:r>
              <w:rPr>
                <w:sz w:val="16"/>
              </w:rPr>
              <w:t>05: GOSPODARSKI RAZVOJ</w:t>
            </w:r>
          </w:p>
        </w:tc>
        <w:tc>
          <w:tcPr>
            <w:tcW w:w="2116" w:type="dxa"/>
            <w:tcBorders>
              <w:left w:val="single" w:sz="12" w:space="0" w:color="000000"/>
              <w:right w:val="single" w:sz="12" w:space="0" w:color="000000"/>
            </w:tcBorders>
          </w:tcPr>
          <w:p>
            <w:pPr>
              <w:pStyle w:val="TableParagraph"/>
              <w:spacing w:before="135"/>
              <w:ind w:right="-15"/>
              <w:jc w:val="right"/>
              <w:rPr>
                <w:sz w:val="16"/>
              </w:rPr>
            </w:pPr>
            <w:r>
              <w:rPr>
                <w:sz w:val="16"/>
              </w:rPr>
              <w:t>104,623.00</w:t>
            </w:r>
          </w:p>
        </w:tc>
        <w:tc>
          <w:tcPr>
            <w:tcW w:w="1681" w:type="dxa"/>
            <w:tcBorders>
              <w:left w:val="single" w:sz="12" w:space="0" w:color="000000"/>
              <w:right w:val="single" w:sz="12" w:space="0" w:color="000000"/>
            </w:tcBorders>
          </w:tcPr>
          <w:p>
            <w:pPr>
              <w:pStyle w:val="TableParagraph"/>
              <w:spacing w:before="0"/>
              <w:rPr>
                <w:rFonts w:ascii="Times New Roman"/>
                <w:sz w:val="16"/>
              </w:rPr>
            </w:pPr>
          </w:p>
        </w:tc>
        <w:tc>
          <w:tcPr>
            <w:tcW w:w="1741" w:type="dxa"/>
            <w:tcBorders>
              <w:left w:val="single" w:sz="12" w:space="0" w:color="000000"/>
              <w:right w:val="single" w:sz="12" w:space="0" w:color="000000"/>
            </w:tcBorders>
          </w:tcPr>
          <w:p>
            <w:pPr>
              <w:pStyle w:val="TableParagraph"/>
              <w:spacing w:before="0"/>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jc w:val="right"/>
              <w:rPr>
                <w:sz w:val="16"/>
              </w:rPr>
            </w:pPr>
            <w:r>
              <w:rPr>
                <w:sz w:val="16"/>
              </w:rPr>
              <w:t>104.623,00</w:t>
            </w:r>
          </w:p>
        </w:tc>
        <w:tc>
          <w:tcPr>
            <w:tcW w:w="886" w:type="dxa"/>
            <w:tcBorders>
              <w:left w:val="single" w:sz="12" w:space="0" w:color="000000"/>
              <w:right w:val="single" w:sz="12" w:space="0" w:color="000000"/>
            </w:tcBorders>
          </w:tcPr>
          <w:p>
            <w:pPr>
              <w:pStyle w:val="TableParagraph"/>
              <w:spacing w:before="135"/>
              <w:ind w:right="9"/>
              <w:jc w:val="right"/>
              <w:rPr>
                <w:sz w:val="16"/>
              </w:rPr>
            </w:pPr>
            <w:r>
              <w:rPr>
                <w:sz w:val="16"/>
              </w:rPr>
              <w:t>100,00</w:t>
            </w:r>
          </w:p>
        </w:tc>
      </w:tr>
      <w:tr>
        <w:trPr>
          <w:trHeight w:val="705" w:hRule="atLeast"/>
        </w:trPr>
        <w:tc>
          <w:tcPr>
            <w:tcW w:w="952" w:type="dxa"/>
            <w:tcBorders>
              <w:left w:val="single" w:sz="12" w:space="0" w:color="000000"/>
            </w:tcBorders>
            <w:shd w:val="clear" w:color="auto" w:fill="C0C0C0"/>
          </w:tcPr>
          <w:p>
            <w:pPr>
              <w:pStyle w:val="TableParagraph"/>
              <w:spacing w:before="90"/>
              <w:ind w:left="129"/>
              <w:rPr>
                <w:b/>
                <w:sz w:val="16"/>
              </w:rPr>
            </w:pPr>
            <w:r>
              <w:rPr>
                <w:b/>
                <w:sz w:val="16"/>
              </w:rPr>
              <w:t>R.601.</w:t>
            </w:r>
          </w:p>
        </w:tc>
        <w:tc>
          <w:tcPr>
            <w:tcW w:w="6204" w:type="dxa"/>
            <w:gridSpan w:val="2"/>
            <w:shd w:val="clear" w:color="auto" w:fill="C0C0C0"/>
          </w:tcPr>
          <w:p>
            <w:pPr>
              <w:pStyle w:val="TableParagraph"/>
              <w:spacing w:before="90"/>
              <w:ind w:left="32"/>
              <w:rPr>
                <w:b/>
                <w:sz w:val="16"/>
              </w:rPr>
            </w:pPr>
            <w:r>
              <w:rPr>
                <w:b/>
                <w:sz w:val="16"/>
              </w:rPr>
              <w:t>RAZDJEL 2: PRORAČUNSKI KORISNICI</w:t>
            </w:r>
          </w:p>
        </w:tc>
        <w:tc>
          <w:tcPr>
            <w:tcW w:w="2116" w:type="dxa"/>
            <w:shd w:val="clear" w:color="auto" w:fill="C0C0C0"/>
          </w:tcPr>
          <w:p>
            <w:pPr>
              <w:pStyle w:val="TableParagraph"/>
              <w:spacing w:before="105"/>
              <w:ind w:right="7"/>
              <w:jc w:val="right"/>
              <w:rPr>
                <w:b/>
                <w:sz w:val="16"/>
              </w:rPr>
            </w:pPr>
            <w:r>
              <w:rPr>
                <w:b/>
                <w:sz w:val="16"/>
              </w:rPr>
              <w:t>2,044,549.67</w:t>
            </w:r>
          </w:p>
        </w:tc>
        <w:tc>
          <w:tcPr>
            <w:tcW w:w="1681" w:type="dxa"/>
            <w:shd w:val="clear" w:color="auto" w:fill="C0C0C0"/>
          </w:tcPr>
          <w:p>
            <w:pPr>
              <w:pStyle w:val="TableParagraph"/>
              <w:spacing w:before="105"/>
              <w:ind w:right="8"/>
              <w:jc w:val="right"/>
              <w:rPr>
                <w:b/>
                <w:sz w:val="16"/>
              </w:rPr>
            </w:pPr>
            <w:r>
              <w:rPr>
                <w:b/>
                <w:sz w:val="16"/>
              </w:rPr>
              <w:t>317,377.71</w:t>
            </w:r>
          </w:p>
        </w:tc>
        <w:tc>
          <w:tcPr>
            <w:tcW w:w="1741" w:type="dxa"/>
            <w:shd w:val="clear" w:color="auto" w:fill="C0C0C0"/>
          </w:tcPr>
          <w:p>
            <w:pPr>
              <w:pStyle w:val="TableParagraph"/>
              <w:spacing w:before="105"/>
              <w:ind w:right="9"/>
              <w:jc w:val="right"/>
              <w:rPr>
                <w:b/>
                <w:sz w:val="16"/>
              </w:rPr>
            </w:pPr>
            <w:r>
              <w:rPr>
                <w:b/>
                <w:sz w:val="16"/>
              </w:rPr>
              <w:t>241.634,38</w:t>
            </w:r>
          </w:p>
        </w:tc>
        <w:tc>
          <w:tcPr>
            <w:tcW w:w="2071" w:type="dxa"/>
            <w:shd w:val="clear" w:color="auto" w:fill="C0C0C0"/>
          </w:tcPr>
          <w:p>
            <w:pPr>
              <w:pStyle w:val="TableParagraph"/>
              <w:spacing w:before="105"/>
              <w:ind w:right="10"/>
              <w:jc w:val="right"/>
              <w:rPr>
                <w:b/>
                <w:sz w:val="16"/>
              </w:rPr>
            </w:pPr>
            <w:r>
              <w:rPr>
                <w:b/>
                <w:sz w:val="16"/>
              </w:rPr>
              <w:t>2.120.293,00</w:t>
            </w:r>
          </w:p>
        </w:tc>
        <w:tc>
          <w:tcPr>
            <w:tcW w:w="886" w:type="dxa"/>
            <w:tcBorders>
              <w:right w:val="single" w:sz="12" w:space="0" w:color="000000"/>
            </w:tcBorders>
            <w:shd w:val="clear" w:color="auto" w:fill="C0C0C0"/>
          </w:tcPr>
          <w:p>
            <w:pPr>
              <w:pStyle w:val="TableParagraph"/>
              <w:spacing w:before="105"/>
              <w:ind w:right="10"/>
              <w:jc w:val="right"/>
              <w:rPr>
                <w:b/>
                <w:sz w:val="16"/>
              </w:rPr>
            </w:pPr>
            <w:r>
              <w:rPr>
                <w:b/>
                <w:sz w:val="16"/>
              </w:rPr>
              <w:t>103,70</w:t>
            </w:r>
          </w:p>
        </w:tc>
      </w:tr>
      <w:tr>
        <w:trPr>
          <w:trHeight w:val="389" w:hRule="atLeast"/>
        </w:trPr>
        <w:tc>
          <w:tcPr>
            <w:tcW w:w="952" w:type="dxa"/>
            <w:tcBorders>
              <w:left w:val="single" w:sz="12" w:space="0" w:color="000000"/>
            </w:tcBorders>
          </w:tcPr>
          <w:p>
            <w:pPr>
              <w:pStyle w:val="TableParagraph"/>
              <w:spacing w:before="60"/>
              <w:ind w:left="129"/>
              <w:rPr>
                <w:sz w:val="16"/>
              </w:rPr>
            </w:pPr>
            <w:r>
              <w:rPr>
                <w:sz w:val="16"/>
              </w:rPr>
              <w:t>R.601.01.</w:t>
            </w:r>
          </w:p>
        </w:tc>
        <w:tc>
          <w:tcPr>
            <w:tcW w:w="779" w:type="dxa"/>
          </w:tcPr>
          <w:p>
            <w:pPr>
              <w:pStyle w:val="TableParagraph"/>
              <w:spacing w:before="60"/>
              <w:ind w:right="15"/>
              <w:jc w:val="right"/>
              <w:rPr>
                <w:sz w:val="16"/>
              </w:rPr>
            </w:pPr>
            <w:r>
              <w:rPr>
                <w:sz w:val="16"/>
              </w:rPr>
              <w:t>GLAVA</w:t>
            </w:r>
          </w:p>
        </w:tc>
        <w:tc>
          <w:tcPr>
            <w:tcW w:w="5425" w:type="dxa"/>
            <w:tcBorders>
              <w:right w:val="single" w:sz="12" w:space="0" w:color="000000"/>
            </w:tcBorders>
          </w:tcPr>
          <w:p>
            <w:pPr>
              <w:pStyle w:val="TableParagraph"/>
              <w:spacing w:before="60"/>
              <w:ind w:left="36"/>
              <w:rPr>
                <w:sz w:val="16"/>
              </w:rPr>
            </w:pPr>
            <w:r>
              <w:rPr>
                <w:sz w:val="16"/>
              </w:rPr>
              <w:t>1: GRADSKA</w:t>
            </w:r>
            <w:r>
              <w:rPr>
                <w:spacing w:val="55"/>
                <w:sz w:val="16"/>
              </w:rPr>
              <w:t> </w:t>
            </w:r>
            <w:r>
              <w:rPr>
                <w:sz w:val="16"/>
              </w:rPr>
              <w:t>KNJIŽNICA</w:t>
            </w:r>
          </w:p>
        </w:tc>
        <w:tc>
          <w:tcPr>
            <w:tcW w:w="2116" w:type="dxa"/>
            <w:tcBorders>
              <w:left w:val="single" w:sz="12" w:space="0" w:color="000000"/>
              <w:right w:val="single" w:sz="12" w:space="0" w:color="000000"/>
            </w:tcBorders>
          </w:tcPr>
          <w:p>
            <w:pPr>
              <w:pStyle w:val="TableParagraph"/>
              <w:ind w:right="-15"/>
              <w:jc w:val="right"/>
              <w:rPr>
                <w:sz w:val="16"/>
              </w:rPr>
            </w:pPr>
            <w:r>
              <w:rPr>
                <w:sz w:val="16"/>
              </w:rPr>
              <w:t>114,400.00</w:t>
            </w:r>
          </w:p>
        </w:tc>
        <w:tc>
          <w:tcPr>
            <w:tcW w:w="1681" w:type="dxa"/>
            <w:tcBorders>
              <w:left w:val="single" w:sz="12" w:space="0" w:color="000000"/>
              <w:right w:val="single" w:sz="12" w:space="0" w:color="000000"/>
            </w:tcBorders>
          </w:tcPr>
          <w:p>
            <w:pPr>
              <w:pStyle w:val="TableParagraph"/>
              <w:ind w:right="-15"/>
              <w:jc w:val="right"/>
              <w:rPr>
                <w:sz w:val="16"/>
              </w:rPr>
            </w:pPr>
            <w:r>
              <w:rPr>
                <w:sz w:val="16"/>
              </w:rPr>
              <w:t>21,900.00</w:t>
            </w:r>
          </w:p>
        </w:tc>
        <w:tc>
          <w:tcPr>
            <w:tcW w:w="1741" w:type="dxa"/>
            <w:tcBorders>
              <w:left w:val="single" w:sz="12" w:space="0" w:color="000000"/>
              <w:right w:val="single" w:sz="12" w:space="0" w:color="000000"/>
            </w:tcBorders>
          </w:tcPr>
          <w:p>
            <w:pPr>
              <w:pStyle w:val="TableParagraph"/>
              <w:ind w:right="-15"/>
              <w:jc w:val="right"/>
              <w:rPr>
                <w:sz w:val="16"/>
              </w:rPr>
            </w:pPr>
            <w:r>
              <w:rPr>
                <w:sz w:val="16"/>
              </w:rPr>
              <w:t>21.500,00</w:t>
            </w:r>
          </w:p>
        </w:tc>
        <w:tc>
          <w:tcPr>
            <w:tcW w:w="2071" w:type="dxa"/>
            <w:tcBorders>
              <w:left w:val="single" w:sz="12" w:space="0" w:color="000000"/>
              <w:right w:val="single" w:sz="12" w:space="0" w:color="000000"/>
            </w:tcBorders>
          </w:tcPr>
          <w:p>
            <w:pPr>
              <w:pStyle w:val="TableParagraph"/>
              <w:ind w:right="-15"/>
              <w:jc w:val="right"/>
              <w:rPr>
                <w:sz w:val="16"/>
              </w:rPr>
            </w:pPr>
            <w:r>
              <w:rPr>
                <w:sz w:val="16"/>
              </w:rPr>
              <w:t>114.800,00</w:t>
            </w:r>
          </w:p>
        </w:tc>
        <w:tc>
          <w:tcPr>
            <w:tcW w:w="886" w:type="dxa"/>
            <w:tcBorders>
              <w:left w:val="single" w:sz="12" w:space="0" w:color="000000"/>
              <w:right w:val="single" w:sz="12" w:space="0" w:color="000000"/>
            </w:tcBorders>
          </w:tcPr>
          <w:p>
            <w:pPr>
              <w:pStyle w:val="TableParagraph"/>
              <w:ind w:right="9"/>
              <w:jc w:val="right"/>
              <w:rPr>
                <w:sz w:val="16"/>
              </w:rPr>
            </w:pPr>
            <w:r>
              <w:rPr>
                <w:sz w:val="16"/>
              </w:rPr>
              <w:t>100,35</w:t>
            </w:r>
          </w:p>
        </w:tc>
      </w:tr>
      <w:tr>
        <w:trPr>
          <w:trHeight w:val="450" w:hRule="atLeast"/>
        </w:trPr>
        <w:tc>
          <w:tcPr>
            <w:tcW w:w="952" w:type="dxa"/>
            <w:tcBorders>
              <w:left w:val="single" w:sz="12" w:space="0" w:color="000000"/>
            </w:tcBorders>
          </w:tcPr>
          <w:p>
            <w:pPr>
              <w:pStyle w:val="TableParagraph"/>
              <w:spacing w:before="120"/>
              <w:ind w:left="129"/>
              <w:rPr>
                <w:sz w:val="16"/>
              </w:rPr>
            </w:pPr>
            <w:r>
              <w:rPr>
                <w:sz w:val="16"/>
              </w:rPr>
              <w:t>R.601.02.</w:t>
            </w:r>
          </w:p>
        </w:tc>
        <w:tc>
          <w:tcPr>
            <w:tcW w:w="779" w:type="dxa"/>
          </w:tcPr>
          <w:p>
            <w:pPr>
              <w:pStyle w:val="TableParagraph"/>
              <w:spacing w:before="120"/>
              <w:ind w:right="15"/>
              <w:jc w:val="right"/>
              <w:rPr>
                <w:sz w:val="16"/>
              </w:rPr>
            </w:pPr>
            <w:r>
              <w:rPr>
                <w:sz w:val="16"/>
              </w:rPr>
              <w:t>GLAVA</w:t>
            </w:r>
          </w:p>
        </w:tc>
        <w:tc>
          <w:tcPr>
            <w:tcW w:w="5425" w:type="dxa"/>
            <w:tcBorders>
              <w:right w:val="single" w:sz="12" w:space="0" w:color="000000"/>
            </w:tcBorders>
          </w:tcPr>
          <w:p>
            <w:pPr>
              <w:pStyle w:val="TableParagraph"/>
              <w:spacing w:before="120"/>
              <w:ind w:left="36"/>
              <w:rPr>
                <w:sz w:val="16"/>
              </w:rPr>
            </w:pPr>
            <w:r>
              <w:rPr>
                <w:sz w:val="16"/>
              </w:rPr>
              <w:t>2: DJEČJI VRTIĆ</w:t>
            </w:r>
          </w:p>
        </w:tc>
        <w:tc>
          <w:tcPr>
            <w:tcW w:w="2116" w:type="dxa"/>
            <w:tcBorders>
              <w:left w:val="single" w:sz="12" w:space="0" w:color="000000"/>
              <w:right w:val="single" w:sz="12" w:space="0" w:color="000000"/>
            </w:tcBorders>
          </w:tcPr>
          <w:p>
            <w:pPr>
              <w:pStyle w:val="TableParagraph"/>
              <w:spacing w:before="135"/>
              <w:ind w:right="-15"/>
              <w:jc w:val="right"/>
              <w:rPr>
                <w:sz w:val="16"/>
              </w:rPr>
            </w:pPr>
            <w:r>
              <w:rPr>
                <w:sz w:val="16"/>
              </w:rPr>
              <w:t>1,027,300.00</w:t>
            </w:r>
          </w:p>
        </w:tc>
        <w:tc>
          <w:tcPr>
            <w:tcW w:w="1681" w:type="dxa"/>
            <w:tcBorders>
              <w:left w:val="single" w:sz="12" w:space="0" w:color="000000"/>
              <w:right w:val="single" w:sz="12" w:space="0" w:color="000000"/>
            </w:tcBorders>
          </w:tcPr>
          <w:p>
            <w:pPr>
              <w:pStyle w:val="TableParagraph"/>
              <w:spacing w:before="135"/>
              <w:ind w:right="-15"/>
              <w:jc w:val="right"/>
              <w:rPr>
                <w:sz w:val="16"/>
              </w:rPr>
            </w:pPr>
            <w:r>
              <w:rPr>
                <w:sz w:val="16"/>
              </w:rPr>
              <w:t>41,000.00</w:t>
            </w:r>
          </w:p>
        </w:tc>
        <w:tc>
          <w:tcPr>
            <w:tcW w:w="1741" w:type="dxa"/>
            <w:tcBorders>
              <w:left w:val="single" w:sz="12" w:space="0" w:color="000000"/>
              <w:right w:val="single" w:sz="12" w:space="0" w:color="000000"/>
            </w:tcBorders>
          </w:tcPr>
          <w:p>
            <w:pPr>
              <w:pStyle w:val="TableParagraph"/>
              <w:spacing w:before="135"/>
              <w:ind w:right="-15"/>
              <w:jc w:val="right"/>
              <w:rPr>
                <w:sz w:val="16"/>
              </w:rPr>
            </w:pPr>
            <w:r>
              <w:rPr>
                <w:sz w:val="16"/>
              </w:rPr>
              <w:t>12.000,00</w:t>
            </w:r>
          </w:p>
        </w:tc>
        <w:tc>
          <w:tcPr>
            <w:tcW w:w="2071" w:type="dxa"/>
            <w:tcBorders>
              <w:left w:val="single" w:sz="12" w:space="0" w:color="000000"/>
              <w:right w:val="single" w:sz="12" w:space="0" w:color="000000"/>
            </w:tcBorders>
          </w:tcPr>
          <w:p>
            <w:pPr>
              <w:pStyle w:val="TableParagraph"/>
              <w:spacing w:before="135"/>
              <w:ind w:right="-15"/>
              <w:jc w:val="right"/>
              <w:rPr>
                <w:sz w:val="16"/>
              </w:rPr>
            </w:pPr>
            <w:r>
              <w:rPr>
                <w:sz w:val="16"/>
              </w:rPr>
              <w:t>1.056.300,00</w:t>
            </w:r>
          </w:p>
        </w:tc>
        <w:tc>
          <w:tcPr>
            <w:tcW w:w="886" w:type="dxa"/>
            <w:tcBorders>
              <w:left w:val="single" w:sz="12" w:space="0" w:color="000000"/>
              <w:right w:val="single" w:sz="12" w:space="0" w:color="000000"/>
            </w:tcBorders>
          </w:tcPr>
          <w:p>
            <w:pPr>
              <w:pStyle w:val="TableParagraph"/>
              <w:spacing w:before="135"/>
              <w:ind w:right="9"/>
              <w:jc w:val="right"/>
              <w:rPr>
                <w:sz w:val="16"/>
              </w:rPr>
            </w:pPr>
            <w:r>
              <w:rPr>
                <w:sz w:val="16"/>
              </w:rPr>
              <w:t>102,82</w:t>
            </w:r>
          </w:p>
        </w:tc>
      </w:tr>
      <w:tr>
        <w:trPr>
          <w:trHeight w:val="450" w:hRule="atLeast"/>
        </w:trPr>
        <w:tc>
          <w:tcPr>
            <w:tcW w:w="952" w:type="dxa"/>
            <w:tcBorders>
              <w:left w:val="single" w:sz="12" w:space="0" w:color="000000"/>
            </w:tcBorders>
          </w:tcPr>
          <w:p>
            <w:pPr>
              <w:pStyle w:val="TableParagraph"/>
              <w:spacing w:before="120"/>
              <w:ind w:left="129"/>
              <w:rPr>
                <w:sz w:val="16"/>
              </w:rPr>
            </w:pPr>
            <w:r>
              <w:rPr>
                <w:sz w:val="16"/>
              </w:rPr>
              <w:t>R.601.03.</w:t>
            </w:r>
          </w:p>
        </w:tc>
        <w:tc>
          <w:tcPr>
            <w:tcW w:w="779" w:type="dxa"/>
          </w:tcPr>
          <w:p>
            <w:pPr>
              <w:pStyle w:val="TableParagraph"/>
              <w:spacing w:before="120"/>
              <w:ind w:right="15"/>
              <w:jc w:val="right"/>
              <w:rPr>
                <w:sz w:val="16"/>
              </w:rPr>
            </w:pPr>
            <w:r>
              <w:rPr>
                <w:sz w:val="16"/>
              </w:rPr>
              <w:t>GLAVA</w:t>
            </w:r>
          </w:p>
        </w:tc>
        <w:tc>
          <w:tcPr>
            <w:tcW w:w="5425" w:type="dxa"/>
            <w:tcBorders>
              <w:right w:val="single" w:sz="12" w:space="0" w:color="000000"/>
            </w:tcBorders>
          </w:tcPr>
          <w:p>
            <w:pPr>
              <w:pStyle w:val="TableParagraph"/>
              <w:spacing w:before="120"/>
              <w:ind w:left="36"/>
              <w:rPr>
                <w:sz w:val="16"/>
              </w:rPr>
            </w:pPr>
            <w:r>
              <w:rPr>
                <w:sz w:val="16"/>
              </w:rPr>
              <w:t>3: RAZVOJNA AGENCIJA</w:t>
            </w:r>
          </w:p>
        </w:tc>
        <w:tc>
          <w:tcPr>
            <w:tcW w:w="2116" w:type="dxa"/>
            <w:tcBorders>
              <w:left w:val="single" w:sz="12" w:space="0" w:color="000000"/>
              <w:right w:val="single" w:sz="12" w:space="0" w:color="000000"/>
            </w:tcBorders>
          </w:tcPr>
          <w:p>
            <w:pPr>
              <w:pStyle w:val="TableParagraph"/>
              <w:spacing w:before="135"/>
              <w:ind w:right="-15"/>
              <w:jc w:val="right"/>
              <w:rPr>
                <w:sz w:val="16"/>
              </w:rPr>
            </w:pPr>
            <w:r>
              <w:rPr>
                <w:sz w:val="16"/>
              </w:rPr>
              <w:t>139,066.00</w:t>
            </w:r>
          </w:p>
        </w:tc>
        <w:tc>
          <w:tcPr>
            <w:tcW w:w="1681" w:type="dxa"/>
            <w:tcBorders>
              <w:left w:val="single" w:sz="12" w:space="0" w:color="000000"/>
              <w:right w:val="single" w:sz="12" w:space="0" w:color="000000"/>
            </w:tcBorders>
          </w:tcPr>
          <w:p>
            <w:pPr>
              <w:pStyle w:val="TableParagraph"/>
              <w:spacing w:before="0"/>
              <w:rPr>
                <w:rFonts w:ascii="Times New Roman"/>
                <w:sz w:val="16"/>
              </w:rPr>
            </w:pPr>
          </w:p>
        </w:tc>
        <w:tc>
          <w:tcPr>
            <w:tcW w:w="1741" w:type="dxa"/>
            <w:tcBorders>
              <w:left w:val="single" w:sz="12" w:space="0" w:color="000000"/>
              <w:right w:val="single" w:sz="12" w:space="0" w:color="000000"/>
            </w:tcBorders>
          </w:tcPr>
          <w:p>
            <w:pPr>
              <w:pStyle w:val="TableParagraph"/>
              <w:spacing w:before="0"/>
              <w:rPr>
                <w:rFonts w:ascii="Times New Roman"/>
                <w:sz w:val="16"/>
              </w:rPr>
            </w:pPr>
          </w:p>
        </w:tc>
        <w:tc>
          <w:tcPr>
            <w:tcW w:w="2071" w:type="dxa"/>
            <w:tcBorders>
              <w:left w:val="single" w:sz="12" w:space="0" w:color="000000"/>
              <w:right w:val="single" w:sz="12" w:space="0" w:color="000000"/>
            </w:tcBorders>
          </w:tcPr>
          <w:p>
            <w:pPr>
              <w:pStyle w:val="TableParagraph"/>
              <w:spacing w:before="135"/>
              <w:ind w:right="-15"/>
              <w:jc w:val="right"/>
              <w:rPr>
                <w:sz w:val="16"/>
              </w:rPr>
            </w:pPr>
            <w:r>
              <w:rPr>
                <w:sz w:val="16"/>
              </w:rPr>
              <w:t>139.066,00</w:t>
            </w:r>
          </w:p>
        </w:tc>
        <w:tc>
          <w:tcPr>
            <w:tcW w:w="886" w:type="dxa"/>
            <w:tcBorders>
              <w:left w:val="single" w:sz="12" w:space="0" w:color="000000"/>
              <w:right w:val="single" w:sz="12" w:space="0" w:color="000000"/>
            </w:tcBorders>
          </w:tcPr>
          <w:p>
            <w:pPr>
              <w:pStyle w:val="TableParagraph"/>
              <w:spacing w:before="135"/>
              <w:ind w:right="9"/>
              <w:jc w:val="right"/>
              <w:rPr>
                <w:sz w:val="16"/>
              </w:rPr>
            </w:pPr>
            <w:r>
              <w:rPr>
                <w:sz w:val="16"/>
              </w:rPr>
              <w:t>100,00</w:t>
            </w:r>
          </w:p>
        </w:tc>
      </w:tr>
      <w:tr>
        <w:trPr>
          <w:trHeight w:val="4756" w:hRule="atLeast"/>
        </w:trPr>
        <w:tc>
          <w:tcPr>
            <w:tcW w:w="952" w:type="dxa"/>
            <w:tcBorders>
              <w:left w:val="single" w:sz="12" w:space="0" w:color="000000"/>
              <w:bottom w:val="single" w:sz="12" w:space="0" w:color="000000"/>
            </w:tcBorders>
          </w:tcPr>
          <w:p>
            <w:pPr>
              <w:pStyle w:val="TableParagraph"/>
              <w:spacing w:before="120"/>
              <w:ind w:left="129"/>
              <w:rPr>
                <w:sz w:val="16"/>
              </w:rPr>
            </w:pPr>
            <w:r>
              <w:rPr>
                <w:sz w:val="16"/>
              </w:rPr>
              <w:t>R.601.04.</w:t>
            </w:r>
          </w:p>
        </w:tc>
        <w:tc>
          <w:tcPr>
            <w:tcW w:w="779" w:type="dxa"/>
            <w:tcBorders>
              <w:bottom w:val="single" w:sz="12" w:space="0" w:color="000000"/>
            </w:tcBorders>
          </w:tcPr>
          <w:p>
            <w:pPr>
              <w:pStyle w:val="TableParagraph"/>
              <w:spacing w:before="120"/>
              <w:ind w:right="15"/>
              <w:jc w:val="right"/>
              <w:rPr>
                <w:sz w:val="16"/>
              </w:rPr>
            </w:pPr>
            <w:r>
              <w:rPr>
                <w:sz w:val="16"/>
              </w:rPr>
              <w:t>GLAVA</w:t>
            </w:r>
          </w:p>
        </w:tc>
        <w:tc>
          <w:tcPr>
            <w:tcW w:w="5425" w:type="dxa"/>
            <w:tcBorders>
              <w:bottom w:val="single" w:sz="12" w:space="0" w:color="000000"/>
              <w:right w:val="single" w:sz="12" w:space="0" w:color="000000"/>
            </w:tcBorders>
          </w:tcPr>
          <w:p>
            <w:pPr>
              <w:pStyle w:val="TableParagraph"/>
              <w:spacing w:before="120"/>
              <w:ind w:left="36"/>
              <w:rPr>
                <w:sz w:val="16"/>
              </w:rPr>
            </w:pPr>
            <w:r>
              <w:rPr>
                <w:sz w:val="16"/>
              </w:rPr>
              <w:t>4: USTANOVA VIROVI</w:t>
            </w:r>
          </w:p>
        </w:tc>
        <w:tc>
          <w:tcPr>
            <w:tcW w:w="2116" w:type="dxa"/>
            <w:tcBorders>
              <w:left w:val="single" w:sz="12" w:space="0" w:color="000000"/>
              <w:bottom w:val="single" w:sz="12" w:space="0" w:color="000000"/>
              <w:right w:val="single" w:sz="12" w:space="0" w:color="000000"/>
            </w:tcBorders>
          </w:tcPr>
          <w:p>
            <w:pPr>
              <w:pStyle w:val="TableParagraph"/>
              <w:spacing w:before="135"/>
              <w:ind w:right="-15"/>
              <w:jc w:val="right"/>
              <w:rPr>
                <w:sz w:val="16"/>
              </w:rPr>
            </w:pPr>
            <w:r>
              <w:rPr>
                <w:sz w:val="16"/>
              </w:rPr>
              <w:t>763,783.67</w:t>
            </w:r>
          </w:p>
        </w:tc>
        <w:tc>
          <w:tcPr>
            <w:tcW w:w="1681" w:type="dxa"/>
            <w:tcBorders>
              <w:left w:val="single" w:sz="12" w:space="0" w:color="000000"/>
              <w:bottom w:val="single" w:sz="12" w:space="0" w:color="000000"/>
              <w:right w:val="single" w:sz="12" w:space="0" w:color="000000"/>
            </w:tcBorders>
          </w:tcPr>
          <w:p>
            <w:pPr>
              <w:pStyle w:val="TableParagraph"/>
              <w:spacing w:before="135"/>
              <w:ind w:right="-15"/>
              <w:jc w:val="right"/>
              <w:rPr>
                <w:sz w:val="16"/>
              </w:rPr>
            </w:pPr>
            <w:r>
              <w:rPr>
                <w:sz w:val="16"/>
              </w:rPr>
              <w:t>254,477.71</w:t>
            </w:r>
          </w:p>
        </w:tc>
        <w:tc>
          <w:tcPr>
            <w:tcW w:w="1741" w:type="dxa"/>
            <w:tcBorders>
              <w:left w:val="single" w:sz="12" w:space="0" w:color="000000"/>
              <w:bottom w:val="single" w:sz="12" w:space="0" w:color="000000"/>
              <w:right w:val="single" w:sz="12" w:space="0" w:color="000000"/>
            </w:tcBorders>
          </w:tcPr>
          <w:p>
            <w:pPr>
              <w:pStyle w:val="TableParagraph"/>
              <w:spacing w:before="135"/>
              <w:ind w:right="-15"/>
              <w:jc w:val="right"/>
              <w:rPr>
                <w:sz w:val="16"/>
              </w:rPr>
            </w:pPr>
            <w:r>
              <w:rPr>
                <w:sz w:val="16"/>
              </w:rPr>
              <w:t>208.134,38</w:t>
            </w:r>
          </w:p>
        </w:tc>
        <w:tc>
          <w:tcPr>
            <w:tcW w:w="2071" w:type="dxa"/>
            <w:tcBorders>
              <w:left w:val="single" w:sz="12" w:space="0" w:color="000000"/>
              <w:bottom w:val="single" w:sz="12" w:space="0" w:color="000000"/>
              <w:right w:val="single" w:sz="12" w:space="0" w:color="000000"/>
            </w:tcBorders>
          </w:tcPr>
          <w:p>
            <w:pPr>
              <w:pStyle w:val="TableParagraph"/>
              <w:spacing w:before="135"/>
              <w:ind w:right="-15"/>
              <w:jc w:val="right"/>
              <w:rPr>
                <w:sz w:val="16"/>
              </w:rPr>
            </w:pPr>
            <w:r>
              <w:rPr>
                <w:sz w:val="16"/>
              </w:rPr>
              <w:t>810.127,00</w:t>
            </w:r>
          </w:p>
        </w:tc>
        <w:tc>
          <w:tcPr>
            <w:tcW w:w="886" w:type="dxa"/>
            <w:tcBorders>
              <w:left w:val="single" w:sz="12" w:space="0" w:color="000000"/>
              <w:bottom w:val="single" w:sz="12" w:space="0" w:color="000000"/>
              <w:right w:val="single" w:sz="12" w:space="0" w:color="000000"/>
            </w:tcBorders>
          </w:tcPr>
          <w:p>
            <w:pPr>
              <w:pStyle w:val="TableParagraph"/>
              <w:spacing w:before="135"/>
              <w:ind w:right="9"/>
              <w:jc w:val="right"/>
              <w:rPr>
                <w:sz w:val="16"/>
              </w:rPr>
            </w:pPr>
            <w:r>
              <w:rPr>
                <w:sz w:val="16"/>
              </w:rPr>
              <w:t>106,07</w:t>
            </w:r>
          </w:p>
        </w:tc>
      </w:tr>
    </w:tbl>
    <w:p>
      <w:pPr>
        <w:spacing w:after="0"/>
        <w:jc w:val="right"/>
        <w:rPr>
          <w:sz w:val="16"/>
        </w:rPr>
        <w:sectPr>
          <w:footerReference w:type="default" r:id="rId11"/>
          <w:pgSz w:w="16820" w:h="11900" w:orient="landscape"/>
          <w:pgMar w:footer="555" w:header="0" w:top="820" w:bottom="740" w:left="840" w:right="80"/>
        </w:sectPr>
      </w:pPr>
    </w:p>
    <w:p>
      <w:pPr>
        <w:spacing w:before="77"/>
        <w:ind w:left="1654" w:right="0" w:firstLine="0"/>
        <w:jc w:val="left"/>
        <w:rPr>
          <w:rFonts w:ascii="Times New Roman"/>
          <w:b/>
          <w:sz w:val="30"/>
        </w:rPr>
      </w:pPr>
      <w:bookmarkStart w:name="8reb_ii_rebalans_objava_c_pk" w:id="11"/>
      <w:bookmarkEnd w:id="11"/>
      <w:r>
        <w:rPr/>
      </w:r>
      <w:r>
        <w:rPr>
          <w:rFonts w:ascii="Times New Roman"/>
          <w:b/>
          <w:sz w:val="30"/>
        </w:rPr>
        <w:t>C. PROGRAMSKA KLASIFIKACIJA NA RAZINI SKUPINE EKONOMSKE KLASIFIKACIJE</w:t>
      </w:r>
    </w:p>
    <w:p>
      <w:pPr>
        <w:pStyle w:val="BodyText"/>
        <w:spacing w:before="2"/>
        <w:rPr>
          <w:rFonts w:ascii="Times New Roman"/>
          <w:b/>
          <w:sz w:val="34"/>
        </w:rPr>
      </w:pPr>
    </w:p>
    <w:p>
      <w:pPr>
        <w:spacing w:before="0"/>
        <w:ind w:left="5024" w:right="5042" w:firstLine="0"/>
        <w:jc w:val="center"/>
        <w:rPr>
          <w:rFonts w:ascii="Times New Roman"/>
          <w:b/>
          <w:sz w:val="24"/>
        </w:rPr>
      </w:pPr>
      <w:r>
        <w:rPr>
          <w:rFonts w:ascii="Times New Roman"/>
          <w:b/>
          <w:sz w:val="24"/>
        </w:rPr>
        <w:t>ZA RAZDOBLJE: 01.01.2025. DO 31.12.2025. GODINE</w:t>
      </w:r>
    </w:p>
    <w:p>
      <w:pPr>
        <w:pStyle w:val="BodyText"/>
        <w:rPr>
          <w:rFonts w:ascii="Times New Roman"/>
          <w:b/>
          <w:sz w:val="20"/>
        </w:rPr>
      </w:pPr>
    </w:p>
    <w:p>
      <w:pPr>
        <w:pStyle w:val="BodyText"/>
        <w:spacing w:before="2"/>
        <w:rPr>
          <w:rFonts w:ascii="Times New Roman"/>
          <w:b/>
          <w:sz w:val="23"/>
        </w:r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40" w:right="61"/>
              <w:jc w:val="center"/>
              <w:rPr>
                <w:sz w:val="18"/>
              </w:rPr>
            </w:pPr>
            <w:r>
              <w:rPr>
                <w:sz w:val="18"/>
              </w:rPr>
              <w:t>INDEX</w:t>
            </w:r>
          </w:p>
        </w:tc>
      </w:tr>
      <w:tr>
        <w:trPr>
          <w:trHeight w:val="232" w:hRule="atLeast"/>
        </w:trPr>
        <w:tc>
          <w:tcPr>
            <w:tcW w:w="7155" w:type="dxa"/>
          </w:tcPr>
          <w:p>
            <w:pPr>
              <w:pStyle w:val="TableParagraph"/>
              <w:spacing w:before="7"/>
              <w:ind w:left="18"/>
              <w:jc w:val="center"/>
              <w:rPr>
                <w:sz w:val="16"/>
              </w:rPr>
            </w:pPr>
            <w:r>
              <w:rPr>
                <w:sz w:val="16"/>
              </w:rPr>
              <w:t>1</w:t>
            </w:r>
          </w:p>
        </w:tc>
        <w:tc>
          <w:tcPr>
            <w:tcW w:w="2115" w:type="dxa"/>
          </w:tcPr>
          <w:p>
            <w:pPr>
              <w:pStyle w:val="TableParagraph"/>
              <w:spacing w:before="7"/>
              <w:ind w:left="18"/>
              <w:jc w:val="center"/>
              <w:rPr>
                <w:sz w:val="16"/>
              </w:rPr>
            </w:pPr>
            <w:r>
              <w:rPr>
                <w:sz w:val="16"/>
              </w:rPr>
              <w:t>2</w:t>
            </w:r>
          </w:p>
        </w:tc>
        <w:tc>
          <w:tcPr>
            <w:tcW w:w="1680" w:type="dxa"/>
          </w:tcPr>
          <w:p>
            <w:pPr>
              <w:pStyle w:val="TableParagraph"/>
              <w:spacing w:line="187" w:lineRule="exact" w:before="0"/>
              <w:ind w:left="19"/>
              <w:jc w:val="center"/>
              <w:rPr>
                <w:sz w:val="16"/>
              </w:rPr>
            </w:pPr>
            <w:r>
              <w:rPr>
                <w:sz w:val="16"/>
              </w:rPr>
              <w:t>3</w:t>
            </w:r>
          </w:p>
        </w:tc>
        <w:tc>
          <w:tcPr>
            <w:tcW w:w="1740" w:type="dxa"/>
          </w:tcPr>
          <w:p>
            <w:pPr>
              <w:pStyle w:val="TableParagraph"/>
              <w:spacing w:line="187" w:lineRule="exact" w:before="0"/>
              <w:ind w:left="19"/>
              <w:jc w:val="center"/>
              <w:rPr>
                <w:sz w:val="16"/>
              </w:rPr>
            </w:pPr>
            <w:r>
              <w:rPr>
                <w:sz w:val="16"/>
              </w:rPr>
              <w:t>4</w:t>
            </w:r>
          </w:p>
        </w:tc>
        <w:tc>
          <w:tcPr>
            <w:tcW w:w="2070" w:type="dxa"/>
          </w:tcPr>
          <w:p>
            <w:pPr>
              <w:pStyle w:val="TableParagraph"/>
              <w:spacing w:line="187" w:lineRule="exact" w:before="0"/>
              <w:ind w:left="19"/>
              <w:jc w:val="center"/>
              <w:rPr>
                <w:sz w:val="16"/>
              </w:rPr>
            </w:pPr>
            <w:r>
              <w:rPr>
                <w:sz w:val="16"/>
              </w:rPr>
              <w:t>5</w:t>
            </w:r>
          </w:p>
        </w:tc>
        <w:tc>
          <w:tcPr>
            <w:tcW w:w="885" w:type="dxa"/>
          </w:tcPr>
          <w:p>
            <w:pPr>
              <w:pStyle w:val="TableParagraph"/>
              <w:spacing w:before="7"/>
              <w:ind w:left="64" w:right="61"/>
              <w:jc w:val="center"/>
              <w:rPr>
                <w:sz w:val="16"/>
              </w:rPr>
            </w:pPr>
            <w:r>
              <w:rPr>
                <w:sz w:val="16"/>
              </w:rPr>
              <w:t>6=5/2</w:t>
            </w:r>
          </w:p>
        </w:tc>
      </w:tr>
      <w:tr>
        <w:trPr>
          <w:trHeight w:val="360" w:hRule="atLeast"/>
        </w:trPr>
        <w:tc>
          <w:tcPr>
            <w:tcW w:w="7155" w:type="dxa"/>
          </w:tcPr>
          <w:p>
            <w:pPr>
              <w:pStyle w:val="TableParagraph"/>
              <w:tabs>
                <w:tab w:pos="714" w:val="left" w:leader="none"/>
              </w:tabs>
              <w:spacing w:before="61"/>
              <w:ind w:left="159"/>
              <w:rPr>
                <w:b/>
                <w:sz w:val="18"/>
              </w:rPr>
            </w:pPr>
            <w:r>
              <w:rPr>
                <w:b/>
                <w:sz w:val="18"/>
              </w:rPr>
              <w:t>R.</w:t>
            </w:r>
            <w:r>
              <w:rPr>
                <w:rFonts w:ascii="Times New Roman"/>
                <w:sz w:val="18"/>
              </w:rPr>
              <w:tab/>
            </w:r>
            <w:r>
              <w:rPr>
                <w:b/>
                <w:sz w:val="18"/>
              </w:rPr>
              <w:t>SVEUKUPNI</w:t>
            </w:r>
            <w:r>
              <w:rPr>
                <w:b/>
                <w:spacing w:val="-1"/>
                <w:sz w:val="18"/>
              </w:rPr>
              <w:t> </w:t>
            </w:r>
            <w:r>
              <w:rPr>
                <w:b/>
                <w:sz w:val="18"/>
              </w:rPr>
              <w:t>RASHODI</w:t>
            </w:r>
          </w:p>
        </w:tc>
        <w:tc>
          <w:tcPr>
            <w:tcW w:w="2115" w:type="dxa"/>
          </w:tcPr>
          <w:p>
            <w:pPr>
              <w:pStyle w:val="TableParagraph"/>
              <w:spacing w:before="60"/>
              <w:ind w:right="49"/>
              <w:jc w:val="right"/>
              <w:rPr>
                <w:sz w:val="16"/>
              </w:rPr>
            </w:pPr>
            <w:r>
              <w:rPr>
                <w:sz w:val="16"/>
              </w:rPr>
              <w:t>11.275.165,52</w:t>
            </w:r>
          </w:p>
        </w:tc>
        <w:tc>
          <w:tcPr>
            <w:tcW w:w="1680" w:type="dxa"/>
          </w:tcPr>
          <w:p>
            <w:pPr>
              <w:pStyle w:val="TableParagraph"/>
              <w:spacing w:before="60"/>
              <w:ind w:right="49"/>
              <w:jc w:val="right"/>
              <w:rPr>
                <w:sz w:val="16"/>
              </w:rPr>
            </w:pPr>
            <w:r>
              <w:rPr>
                <w:sz w:val="16"/>
              </w:rPr>
              <w:t>594,234.52</w:t>
            </w:r>
          </w:p>
        </w:tc>
        <w:tc>
          <w:tcPr>
            <w:tcW w:w="1740" w:type="dxa"/>
          </w:tcPr>
          <w:p>
            <w:pPr>
              <w:pStyle w:val="TableParagraph"/>
              <w:spacing w:before="60"/>
              <w:ind w:left="713"/>
              <w:rPr>
                <w:sz w:val="16"/>
              </w:rPr>
            </w:pPr>
            <w:r>
              <w:rPr>
                <w:sz w:val="16"/>
              </w:rPr>
              <w:t>273.400,04</w:t>
            </w:r>
          </w:p>
        </w:tc>
        <w:tc>
          <w:tcPr>
            <w:tcW w:w="2070" w:type="dxa"/>
          </w:tcPr>
          <w:p>
            <w:pPr>
              <w:pStyle w:val="TableParagraph"/>
              <w:spacing w:before="60"/>
              <w:ind w:right="4"/>
              <w:jc w:val="right"/>
              <w:rPr>
                <w:sz w:val="16"/>
              </w:rPr>
            </w:pPr>
            <w:r>
              <w:rPr>
                <w:sz w:val="16"/>
              </w:rPr>
              <w:t>11.596.000,00</w:t>
            </w:r>
          </w:p>
        </w:tc>
        <w:tc>
          <w:tcPr>
            <w:tcW w:w="885" w:type="dxa"/>
          </w:tcPr>
          <w:p>
            <w:pPr>
              <w:pStyle w:val="TableParagraph"/>
              <w:ind w:left="153" w:right="27"/>
              <w:jc w:val="center"/>
              <w:rPr>
                <w:sz w:val="16"/>
              </w:rPr>
            </w:pPr>
            <w:r>
              <w:rPr>
                <w:sz w:val="16"/>
              </w:rPr>
              <w:t>102,85</w:t>
            </w:r>
          </w:p>
        </w:tc>
      </w:tr>
      <w:tr>
        <w:trPr>
          <w:trHeight w:val="135" w:hRule="atLeast"/>
        </w:trPr>
        <w:tc>
          <w:tcPr>
            <w:tcW w:w="7155" w:type="dxa"/>
            <w:tcBorders>
              <w:bottom w:val="nil"/>
            </w:tcBorders>
          </w:tcPr>
          <w:p>
            <w:pPr>
              <w:pStyle w:val="TableParagraph"/>
              <w:spacing w:before="0"/>
              <w:rPr>
                <w:rFonts w:ascii="Times New Roman"/>
                <w:sz w:val="8"/>
              </w:rPr>
            </w:pPr>
          </w:p>
        </w:tc>
        <w:tc>
          <w:tcPr>
            <w:tcW w:w="2115" w:type="dxa"/>
            <w:tcBorders>
              <w:bottom w:val="nil"/>
            </w:tcBorders>
          </w:tcPr>
          <w:p>
            <w:pPr>
              <w:pStyle w:val="TableParagraph"/>
              <w:spacing w:before="0"/>
              <w:rPr>
                <w:rFonts w:ascii="Times New Roman"/>
                <w:sz w:val="8"/>
              </w:rPr>
            </w:pPr>
          </w:p>
        </w:tc>
        <w:tc>
          <w:tcPr>
            <w:tcW w:w="1680" w:type="dxa"/>
            <w:tcBorders>
              <w:bottom w:val="nil"/>
            </w:tcBorders>
          </w:tcPr>
          <w:p>
            <w:pPr>
              <w:pStyle w:val="TableParagraph"/>
              <w:spacing w:before="0"/>
              <w:rPr>
                <w:rFonts w:ascii="Times New Roman"/>
                <w:sz w:val="8"/>
              </w:rPr>
            </w:pPr>
          </w:p>
        </w:tc>
        <w:tc>
          <w:tcPr>
            <w:tcW w:w="1740" w:type="dxa"/>
            <w:tcBorders>
              <w:bottom w:val="nil"/>
            </w:tcBorders>
          </w:tcPr>
          <w:p>
            <w:pPr>
              <w:pStyle w:val="TableParagraph"/>
              <w:spacing w:before="0"/>
              <w:rPr>
                <w:rFonts w:ascii="Times New Roman"/>
                <w:sz w:val="8"/>
              </w:rPr>
            </w:pPr>
          </w:p>
        </w:tc>
        <w:tc>
          <w:tcPr>
            <w:tcW w:w="2070" w:type="dxa"/>
            <w:tcBorders>
              <w:bottom w:val="nil"/>
            </w:tcBorders>
          </w:tcPr>
          <w:p>
            <w:pPr>
              <w:pStyle w:val="TableParagraph"/>
              <w:spacing w:before="0"/>
              <w:rPr>
                <w:rFonts w:ascii="Times New Roman"/>
                <w:sz w:val="8"/>
              </w:rPr>
            </w:pPr>
          </w:p>
        </w:tc>
        <w:tc>
          <w:tcPr>
            <w:tcW w:w="885" w:type="dxa"/>
            <w:tcBorders>
              <w:bottom w:val="nil"/>
            </w:tcBorders>
          </w:tcPr>
          <w:p>
            <w:pPr>
              <w:pStyle w:val="TableParagraph"/>
              <w:spacing w:before="0"/>
              <w:rPr>
                <w:rFonts w:ascii="Times New Roman"/>
                <w:sz w:val="8"/>
              </w:rPr>
            </w:pPr>
          </w:p>
        </w:tc>
      </w:tr>
      <w:tr>
        <w:trPr>
          <w:trHeight w:val="705" w:hRule="atLeast"/>
        </w:trPr>
        <w:tc>
          <w:tcPr>
            <w:tcW w:w="7155" w:type="dxa"/>
            <w:tcBorders>
              <w:top w:val="nil"/>
              <w:bottom w:val="nil"/>
              <w:right w:val="nil"/>
            </w:tcBorders>
            <w:shd w:val="clear" w:color="auto" w:fill="C0C0C0"/>
          </w:tcPr>
          <w:p>
            <w:pPr>
              <w:pStyle w:val="TableParagraph"/>
              <w:tabs>
                <w:tab w:pos="969" w:val="left" w:leader="none"/>
              </w:tabs>
              <w:spacing w:line="237" w:lineRule="auto" w:before="91"/>
              <w:ind w:left="969" w:right="792" w:hanging="840"/>
              <w:rPr>
                <w:b/>
                <w:sz w:val="16"/>
              </w:rPr>
            </w:pPr>
            <w:r>
              <w:rPr>
                <w:b/>
                <w:sz w:val="16"/>
              </w:rPr>
              <w:t>R.103.</w:t>
            </w:r>
            <w:r>
              <w:rPr>
                <w:rFonts w:ascii="Times New Roman"/>
                <w:sz w:val="16"/>
              </w:rPr>
              <w:tab/>
            </w:r>
            <w:r>
              <w:rPr>
                <w:b/>
                <w:sz w:val="16"/>
              </w:rPr>
              <w:t>Razdjel: UPRAVNI ODJEL ZA KOMUNALNO GOSPODARSTVO, POLJOPRIVR EDU I PRAVNE</w:t>
            </w:r>
            <w:r>
              <w:rPr>
                <w:b/>
                <w:spacing w:val="-3"/>
                <w:sz w:val="16"/>
              </w:rPr>
              <w:t> </w:t>
            </w:r>
            <w:r>
              <w:rPr>
                <w:b/>
                <w:sz w:val="16"/>
              </w:rPr>
              <w:t>POSLOVE</w:t>
            </w:r>
          </w:p>
        </w:tc>
        <w:tc>
          <w:tcPr>
            <w:tcW w:w="2115" w:type="dxa"/>
            <w:tcBorders>
              <w:top w:val="nil"/>
              <w:left w:val="nil"/>
              <w:bottom w:val="nil"/>
              <w:right w:val="nil"/>
            </w:tcBorders>
            <w:shd w:val="clear" w:color="auto" w:fill="C0C0C0"/>
          </w:tcPr>
          <w:p>
            <w:pPr>
              <w:pStyle w:val="TableParagraph"/>
              <w:spacing w:before="105"/>
              <w:ind w:right="95"/>
              <w:jc w:val="right"/>
              <w:rPr>
                <w:b/>
                <w:sz w:val="16"/>
              </w:rPr>
            </w:pPr>
            <w:r>
              <w:rPr>
                <w:b/>
                <w:sz w:val="16"/>
              </w:rPr>
              <w:t>6,209,224.71</w:t>
            </w:r>
          </w:p>
        </w:tc>
        <w:tc>
          <w:tcPr>
            <w:tcW w:w="1680" w:type="dxa"/>
            <w:tcBorders>
              <w:top w:val="nil"/>
              <w:left w:val="nil"/>
              <w:bottom w:val="nil"/>
              <w:right w:val="nil"/>
            </w:tcBorders>
            <w:shd w:val="clear" w:color="auto" w:fill="C0C0C0"/>
          </w:tcPr>
          <w:p>
            <w:pPr>
              <w:pStyle w:val="TableParagraph"/>
              <w:spacing w:before="105"/>
              <w:ind w:right="65"/>
              <w:jc w:val="right"/>
              <w:rPr>
                <w:b/>
                <w:sz w:val="16"/>
              </w:rPr>
            </w:pPr>
            <w:r>
              <w:rPr>
                <w:b/>
                <w:sz w:val="16"/>
              </w:rPr>
              <w:t>172,000.25</w:t>
            </w:r>
          </w:p>
        </w:tc>
        <w:tc>
          <w:tcPr>
            <w:tcW w:w="1740" w:type="dxa"/>
            <w:tcBorders>
              <w:top w:val="nil"/>
              <w:left w:val="nil"/>
              <w:bottom w:val="nil"/>
              <w:right w:val="nil"/>
            </w:tcBorders>
            <w:shd w:val="clear" w:color="auto" w:fill="C0C0C0"/>
          </w:tcPr>
          <w:p>
            <w:pPr>
              <w:pStyle w:val="TableParagraph"/>
              <w:spacing w:before="0"/>
              <w:rPr>
                <w:rFonts w:ascii="Times New Roman"/>
                <w:sz w:val="16"/>
              </w:rPr>
            </w:pPr>
          </w:p>
        </w:tc>
        <w:tc>
          <w:tcPr>
            <w:tcW w:w="2070" w:type="dxa"/>
            <w:tcBorders>
              <w:top w:val="nil"/>
              <w:left w:val="nil"/>
              <w:bottom w:val="nil"/>
              <w:right w:val="nil"/>
            </w:tcBorders>
            <w:shd w:val="clear" w:color="auto" w:fill="C0C0C0"/>
          </w:tcPr>
          <w:p>
            <w:pPr>
              <w:pStyle w:val="TableParagraph"/>
              <w:spacing w:before="105"/>
              <w:ind w:right="35"/>
              <w:jc w:val="right"/>
              <w:rPr>
                <w:b/>
                <w:sz w:val="16"/>
              </w:rPr>
            </w:pPr>
            <w:r>
              <w:rPr>
                <w:b/>
                <w:sz w:val="16"/>
              </w:rPr>
              <w:t>6.381.224,96</w:t>
            </w:r>
          </w:p>
        </w:tc>
        <w:tc>
          <w:tcPr>
            <w:tcW w:w="885" w:type="dxa"/>
            <w:tcBorders>
              <w:top w:val="nil"/>
              <w:left w:val="nil"/>
              <w:bottom w:val="nil"/>
            </w:tcBorders>
            <w:shd w:val="clear" w:color="auto" w:fill="C0C0C0"/>
          </w:tcPr>
          <w:p>
            <w:pPr>
              <w:pStyle w:val="TableParagraph"/>
              <w:spacing w:before="105"/>
              <w:ind w:left="201" w:right="60"/>
              <w:jc w:val="center"/>
              <w:rPr>
                <w:sz w:val="16"/>
              </w:rPr>
            </w:pPr>
            <w:r>
              <w:rPr>
                <w:sz w:val="16"/>
              </w:rPr>
              <w:t>102,77</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R.103.01. GLAVA 7: ADMINISTRATIVNO I TEHNIČKO OSOBLJE</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225,584.00</w:t>
            </w:r>
          </w:p>
        </w:tc>
        <w:tc>
          <w:tcPr>
            <w:tcW w:w="168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225.584,00</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225.584,00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225.584,00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01" w:right="60"/>
              <w:jc w:val="center"/>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R.103.01.01.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5"/>
              <w:jc w:val="right"/>
              <w:rPr>
                <w:sz w:val="16"/>
              </w:rPr>
            </w:pPr>
            <w:r>
              <w:rPr>
                <w:sz w:val="16"/>
              </w:rPr>
              <w:t>225.584,00</w:t>
            </w:r>
          </w:p>
        </w:tc>
        <w:tc>
          <w:tcPr>
            <w:tcW w:w="1680" w:type="dxa"/>
            <w:tcBorders>
              <w:top w:val="single" w:sz="8" w:space="0" w:color="000000"/>
            </w:tcBorders>
          </w:tcPr>
          <w:p>
            <w:pPr>
              <w:pStyle w:val="TableParagraph"/>
              <w:spacing w:before="0"/>
              <w:rPr>
                <w:rFonts w:ascii="Times New Roman"/>
                <w:sz w:val="16"/>
              </w:rPr>
            </w:pPr>
          </w:p>
        </w:tc>
        <w:tc>
          <w:tcPr>
            <w:tcW w:w="1740" w:type="dxa"/>
            <w:tcBorders>
              <w:top w:val="single" w:sz="8" w:space="0" w:color="000000"/>
            </w:tcBorders>
          </w:tcPr>
          <w:p>
            <w:pPr>
              <w:pStyle w:val="TableParagraph"/>
              <w:spacing w:before="0"/>
              <w:rPr>
                <w:rFonts w:ascii="Times New Roman"/>
                <w:sz w:val="16"/>
              </w:rPr>
            </w:pPr>
          </w:p>
        </w:tc>
        <w:tc>
          <w:tcPr>
            <w:tcW w:w="2070" w:type="dxa"/>
            <w:tcBorders>
              <w:top w:val="single" w:sz="8" w:space="0" w:color="000000"/>
            </w:tcBorders>
          </w:tcPr>
          <w:p>
            <w:pPr>
              <w:pStyle w:val="TableParagraph"/>
              <w:spacing w:before="35"/>
              <w:ind w:right="35"/>
              <w:jc w:val="right"/>
              <w:rPr>
                <w:sz w:val="16"/>
              </w:rPr>
            </w:pPr>
            <w:r>
              <w:rPr>
                <w:sz w:val="16"/>
              </w:rPr>
              <w:t>225,584.00</w:t>
            </w:r>
          </w:p>
        </w:tc>
        <w:tc>
          <w:tcPr>
            <w:tcW w:w="885" w:type="dxa"/>
            <w:tcBorders>
              <w:top w:val="single" w:sz="8" w:space="0" w:color="000000"/>
            </w:tcBorders>
          </w:tcPr>
          <w:p>
            <w:pPr>
              <w:pStyle w:val="TableParagraph"/>
              <w:spacing w:before="35"/>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Pr>
          <w:p>
            <w:pPr>
              <w:pStyle w:val="TableParagraph"/>
              <w:ind w:right="94"/>
              <w:jc w:val="right"/>
              <w:rPr>
                <w:sz w:val="16"/>
              </w:rPr>
            </w:pPr>
            <w:r>
              <w:rPr>
                <w:sz w:val="16"/>
              </w:rPr>
              <w:t>214,920.00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214.920,00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bottom w:val="nil"/>
            </w:tcBorders>
          </w:tcPr>
          <w:p>
            <w:pPr>
              <w:pStyle w:val="TableParagraph"/>
              <w:ind w:right="93"/>
              <w:jc w:val="right"/>
              <w:rPr>
                <w:sz w:val="16"/>
              </w:rPr>
            </w:pPr>
            <w:r>
              <w:rPr>
                <w:sz w:val="16"/>
              </w:rPr>
              <w:t>10,664.00</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10.664,00</w:t>
            </w:r>
          </w:p>
        </w:tc>
        <w:tc>
          <w:tcPr>
            <w:tcW w:w="885" w:type="dxa"/>
            <w:tcBorders>
              <w:bottom w:val="nil"/>
            </w:tcBorders>
          </w:tcPr>
          <w:p>
            <w:pPr>
              <w:pStyle w:val="TableParagraph"/>
              <w:ind w:left="153" w:right="27"/>
              <w:jc w:val="center"/>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R.103.08. GLAVA 8 KOMUNALNA DJELATNOST</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5,908,890.71</w:t>
            </w:r>
          </w:p>
        </w:tc>
        <w:tc>
          <w:tcPr>
            <w:tcW w:w="1680" w:type="dxa"/>
            <w:tcBorders>
              <w:top w:val="nil"/>
              <w:left w:val="nil"/>
              <w:bottom w:val="single" w:sz="34" w:space="0" w:color="FFFFFF"/>
              <w:right w:val="nil"/>
            </w:tcBorders>
            <w:shd w:val="clear" w:color="auto" w:fill="D5D5D5"/>
          </w:tcPr>
          <w:p>
            <w:pPr>
              <w:pStyle w:val="TableParagraph"/>
              <w:ind w:right="80"/>
              <w:jc w:val="right"/>
              <w:rPr>
                <w:b/>
                <w:sz w:val="16"/>
              </w:rPr>
            </w:pPr>
            <w:r>
              <w:rPr>
                <w:b/>
                <w:sz w:val="16"/>
              </w:rPr>
              <w:t>172,000.25</w:t>
            </w: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6.080.890,96</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102,91</w:t>
            </w:r>
          </w:p>
        </w:tc>
      </w:tr>
      <w:tr>
        <w:trPr>
          <w:trHeight w:val="287" w:hRule="atLeast"/>
        </w:trPr>
        <w:tc>
          <w:tcPr>
            <w:tcW w:w="7155" w:type="dxa"/>
            <w:tcBorders>
              <w:top w:val="single" w:sz="34" w:space="0" w:color="FFFFFF"/>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right w:val="nil"/>
            </w:tcBorders>
            <w:shd w:val="clear" w:color="auto" w:fill="DBDBDB"/>
          </w:tcPr>
          <w:p>
            <w:pPr>
              <w:pStyle w:val="TableParagraph"/>
              <w:spacing w:before="2"/>
              <w:ind w:right="96"/>
              <w:jc w:val="right"/>
              <w:rPr>
                <w:b/>
                <w:sz w:val="16"/>
              </w:rPr>
            </w:pPr>
            <w:r>
              <w:rPr>
                <w:b/>
                <w:sz w:val="16"/>
              </w:rPr>
              <w:t>5.908.890,71</w:t>
            </w:r>
          </w:p>
        </w:tc>
        <w:tc>
          <w:tcPr>
            <w:tcW w:w="1680" w:type="dxa"/>
            <w:tcBorders>
              <w:top w:val="single" w:sz="34" w:space="0" w:color="FFFFFF"/>
              <w:left w:val="nil"/>
              <w:right w:val="nil"/>
            </w:tcBorders>
            <w:shd w:val="clear" w:color="auto" w:fill="DBDBDB"/>
          </w:tcPr>
          <w:p>
            <w:pPr>
              <w:pStyle w:val="TableParagraph"/>
              <w:spacing w:before="2"/>
              <w:ind w:right="6"/>
              <w:jc w:val="right"/>
              <w:rPr>
                <w:b/>
                <w:sz w:val="16"/>
              </w:rPr>
            </w:pPr>
            <w:r>
              <w:rPr>
                <w:b/>
                <w:sz w:val="16"/>
              </w:rPr>
              <w:t>172.000,25</w:t>
            </w:r>
          </w:p>
        </w:tc>
        <w:tc>
          <w:tcPr>
            <w:tcW w:w="1740" w:type="dxa"/>
            <w:tcBorders>
              <w:top w:val="single" w:sz="34" w:space="0" w:color="FFFFFF"/>
              <w:left w:val="nil"/>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right w:val="nil"/>
            </w:tcBorders>
            <w:shd w:val="clear" w:color="auto" w:fill="DBDBDB"/>
          </w:tcPr>
          <w:p>
            <w:pPr>
              <w:pStyle w:val="TableParagraph"/>
              <w:spacing w:before="2"/>
              <w:ind w:right="36"/>
              <w:jc w:val="right"/>
              <w:rPr>
                <w:b/>
                <w:sz w:val="16"/>
              </w:rPr>
            </w:pPr>
            <w:r>
              <w:rPr>
                <w:b/>
                <w:sz w:val="16"/>
              </w:rPr>
              <w:t>6.080.890,96</w:t>
            </w:r>
          </w:p>
        </w:tc>
        <w:tc>
          <w:tcPr>
            <w:tcW w:w="885" w:type="dxa"/>
            <w:tcBorders>
              <w:top w:val="single" w:sz="34" w:space="0" w:color="FFFFFF"/>
              <w:left w:val="nil"/>
            </w:tcBorders>
            <w:shd w:val="clear" w:color="auto" w:fill="DBDBDB"/>
          </w:tcPr>
          <w:p>
            <w:pPr>
              <w:pStyle w:val="TableParagraph"/>
              <w:spacing w:line="182" w:lineRule="exact" w:before="0"/>
              <w:ind w:left="201" w:right="60"/>
              <w:jc w:val="center"/>
              <w:rPr>
                <w:sz w:val="16"/>
              </w:rPr>
            </w:pPr>
            <w:r>
              <w:rPr>
                <w:sz w:val="16"/>
              </w:rPr>
              <w:t>102,91</w:t>
            </w:r>
          </w:p>
        </w:tc>
      </w:tr>
      <w:tr>
        <w:trPr>
          <w:trHeight w:val="315"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41,000.00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41.000,00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rPr>
                <w:sz w:val="16"/>
              </w:rPr>
            </w:pPr>
            <w:r>
              <w:rPr>
                <w:sz w:val="16"/>
              </w:rPr>
              <w:t>41</w:t>
            </w:r>
            <w:r>
              <w:rPr>
                <w:rFonts w:ascii="Times New Roman"/>
                <w:sz w:val="16"/>
              </w:rPr>
              <w:tab/>
            </w:r>
            <w:r>
              <w:rPr>
                <w:sz w:val="16"/>
              </w:rPr>
              <w:t>Rashodi za nabavu neproizvedene dugotrajne</w:t>
            </w:r>
            <w:r>
              <w:rPr>
                <w:spacing w:val="-4"/>
                <w:sz w:val="16"/>
              </w:rPr>
              <w:t> </w:t>
            </w:r>
            <w:r>
              <w:rPr>
                <w:sz w:val="16"/>
              </w:rPr>
              <w:t>imovine</w:t>
            </w:r>
          </w:p>
        </w:tc>
        <w:tc>
          <w:tcPr>
            <w:tcW w:w="2115" w:type="dxa"/>
          </w:tcPr>
          <w:p>
            <w:pPr>
              <w:pStyle w:val="TableParagraph"/>
              <w:ind w:right="93"/>
              <w:jc w:val="right"/>
              <w:rPr>
                <w:sz w:val="16"/>
              </w:rPr>
            </w:pPr>
            <w:r>
              <w:rPr>
                <w:sz w:val="16"/>
              </w:rPr>
              <w:t>1,327.00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1.327,00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Pr>
          <w:p>
            <w:pPr>
              <w:pStyle w:val="TableParagraph"/>
              <w:tabs>
                <w:tab w:pos="1044" w:val="left" w:leader="none"/>
              </w:tabs>
              <w:ind w:left="264"/>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Pr>
          <w:p>
            <w:pPr>
              <w:pStyle w:val="TableParagraph"/>
              <w:ind w:right="93"/>
              <w:jc w:val="right"/>
              <w:rPr>
                <w:sz w:val="16"/>
              </w:rPr>
            </w:pPr>
            <w:r>
              <w:rPr>
                <w:sz w:val="16"/>
              </w:rPr>
              <w:t>2,000.00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2.000,00</w:t>
            </w:r>
          </w:p>
        </w:tc>
        <w:tc>
          <w:tcPr>
            <w:tcW w:w="885" w:type="dxa"/>
          </w:tcPr>
          <w:p>
            <w:pPr>
              <w:pStyle w:val="TableParagraph"/>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45</w:t>
            </w:r>
            <w:r>
              <w:rPr>
                <w:rFonts w:ascii="Times New Roman"/>
                <w:sz w:val="16"/>
              </w:rPr>
              <w:tab/>
            </w:r>
            <w:r>
              <w:rPr>
                <w:sz w:val="16"/>
              </w:rPr>
              <w:t>Rashodi za dodatna ulaganja na nefinancijskoj</w:t>
            </w:r>
            <w:r>
              <w:rPr>
                <w:spacing w:val="-5"/>
                <w:sz w:val="16"/>
              </w:rPr>
              <w:t> </w:t>
            </w:r>
            <w:r>
              <w:rPr>
                <w:sz w:val="16"/>
              </w:rPr>
              <w:t>imovini</w:t>
            </w:r>
          </w:p>
        </w:tc>
        <w:tc>
          <w:tcPr>
            <w:tcW w:w="2115" w:type="dxa"/>
          </w:tcPr>
          <w:p>
            <w:pPr>
              <w:pStyle w:val="TableParagraph"/>
              <w:ind w:right="93"/>
              <w:jc w:val="right"/>
              <w:rPr>
                <w:sz w:val="16"/>
              </w:rPr>
            </w:pPr>
            <w:r>
              <w:rPr>
                <w:sz w:val="16"/>
              </w:rPr>
              <w:t>75,000.00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75.000,00</w:t>
            </w:r>
          </w:p>
        </w:tc>
        <w:tc>
          <w:tcPr>
            <w:tcW w:w="885" w:type="dxa"/>
          </w:tcPr>
          <w:p>
            <w:pPr>
              <w:pStyle w:val="TableParagraph"/>
              <w:ind w:left="153" w:right="27"/>
              <w:jc w:val="center"/>
              <w:rPr>
                <w:sz w:val="16"/>
              </w:rPr>
            </w:pPr>
            <w:r>
              <w:rPr>
                <w:sz w:val="16"/>
              </w:rPr>
              <w:t>100,00</w:t>
            </w:r>
          </w:p>
        </w:tc>
      </w:tr>
      <w:tr>
        <w:trPr>
          <w:trHeight w:val="270" w:hRule="atLeast"/>
        </w:trPr>
        <w:tc>
          <w:tcPr>
            <w:tcW w:w="7155" w:type="dxa"/>
          </w:tcPr>
          <w:p>
            <w:pPr>
              <w:pStyle w:val="TableParagraph"/>
              <w:tabs>
                <w:tab w:pos="1914" w:val="left" w:leader="none"/>
              </w:tabs>
              <w:spacing w:before="35"/>
              <w:ind w:left="129"/>
              <w:rPr>
                <w:sz w:val="16"/>
              </w:rPr>
            </w:pPr>
            <w:r>
              <w:rPr>
                <w:position w:val="1"/>
                <w:sz w:val="16"/>
              </w:rPr>
              <w:t>R.103.08.01.</w:t>
            </w:r>
            <w:r>
              <w:rPr>
                <w:rFonts w:ascii="Times New Roman" w:hAnsi="Times New Roman"/>
                <w:position w:val="1"/>
                <w:sz w:val="16"/>
              </w:rPr>
              <w:tab/>
            </w:r>
            <w:r>
              <w:rPr>
                <w:sz w:val="16"/>
              </w:rPr>
              <w:t>ODRŽAVANJE KOMUNALNE</w:t>
            </w:r>
            <w:r>
              <w:rPr>
                <w:spacing w:val="-2"/>
                <w:sz w:val="16"/>
              </w:rPr>
              <w:t> </w:t>
            </w:r>
            <w:r>
              <w:rPr>
                <w:sz w:val="16"/>
              </w:rPr>
              <w:t>INFRASTRUKTURE</w:t>
            </w:r>
          </w:p>
        </w:tc>
        <w:tc>
          <w:tcPr>
            <w:tcW w:w="2115" w:type="dxa"/>
          </w:tcPr>
          <w:p>
            <w:pPr>
              <w:pStyle w:val="TableParagraph"/>
              <w:spacing w:before="45"/>
              <w:ind w:right="65"/>
              <w:jc w:val="right"/>
              <w:rPr>
                <w:sz w:val="16"/>
              </w:rPr>
            </w:pPr>
            <w:r>
              <w:rPr>
                <w:sz w:val="16"/>
              </w:rPr>
              <w:t>5.775.563,71</w:t>
            </w:r>
          </w:p>
        </w:tc>
        <w:tc>
          <w:tcPr>
            <w:tcW w:w="1680" w:type="dxa"/>
          </w:tcPr>
          <w:p>
            <w:pPr>
              <w:pStyle w:val="TableParagraph"/>
              <w:spacing w:before="45"/>
              <w:ind w:right="-15"/>
              <w:jc w:val="right"/>
              <w:rPr>
                <w:sz w:val="16"/>
              </w:rPr>
            </w:pPr>
            <w:r>
              <w:rPr>
                <w:sz w:val="16"/>
              </w:rPr>
              <w:t>172,000.25</w:t>
            </w:r>
          </w:p>
        </w:tc>
        <w:tc>
          <w:tcPr>
            <w:tcW w:w="1740" w:type="dxa"/>
          </w:tcPr>
          <w:p>
            <w:pPr>
              <w:pStyle w:val="TableParagraph"/>
              <w:spacing w:before="0"/>
              <w:rPr>
                <w:rFonts w:ascii="Times New Roman"/>
                <w:sz w:val="16"/>
              </w:rPr>
            </w:pPr>
          </w:p>
        </w:tc>
        <w:tc>
          <w:tcPr>
            <w:tcW w:w="2070" w:type="dxa"/>
          </w:tcPr>
          <w:p>
            <w:pPr>
              <w:pStyle w:val="TableParagraph"/>
              <w:spacing w:before="30"/>
              <w:ind w:right="35"/>
              <w:jc w:val="right"/>
              <w:rPr>
                <w:sz w:val="16"/>
              </w:rPr>
            </w:pPr>
            <w:r>
              <w:rPr>
                <w:sz w:val="16"/>
              </w:rPr>
              <w:t>5,947,563.96</w:t>
            </w:r>
          </w:p>
        </w:tc>
        <w:tc>
          <w:tcPr>
            <w:tcW w:w="885" w:type="dxa"/>
          </w:tcPr>
          <w:p>
            <w:pPr>
              <w:pStyle w:val="TableParagraph"/>
              <w:spacing w:before="30"/>
              <w:ind w:left="153" w:right="27"/>
              <w:jc w:val="center"/>
              <w:rPr>
                <w:sz w:val="16"/>
              </w:rPr>
            </w:pPr>
            <w:r>
              <w:rPr>
                <w:sz w:val="16"/>
              </w:rPr>
              <w:t>102,98</w:t>
            </w:r>
          </w:p>
        </w:tc>
      </w:tr>
      <w:tr>
        <w:trPr>
          <w:trHeight w:val="315"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78,453.00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78.453,00</w:t>
            </w:r>
          </w:p>
        </w:tc>
        <w:tc>
          <w:tcPr>
            <w:tcW w:w="885" w:type="dxa"/>
          </w:tcPr>
          <w:p>
            <w:pPr>
              <w:pStyle w:val="TableParagraph"/>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Pr>
          <w:p>
            <w:pPr>
              <w:pStyle w:val="TableParagraph"/>
              <w:ind w:right="93"/>
              <w:jc w:val="right"/>
              <w:rPr>
                <w:sz w:val="16"/>
              </w:rPr>
            </w:pPr>
            <w:r>
              <w:rPr>
                <w:sz w:val="16"/>
              </w:rPr>
              <w:t>84,525.00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84.525,00</w:t>
            </w:r>
          </w:p>
        </w:tc>
        <w:tc>
          <w:tcPr>
            <w:tcW w:w="885" w:type="dxa"/>
          </w:tcPr>
          <w:p>
            <w:pPr>
              <w:pStyle w:val="TableParagraph"/>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R.103.08.01.01.</w:t>
            </w:r>
            <w:r>
              <w:rPr>
                <w:rFonts w:ascii="Times New Roman" w:hAnsi="Times New Roman"/>
                <w:position w:val="1"/>
                <w:sz w:val="16"/>
              </w:rPr>
              <w:tab/>
            </w:r>
            <w:r>
              <w:rPr>
                <w:sz w:val="16"/>
              </w:rPr>
              <w:t>ODRŽAVANJE JAVNIH</w:t>
            </w:r>
            <w:r>
              <w:rPr>
                <w:spacing w:val="-2"/>
                <w:sz w:val="16"/>
              </w:rPr>
              <w:t> </w:t>
            </w:r>
            <w:r>
              <w:rPr>
                <w:sz w:val="16"/>
              </w:rPr>
              <w:t>POVRŠINA</w:t>
            </w:r>
          </w:p>
        </w:tc>
        <w:tc>
          <w:tcPr>
            <w:tcW w:w="2115" w:type="dxa"/>
          </w:tcPr>
          <w:p>
            <w:pPr>
              <w:pStyle w:val="TableParagraph"/>
              <w:spacing w:line="175" w:lineRule="exact" w:before="45"/>
              <w:ind w:right="80"/>
              <w:jc w:val="right"/>
              <w:rPr>
                <w:sz w:val="16"/>
              </w:rPr>
            </w:pPr>
            <w:r>
              <w:rPr>
                <w:sz w:val="16"/>
              </w:rPr>
              <w:t>2.866.323,23</w:t>
            </w:r>
          </w:p>
        </w:tc>
        <w:tc>
          <w:tcPr>
            <w:tcW w:w="1680" w:type="dxa"/>
          </w:tcPr>
          <w:p>
            <w:pPr>
              <w:pStyle w:val="TableParagraph"/>
              <w:spacing w:line="190" w:lineRule="exact" w:before="30"/>
              <w:ind w:right="18"/>
              <w:jc w:val="right"/>
              <w:rPr>
                <w:sz w:val="16"/>
              </w:rPr>
            </w:pPr>
            <w:r>
              <w:rPr>
                <w:sz w:val="16"/>
              </w:rPr>
              <w:t>20,000.25</w:t>
            </w: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50"/>
              <w:jc w:val="right"/>
              <w:rPr>
                <w:sz w:val="16"/>
              </w:rPr>
            </w:pPr>
            <w:r>
              <w:rPr>
                <w:sz w:val="16"/>
              </w:rPr>
              <w:t>2,886,323.48</w:t>
            </w:r>
          </w:p>
        </w:tc>
        <w:tc>
          <w:tcPr>
            <w:tcW w:w="885" w:type="dxa"/>
          </w:tcPr>
          <w:p>
            <w:pPr>
              <w:pStyle w:val="TableParagraph"/>
              <w:spacing w:line="190" w:lineRule="exact" w:before="30"/>
              <w:ind w:left="153" w:right="27"/>
              <w:jc w:val="center"/>
              <w:rPr>
                <w:sz w:val="16"/>
              </w:rPr>
            </w:pPr>
            <w:r>
              <w:rPr>
                <w:sz w:val="16"/>
              </w:rPr>
              <w:t>100,70</w:t>
            </w:r>
          </w:p>
        </w:tc>
      </w:tr>
      <w:tr>
        <w:trPr>
          <w:trHeight w:val="315"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4"/>
              <w:jc w:val="right"/>
              <w:rPr>
                <w:sz w:val="16"/>
              </w:rPr>
            </w:pPr>
            <w:r>
              <w:rPr>
                <w:sz w:val="16"/>
              </w:rPr>
              <w:t>990,726.75</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990.726,75</w:t>
            </w:r>
          </w:p>
        </w:tc>
        <w:tc>
          <w:tcPr>
            <w:tcW w:w="885" w:type="dxa"/>
          </w:tcPr>
          <w:p>
            <w:pPr>
              <w:pStyle w:val="TableParagraph"/>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Pr>
          <w:p>
            <w:pPr>
              <w:pStyle w:val="TableParagraph"/>
              <w:ind w:right="94"/>
              <w:jc w:val="right"/>
              <w:rPr>
                <w:sz w:val="16"/>
              </w:rPr>
            </w:pPr>
            <w:r>
              <w:rPr>
                <w:sz w:val="16"/>
              </w:rPr>
              <w:t>1,875,596.48</w:t>
            </w:r>
          </w:p>
        </w:tc>
        <w:tc>
          <w:tcPr>
            <w:tcW w:w="1680" w:type="dxa"/>
          </w:tcPr>
          <w:p>
            <w:pPr>
              <w:pStyle w:val="TableParagraph"/>
              <w:ind w:right="3"/>
              <w:jc w:val="right"/>
              <w:rPr>
                <w:sz w:val="16"/>
              </w:rPr>
            </w:pPr>
            <w:r>
              <w:rPr>
                <w:sz w:val="16"/>
              </w:rPr>
              <w:t>20,000.25</w:t>
            </w: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1.895.596,73</w:t>
            </w:r>
          </w:p>
        </w:tc>
        <w:tc>
          <w:tcPr>
            <w:tcW w:w="885" w:type="dxa"/>
          </w:tcPr>
          <w:p>
            <w:pPr>
              <w:pStyle w:val="TableParagraph"/>
              <w:ind w:left="153" w:right="27"/>
              <w:jc w:val="center"/>
              <w:rPr>
                <w:sz w:val="16"/>
              </w:rPr>
            </w:pPr>
            <w:r>
              <w:rPr>
                <w:sz w:val="16"/>
              </w:rPr>
              <w:t>101,07</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R.103.08.01.02.</w:t>
            </w:r>
            <w:r>
              <w:rPr>
                <w:rFonts w:ascii="Times New Roman"/>
                <w:position w:val="1"/>
                <w:sz w:val="16"/>
              </w:rPr>
              <w:tab/>
            </w:r>
            <w:r>
              <w:rPr>
                <w:sz w:val="16"/>
              </w:rPr>
              <w:t>IZGRADNJA PROMETNE</w:t>
            </w:r>
            <w:r>
              <w:rPr>
                <w:spacing w:val="-2"/>
                <w:sz w:val="16"/>
              </w:rPr>
              <w:t> </w:t>
            </w:r>
            <w:r>
              <w:rPr>
                <w:sz w:val="16"/>
              </w:rPr>
              <w:t>INFRASTRUKTURE</w:t>
            </w:r>
          </w:p>
        </w:tc>
        <w:tc>
          <w:tcPr>
            <w:tcW w:w="2115" w:type="dxa"/>
          </w:tcPr>
          <w:p>
            <w:pPr>
              <w:pStyle w:val="TableParagraph"/>
              <w:spacing w:line="175" w:lineRule="exact" w:before="45"/>
              <w:ind w:right="80"/>
              <w:jc w:val="right"/>
              <w:rPr>
                <w:sz w:val="16"/>
              </w:rPr>
            </w:pPr>
            <w:r>
              <w:rPr>
                <w:sz w:val="16"/>
              </w:rPr>
              <w:t>2.379.426,04</w:t>
            </w:r>
          </w:p>
        </w:tc>
        <w:tc>
          <w:tcPr>
            <w:tcW w:w="1680" w:type="dxa"/>
          </w:tcPr>
          <w:p>
            <w:pPr>
              <w:pStyle w:val="TableParagraph"/>
              <w:spacing w:line="190" w:lineRule="exact" w:before="30"/>
              <w:ind w:right="19"/>
              <w:jc w:val="right"/>
              <w:rPr>
                <w:sz w:val="16"/>
              </w:rPr>
            </w:pPr>
            <w:r>
              <w:rPr>
                <w:sz w:val="16"/>
              </w:rPr>
              <w:t>152,000.00</w:t>
            </w: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50"/>
              <w:jc w:val="right"/>
              <w:rPr>
                <w:sz w:val="16"/>
              </w:rPr>
            </w:pPr>
            <w:r>
              <w:rPr>
                <w:sz w:val="16"/>
              </w:rPr>
              <w:t>2,531,426.04</w:t>
            </w:r>
          </w:p>
        </w:tc>
        <w:tc>
          <w:tcPr>
            <w:tcW w:w="885" w:type="dxa"/>
          </w:tcPr>
          <w:p>
            <w:pPr>
              <w:pStyle w:val="TableParagraph"/>
              <w:spacing w:line="190" w:lineRule="exact" w:before="30"/>
              <w:ind w:left="153" w:right="27"/>
              <w:jc w:val="center"/>
              <w:rPr>
                <w:sz w:val="16"/>
              </w:rPr>
            </w:pPr>
            <w:r>
              <w:rPr>
                <w:sz w:val="16"/>
              </w:rPr>
              <w:t>106,39</w:t>
            </w:r>
          </w:p>
        </w:tc>
      </w:tr>
      <w:tr>
        <w:trPr>
          <w:trHeight w:val="315"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26,000.00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26.000,00</w:t>
            </w:r>
          </w:p>
        </w:tc>
        <w:tc>
          <w:tcPr>
            <w:tcW w:w="885" w:type="dxa"/>
          </w:tcPr>
          <w:p>
            <w:pPr>
              <w:pStyle w:val="TableParagraph"/>
              <w:ind w:left="153" w:right="27"/>
              <w:jc w:val="center"/>
              <w:rPr>
                <w:sz w:val="16"/>
              </w:rPr>
            </w:pPr>
            <w:r>
              <w:rPr>
                <w:sz w:val="16"/>
              </w:rPr>
              <w:t>100,00</w:t>
            </w:r>
          </w:p>
        </w:tc>
      </w:tr>
      <w:tr>
        <w:trPr>
          <w:trHeight w:val="496" w:hRule="atLeast"/>
        </w:trPr>
        <w:tc>
          <w:tcPr>
            <w:tcW w:w="7155" w:type="dxa"/>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Pr>
          <w:p>
            <w:pPr>
              <w:pStyle w:val="TableParagraph"/>
              <w:ind w:right="94"/>
              <w:jc w:val="right"/>
              <w:rPr>
                <w:sz w:val="16"/>
              </w:rPr>
            </w:pPr>
            <w:r>
              <w:rPr>
                <w:sz w:val="16"/>
              </w:rPr>
              <w:t>344,426.04</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344.426,04</w:t>
            </w:r>
          </w:p>
        </w:tc>
        <w:tc>
          <w:tcPr>
            <w:tcW w:w="885" w:type="dxa"/>
          </w:tcPr>
          <w:p>
            <w:pPr>
              <w:pStyle w:val="TableParagraph"/>
              <w:ind w:left="153" w:right="27"/>
              <w:jc w:val="center"/>
              <w:rPr>
                <w:sz w:val="16"/>
              </w:rPr>
            </w:pPr>
            <w:r>
              <w:rPr>
                <w:sz w:val="16"/>
              </w:rPr>
              <w:t>100,00</w:t>
            </w:r>
          </w:p>
        </w:tc>
      </w:tr>
    </w:tbl>
    <w:p>
      <w:pPr>
        <w:spacing w:after="0"/>
        <w:jc w:val="center"/>
        <w:rPr>
          <w:sz w:val="16"/>
        </w:rPr>
        <w:sectPr>
          <w:footerReference w:type="default" r:id="rId12"/>
          <w:pgSz w:w="16820" w:h="11900" w:orient="landscape"/>
          <w:pgMar w:footer="555" w:header="0" w:top="300" w:bottom="740" w:left="840" w:right="80"/>
          <w:pgNumType w:start="1"/>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40" w:right="61"/>
              <w:jc w:val="center"/>
              <w:rPr>
                <w:sz w:val="18"/>
              </w:rPr>
            </w:pPr>
            <w:r>
              <w:rPr>
                <w:sz w:val="18"/>
              </w:rPr>
              <w:t>INDEX</w:t>
            </w:r>
          </w:p>
        </w:tc>
      </w:tr>
      <w:tr>
        <w:trPr>
          <w:trHeight w:val="232" w:hRule="atLeast"/>
        </w:trPr>
        <w:tc>
          <w:tcPr>
            <w:tcW w:w="7155" w:type="dxa"/>
            <w:tcBorders>
              <w:bottom w:val="double" w:sz="4" w:space="0" w:color="000000"/>
            </w:tcBorders>
          </w:tcPr>
          <w:p>
            <w:pPr>
              <w:pStyle w:val="TableParagraph"/>
              <w:spacing w:before="7"/>
              <w:ind w:left="18"/>
              <w:jc w:val="center"/>
              <w:rPr>
                <w:sz w:val="16"/>
              </w:rPr>
            </w:pPr>
            <w:r>
              <w:rPr>
                <w:sz w:val="16"/>
              </w:rPr>
              <w:t>1</w:t>
            </w:r>
          </w:p>
        </w:tc>
        <w:tc>
          <w:tcPr>
            <w:tcW w:w="2115" w:type="dxa"/>
            <w:tcBorders>
              <w:bottom w:val="double" w:sz="4" w:space="0" w:color="000000"/>
            </w:tcBorders>
          </w:tcPr>
          <w:p>
            <w:pPr>
              <w:pStyle w:val="TableParagraph"/>
              <w:spacing w:before="7"/>
              <w:ind w:left="18"/>
              <w:jc w:val="center"/>
              <w:rPr>
                <w:sz w:val="16"/>
              </w:rPr>
            </w:pPr>
            <w:r>
              <w:rPr>
                <w:sz w:val="16"/>
              </w:rPr>
              <w:t>2</w:t>
            </w:r>
          </w:p>
        </w:tc>
        <w:tc>
          <w:tcPr>
            <w:tcW w:w="1680" w:type="dxa"/>
            <w:tcBorders>
              <w:bottom w:val="double" w:sz="4" w:space="0" w:color="000000"/>
            </w:tcBorders>
          </w:tcPr>
          <w:p>
            <w:pPr>
              <w:pStyle w:val="TableParagraph"/>
              <w:spacing w:line="187" w:lineRule="exact" w:before="0"/>
              <w:ind w:left="19"/>
              <w:jc w:val="center"/>
              <w:rPr>
                <w:sz w:val="16"/>
              </w:rPr>
            </w:pPr>
            <w:r>
              <w:rPr>
                <w:sz w:val="16"/>
              </w:rPr>
              <w:t>3</w:t>
            </w:r>
          </w:p>
        </w:tc>
        <w:tc>
          <w:tcPr>
            <w:tcW w:w="1740" w:type="dxa"/>
            <w:tcBorders>
              <w:bottom w:val="double" w:sz="4" w:space="0" w:color="000000"/>
            </w:tcBorders>
          </w:tcPr>
          <w:p>
            <w:pPr>
              <w:pStyle w:val="TableParagraph"/>
              <w:spacing w:line="187" w:lineRule="exact" w:before="0"/>
              <w:ind w:left="19"/>
              <w:jc w:val="center"/>
              <w:rPr>
                <w:sz w:val="16"/>
              </w:rPr>
            </w:pPr>
            <w:r>
              <w:rPr>
                <w:sz w:val="16"/>
              </w:rPr>
              <w:t>4</w:t>
            </w:r>
          </w:p>
        </w:tc>
        <w:tc>
          <w:tcPr>
            <w:tcW w:w="2070" w:type="dxa"/>
            <w:tcBorders>
              <w:bottom w:val="double" w:sz="4" w:space="0" w:color="000000"/>
            </w:tcBorders>
          </w:tcPr>
          <w:p>
            <w:pPr>
              <w:pStyle w:val="TableParagraph"/>
              <w:spacing w:line="187" w:lineRule="exact" w:before="0"/>
              <w:ind w:left="19"/>
              <w:jc w:val="center"/>
              <w:rPr>
                <w:sz w:val="16"/>
              </w:rPr>
            </w:pPr>
            <w:r>
              <w:rPr>
                <w:sz w:val="16"/>
              </w:rPr>
              <w:t>5</w:t>
            </w:r>
          </w:p>
        </w:tc>
        <w:tc>
          <w:tcPr>
            <w:tcW w:w="885" w:type="dxa"/>
            <w:tcBorders>
              <w:bottom w:val="double" w:sz="4" w:space="0" w:color="000000"/>
            </w:tcBorders>
          </w:tcPr>
          <w:p>
            <w:pPr>
              <w:pStyle w:val="TableParagraph"/>
              <w:spacing w:before="7"/>
              <w:ind w:left="64" w:right="61"/>
              <w:jc w:val="center"/>
              <w:rPr>
                <w:sz w:val="16"/>
              </w:rPr>
            </w:pPr>
            <w:r>
              <w:rPr>
                <w:sz w:val="16"/>
              </w:rPr>
              <w:t>6=5/2</w:t>
            </w:r>
          </w:p>
        </w:tc>
      </w:tr>
      <w:tr>
        <w:trPr>
          <w:trHeight w:val="300" w:hRule="atLeast"/>
        </w:trPr>
        <w:tc>
          <w:tcPr>
            <w:tcW w:w="7155" w:type="dxa"/>
            <w:tcBorders>
              <w:top w:val="double" w:sz="4" w:space="0" w:color="000000"/>
            </w:tcBorders>
          </w:tcPr>
          <w:p>
            <w:pPr>
              <w:pStyle w:val="TableParagraph"/>
              <w:tabs>
                <w:tab w:pos="1044" w:val="left" w:leader="none"/>
              </w:tabs>
              <w:ind w:left="264"/>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top w:val="double" w:sz="4" w:space="0" w:color="000000"/>
            </w:tcBorders>
          </w:tcPr>
          <w:p>
            <w:pPr>
              <w:pStyle w:val="TableParagraph"/>
              <w:ind w:right="94"/>
              <w:jc w:val="right"/>
              <w:rPr>
                <w:sz w:val="16"/>
              </w:rPr>
            </w:pPr>
            <w:r>
              <w:rPr>
                <w:sz w:val="16"/>
              </w:rPr>
              <w:t>2,009,000.00</w:t>
            </w:r>
          </w:p>
        </w:tc>
        <w:tc>
          <w:tcPr>
            <w:tcW w:w="1680" w:type="dxa"/>
            <w:tcBorders>
              <w:top w:val="double" w:sz="4" w:space="0" w:color="000000"/>
            </w:tcBorders>
          </w:tcPr>
          <w:p>
            <w:pPr>
              <w:pStyle w:val="TableParagraph"/>
              <w:ind w:right="4"/>
              <w:jc w:val="right"/>
              <w:rPr>
                <w:sz w:val="16"/>
              </w:rPr>
            </w:pPr>
            <w:r>
              <w:rPr>
                <w:sz w:val="16"/>
              </w:rPr>
              <w:t>152,000.00</w:t>
            </w:r>
          </w:p>
        </w:tc>
        <w:tc>
          <w:tcPr>
            <w:tcW w:w="1740" w:type="dxa"/>
            <w:tcBorders>
              <w:top w:val="double" w:sz="4" w:space="0" w:color="000000"/>
            </w:tcBorders>
          </w:tcPr>
          <w:p>
            <w:pPr>
              <w:pStyle w:val="TableParagraph"/>
              <w:spacing w:before="0"/>
              <w:rPr>
                <w:rFonts w:ascii="Times New Roman"/>
                <w:sz w:val="16"/>
              </w:rPr>
            </w:pPr>
          </w:p>
        </w:tc>
        <w:tc>
          <w:tcPr>
            <w:tcW w:w="2070" w:type="dxa"/>
            <w:tcBorders>
              <w:top w:val="double" w:sz="4" w:space="0" w:color="000000"/>
            </w:tcBorders>
          </w:tcPr>
          <w:p>
            <w:pPr>
              <w:pStyle w:val="TableParagraph"/>
              <w:ind w:right="34"/>
              <w:jc w:val="right"/>
              <w:rPr>
                <w:sz w:val="16"/>
              </w:rPr>
            </w:pPr>
            <w:r>
              <w:rPr>
                <w:sz w:val="16"/>
              </w:rPr>
              <w:t>2.161.000,00</w:t>
            </w:r>
          </w:p>
        </w:tc>
        <w:tc>
          <w:tcPr>
            <w:tcW w:w="885" w:type="dxa"/>
            <w:tcBorders>
              <w:top w:val="double" w:sz="4" w:space="0" w:color="000000"/>
            </w:tcBorders>
          </w:tcPr>
          <w:p>
            <w:pPr>
              <w:pStyle w:val="TableParagraph"/>
              <w:ind w:left="153" w:right="27"/>
              <w:jc w:val="center"/>
              <w:rPr>
                <w:sz w:val="16"/>
              </w:rPr>
            </w:pPr>
            <w:r>
              <w:rPr>
                <w:sz w:val="16"/>
              </w:rPr>
              <w:t>107,57</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R.103.08.01.03.</w:t>
            </w:r>
            <w:r>
              <w:rPr>
                <w:rFonts w:ascii="Times New Roman" w:hAnsi="Times New Roman"/>
                <w:position w:val="1"/>
                <w:sz w:val="16"/>
              </w:rPr>
              <w:tab/>
            </w:r>
            <w:r>
              <w:rPr>
                <w:sz w:val="16"/>
              </w:rPr>
              <w:t>ODRŽAVANJE KANALSKE MREŽE I POLJSKIH</w:t>
            </w:r>
            <w:r>
              <w:rPr>
                <w:spacing w:val="-4"/>
                <w:sz w:val="16"/>
              </w:rPr>
              <w:t> </w:t>
            </w:r>
            <w:r>
              <w:rPr>
                <w:sz w:val="16"/>
              </w:rPr>
              <w:t>PUTEVA</w:t>
            </w:r>
          </w:p>
        </w:tc>
        <w:tc>
          <w:tcPr>
            <w:tcW w:w="2115" w:type="dxa"/>
          </w:tcPr>
          <w:p>
            <w:pPr>
              <w:pStyle w:val="TableParagraph"/>
              <w:spacing w:line="175" w:lineRule="exact" w:before="45"/>
              <w:ind w:right="80"/>
              <w:jc w:val="right"/>
              <w:rPr>
                <w:sz w:val="16"/>
              </w:rPr>
            </w:pPr>
            <w:r>
              <w:rPr>
                <w:sz w:val="16"/>
              </w:rPr>
              <w:t>276.528,44</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50"/>
              <w:jc w:val="right"/>
              <w:rPr>
                <w:sz w:val="16"/>
              </w:rPr>
            </w:pPr>
            <w:r>
              <w:rPr>
                <w:sz w:val="16"/>
              </w:rPr>
              <w:t>276,528.44</w:t>
            </w:r>
          </w:p>
        </w:tc>
        <w:tc>
          <w:tcPr>
            <w:tcW w:w="885" w:type="dxa"/>
          </w:tcPr>
          <w:p>
            <w:pPr>
              <w:pStyle w:val="TableParagraph"/>
              <w:spacing w:line="190" w:lineRule="exact" w:before="30"/>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4"/>
              <w:jc w:val="right"/>
              <w:rPr>
                <w:sz w:val="16"/>
              </w:rPr>
            </w:pPr>
            <w:r>
              <w:rPr>
                <w:sz w:val="16"/>
              </w:rPr>
              <w:t>276,528.44</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276.528,44</w:t>
            </w:r>
          </w:p>
        </w:tc>
        <w:tc>
          <w:tcPr>
            <w:tcW w:w="885" w:type="dxa"/>
          </w:tcPr>
          <w:p>
            <w:pPr>
              <w:pStyle w:val="TableParagraph"/>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R.103.08.01.04.</w:t>
            </w:r>
            <w:r>
              <w:rPr>
                <w:rFonts w:ascii="Times New Roman" w:hAnsi="Times New Roman"/>
                <w:position w:val="1"/>
                <w:sz w:val="16"/>
              </w:rPr>
              <w:tab/>
            </w:r>
            <w:r>
              <w:rPr>
                <w:sz w:val="16"/>
              </w:rPr>
              <w:t>#ODRŽAVANJE JAVNE</w:t>
            </w:r>
            <w:r>
              <w:rPr>
                <w:spacing w:val="-2"/>
                <w:sz w:val="16"/>
              </w:rPr>
              <w:t> </w:t>
            </w:r>
            <w:r>
              <w:rPr>
                <w:sz w:val="16"/>
              </w:rPr>
              <w:t>RASVJETE</w:t>
            </w:r>
          </w:p>
        </w:tc>
        <w:tc>
          <w:tcPr>
            <w:tcW w:w="2115" w:type="dxa"/>
          </w:tcPr>
          <w:p>
            <w:pPr>
              <w:pStyle w:val="TableParagraph"/>
              <w:spacing w:line="175" w:lineRule="exact" w:before="45"/>
              <w:ind w:right="79"/>
              <w:jc w:val="right"/>
              <w:rPr>
                <w:sz w:val="16"/>
              </w:rPr>
            </w:pPr>
            <w:r>
              <w:rPr>
                <w:sz w:val="16"/>
              </w:rPr>
              <w:t>35.000,00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35,000.00</w:t>
            </w:r>
          </w:p>
        </w:tc>
        <w:tc>
          <w:tcPr>
            <w:tcW w:w="885" w:type="dxa"/>
          </w:tcPr>
          <w:p>
            <w:pPr>
              <w:pStyle w:val="TableParagraph"/>
              <w:spacing w:line="190" w:lineRule="exact" w:before="30"/>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35,000.00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35.000,00</w:t>
            </w:r>
          </w:p>
        </w:tc>
        <w:tc>
          <w:tcPr>
            <w:tcW w:w="885" w:type="dxa"/>
          </w:tcPr>
          <w:p>
            <w:pPr>
              <w:pStyle w:val="TableParagraph"/>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R.103.08.01.05.</w:t>
            </w:r>
            <w:r>
              <w:rPr>
                <w:rFonts w:ascii="Times New Roman" w:hAnsi="Times New Roman"/>
                <w:position w:val="1"/>
                <w:sz w:val="16"/>
              </w:rPr>
              <w:tab/>
            </w:r>
            <w:r>
              <w:rPr>
                <w:sz w:val="16"/>
              </w:rPr>
              <w:t>ODRŽAVANJE</w:t>
            </w:r>
            <w:r>
              <w:rPr>
                <w:spacing w:val="-1"/>
                <w:sz w:val="16"/>
              </w:rPr>
              <w:t> </w:t>
            </w:r>
            <w:r>
              <w:rPr>
                <w:sz w:val="16"/>
              </w:rPr>
              <w:t>GROBLJA</w:t>
            </w:r>
          </w:p>
        </w:tc>
        <w:tc>
          <w:tcPr>
            <w:tcW w:w="2115" w:type="dxa"/>
          </w:tcPr>
          <w:p>
            <w:pPr>
              <w:pStyle w:val="TableParagraph"/>
              <w:spacing w:line="175" w:lineRule="exact" w:before="45"/>
              <w:ind w:right="79"/>
              <w:jc w:val="right"/>
              <w:rPr>
                <w:sz w:val="16"/>
              </w:rPr>
            </w:pPr>
            <w:r>
              <w:rPr>
                <w:sz w:val="16"/>
              </w:rPr>
              <w:t>5.308,00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5,308.00</w:t>
            </w:r>
          </w:p>
        </w:tc>
        <w:tc>
          <w:tcPr>
            <w:tcW w:w="885" w:type="dxa"/>
          </w:tcPr>
          <w:p>
            <w:pPr>
              <w:pStyle w:val="TableParagraph"/>
              <w:spacing w:line="190" w:lineRule="exact" w:before="30"/>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5,308.00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5.308,00</w:t>
            </w:r>
          </w:p>
        </w:tc>
        <w:tc>
          <w:tcPr>
            <w:tcW w:w="885" w:type="dxa"/>
          </w:tcPr>
          <w:p>
            <w:pPr>
              <w:pStyle w:val="TableParagraph"/>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R.103.08.01.08.</w:t>
            </w:r>
            <w:r>
              <w:rPr>
                <w:rFonts w:ascii="Times New Roman"/>
                <w:position w:val="1"/>
                <w:sz w:val="16"/>
              </w:rPr>
              <w:tab/>
            </w:r>
            <w:r>
              <w:rPr>
                <w:sz w:val="16"/>
              </w:rPr>
              <w:t>NABAVKA I SUBVENCIONIRANJE KOMUNALNE</w:t>
            </w:r>
            <w:r>
              <w:rPr>
                <w:spacing w:val="-6"/>
                <w:sz w:val="16"/>
              </w:rPr>
              <w:t> </w:t>
            </w:r>
            <w:r>
              <w:rPr>
                <w:sz w:val="16"/>
              </w:rPr>
              <w:t>OPREME</w:t>
            </w:r>
          </w:p>
        </w:tc>
        <w:tc>
          <w:tcPr>
            <w:tcW w:w="2115" w:type="dxa"/>
          </w:tcPr>
          <w:p>
            <w:pPr>
              <w:pStyle w:val="TableParagraph"/>
              <w:spacing w:line="175" w:lineRule="exact" w:before="45"/>
              <w:ind w:right="79"/>
              <w:jc w:val="right"/>
              <w:rPr>
                <w:sz w:val="16"/>
              </w:rPr>
            </w:pPr>
            <w:r>
              <w:rPr>
                <w:sz w:val="16"/>
              </w:rPr>
              <w:t>50.000,00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50,000.00</w:t>
            </w:r>
          </w:p>
        </w:tc>
        <w:tc>
          <w:tcPr>
            <w:tcW w:w="885" w:type="dxa"/>
          </w:tcPr>
          <w:p>
            <w:pPr>
              <w:pStyle w:val="TableParagraph"/>
              <w:spacing w:line="190" w:lineRule="exact" w:before="30"/>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Pr>
          <w:p>
            <w:pPr>
              <w:pStyle w:val="TableParagraph"/>
              <w:ind w:right="93"/>
              <w:jc w:val="right"/>
              <w:rPr>
                <w:sz w:val="16"/>
              </w:rPr>
            </w:pPr>
            <w:r>
              <w:rPr>
                <w:sz w:val="16"/>
              </w:rPr>
              <w:t>50,000.00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50.000,00</w:t>
            </w:r>
          </w:p>
        </w:tc>
        <w:tc>
          <w:tcPr>
            <w:tcW w:w="885" w:type="dxa"/>
          </w:tcPr>
          <w:p>
            <w:pPr>
              <w:pStyle w:val="TableParagraph"/>
              <w:ind w:left="153" w:right="27"/>
              <w:jc w:val="center"/>
              <w:rPr>
                <w:sz w:val="16"/>
              </w:rPr>
            </w:pPr>
            <w:r>
              <w:rPr>
                <w:sz w:val="16"/>
              </w:rPr>
              <w:t>100,00</w:t>
            </w:r>
          </w:p>
        </w:tc>
      </w:tr>
      <w:tr>
        <w:trPr>
          <w:trHeight w:val="255" w:hRule="atLeast"/>
        </w:trPr>
        <w:tc>
          <w:tcPr>
            <w:tcW w:w="7155" w:type="dxa"/>
          </w:tcPr>
          <w:p>
            <w:pPr>
              <w:pStyle w:val="TableParagraph"/>
              <w:tabs>
                <w:tab w:pos="1914" w:val="left" w:leader="none"/>
              </w:tabs>
              <w:spacing w:line="200" w:lineRule="exact" w:before="35"/>
              <w:ind w:left="129"/>
              <w:rPr>
                <w:sz w:val="16"/>
              </w:rPr>
            </w:pPr>
            <w:r>
              <w:rPr>
                <w:position w:val="1"/>
                <w:sz w:val="16"/>
              </w:rPr>
              <w:t>R.103.08.02.</w:t>
            </w:r>
            <w:r>
              <w:rPr>
                <w:rFonts w:ascii="Times New Roman"/>
                <w:position w:val="1"/>
                <w:sz w:val="16"/>
              </w:rPr>
              <w:tab/>
            </w:r>
            <w:r>
              <w:rPr>
                <w:sz w:val="16"/>
              </w:rPr>
              <w:t>PLAN RAZVOJNIH</w:t>
            </w:r>
            <w:r>
              <w:rPr>
                <w:spacing w:val="-1"/>
                <w:sz w:val="16"/>
              </w:rPr>
              <w:t> </w:t>
            </w:r>
            <w:r>
              <w:rPr>
                <w:sz w:val="16"/>
              </w:rPr>
              <w:t>PROGRAMA</w:t>
            </w:r>
          </w:p>
        </w:tc>
        <w:tc>
          <w:tcPr>
            <w:tcW w:w="2115" w:type="dxa"/>
          </w:tcPr>
          <w:p>
            <w:pPr>
              <w:pStyle w:val="TableParagraph"/>
              <w:spacing w:line="190" w:lineRule="exact" w:before="45"/>
              <w:ind w:right="64"/>
              <w:jc w:val="right"/>
              <w:rPr>
                <w:sz w:val="16"/>
              </w:rPr>
            </w:pPr>
            <w:r>
              <w:rPr>
                <w:sz w:val="16"/>
              </w:rPr>
              <w:t>14.000,00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30"/>
              <w:ind w:right="34"/>
              <w:jc w:val="right"/>
              <w:rPr>
                <w:sz w:val="16"/>
              </w:rPr>
            </w:pPr>
            <w:r>
              <w:rPr>
                <w:sz w:val="16"/>
              </w:rPr>
              <w:t>14,000.00</w:t>
            </w:r>
          </w:p>
        </w:tc>
        <w:tc>
          <w:tcPr>
            <w:tcW w:w="885" w:type="dxa"/>
          </w:tcPr>
          <w:p>
            <w:pPr>
              <w:pStyle w:val="TableParagraph"/>
              <w:spacing w:before="30"/>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R.103.08.02.01.</w:t>
            </w:r>
            <w:r>
              <w:rPr>
                <w:rFonts w:ascii="Times New Roman" w:hAnsi="Times New Roman"/>
                <w:position w:val="1"/>
                <w:sz w:val="16"/>
              </w:rPr>
              <w:tab/>
            </w:r>
            <w:r>
              <w:rPr>
                <w:sz w:val="16"/>
              </w:rPr>
              <w:t>IZGRADNJA </w:t>
            </w:r>
            <w:r>
              <w:rPr>
                <w:spacing w:val="-3"/>
                <w:sz w:val="16"/>
              </w:rPr>
              <w:t>SUSTAVA </w:t>
            </w:r>
            <w:r>
              <w:rPr>
                <w:sz w:val="16"/>
              </w:rPr>
              <w:t>ODVODNJE I VODOVODNE</w:t>
            </w:r>
            <w:r>
              <w:rPr>
                <w:spacing w:val="-3"/>
                <w:sz w:val="16"/>
              </w:rPr>
              <w:t> </w:t>
            </w:r>
            <w:r>
              <w:rPr>
                <w:sz w:val="16"/>
              </w:rPr>
              <w:t>MREŽE</w:t>
            </w:r>
          </w:p>
        </w:tc>
        <w:tc>
          <w:tcPr>
            <w:tcW w:w="2115" w:type="dxa"/>
          </w:tcPr>
          <w:p>
            <w:pPr>
              <w:pStyle w:val="TableParagraph"/>
              <w:spacing w:line="175" w:lineRule="exact" w:before="45"/>
              <w:ind w:right="79"/>
              <w:jc w:val="right"/>
              <w:rPr>
                <w:sz w:val="16"/>
              </w:rPr>
            </w:pPr>
            <w:r>
              <w:rPr>
                <w:sz w:val="16"/>
              </w:rPr>
              <w:t>14.000,00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14,000.00</w:t>
            </w:r>
          </w:p>
        </w:tc>
        <w:tc>
          <w:tcPr>
            <w:tcW w:w="885" w:type="dxa"/>
          </w:tcPr>
          <w:p>
            <w:pPr>
              <w:pStyle w:val="TableParagraph"/>
              <w:spacing w:line="190" w:lineRule="exact" w:before="30"/>
              <w:ind w:left="153" w:right="27"/>
              <w:jc w:val="center"/>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bottom w:val="nil"/>
            </w:tcBorders>
          </w:tcPr>
          <w:p>
            <w:pPr>
              <w:pStyle w:val="TableParagraph"/>
              <w:ind w:right="93"/>
              <w:jc w:val="right"/>
              <w:rPr>
                <w:sz w:val="16"/>
              </w:rPr>
            </w:pPr>
            <w:r>
              <w:rPr>
                <w:sz w:val="16"/>
              </w:rPr>
              <w:t>14,000.00</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14.000,00</w:t>
            </w:r>
          </w:p>
        </w:tc>
        <w:tc>
          <w:tcPr>
            <w:tcW w:w="885" w:type="dxa"/>
            <w:tcBorders>
              <w:bottom w:val="nil"/>
            </w:tcBorders>
          </w:tcPr>
          <w:p>
            <w:pPr>
              <w:pStyle w:val="TableParagraph"/>
              <w:ind w:left="153" w:right="27"/>
              <w:jc w:val="center"/>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R.103.14. GLAVA 14: ZAŠTITA OKOLIŠA</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74,750.00</w:t>
            </w:r>
          </w:p>
        </w:tc>
        <w:tc>
          <w:tcPr>
            <w:tcW w:w="168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74.750,00</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74.750,00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74.750,00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01" w:right="60"/>
              <w:jc w:val="center"/>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R.103.14.01.</w:t>
            </w:r>
            <w:r>
              <w:rPr>
                <w:rFonts w:ascii="Times New Roman" w:hAnsi="Times New Roman"/>
                <w:position w:val="1"/>
                <w:sz w:val="16"/>
              </w:rPr>
              <w:tab/>
            </w:r>
            <w:r>
              <w:rPr>
                <w:sz w:val="16"/>
              </w:rPr>
              <w:t>TEKUĆI</w:t>
            </w:r>
            <w:r>
              <w:rPr>
                <w:spacing w:val="-1"/>
                <w:sz w:val="16"/>
              </w:rPr>
              <w:t> </w:t>
            </w:r>
            <w:r>
              <w:rPr>
                <w:sz w:val="16"/>
              </w:rPr>
              <w:t>PROGRAM</w:t>
            </w:r>
          </w:p>
        </w:tc>
        <w:tc>
          <w:tcPr>
            <w:tcW w:w="2115" w:type="dxa"/>
            <w:tcBorders>
              <w:top w:val="single" w:sz="8" w:space="0" w:color="000000"/>
            </w:tcBorders>
          </w:tcPr>
          <w:p>
            <w:pPr>
              <w:pStyle w:val="TableParagraph"/>
              <w:spacing w:before="50"/>
              <w:ind w:right="64"/>
              <w:jc w:val="right"/>
              <w:rPr>
                <w:sz w:val="16"/>
              </w:rPr>
            </w:pPr>
            <w:r>
              <w:rPr>
                <w:sz w:val="16"/>
              </w:rPr>
              <w:t>74.750,00</w:t>
            </w:r>
          </w:p>
        </w:tc>
        <w:tc>
          <w:tcPr>
            <w:tcW w:w="1680" w:type="dxa"/>
            <w:tcBorders>
              <w:top w:val="single" w:sz="8" w:space="0" w:color="000000"/>
            </w:tcBorders>
          </w:tcPr>
          <w:p>
            <w:pPr>
              <w:pStyle w:val="TableParagraph"/>
              <w:spacing w:before="0"/>
              <w:rPr>
                <w:rFonts w:ascii="Times New Roman"/>
                <w:sz w:val="16"/>
              </w:rPr>
            </w:pPr>
          </w:p>
        </w:tc>
        <w:tc>
          <w:tcPr>
            <w:tcW w:w="1740" w:type="dxa"/>
            <w:tcBorders>
              <w:top w:val="single" w:sz="8" w:space="0" w:color="000000"/>
            </w:tcBorders>
          </w:tcPr>
          <w:p>
            <w:pPr>
              <w:pStyle w:val="TableParagraph"/>
              <w:spacing w:before="0"/>
              <w:rPr>
                <w:rFonts w:ascii="Times New Roman"/>
                <w:sz w:val="16"/>
              </w:rPr>
            </w:pPr>
          </w:p>
        </w:tc>
        <w:tc>
          <w:tcPr>
            <w:tcW w:w="2070" w:type="dxa"/>
            <w:tcBorders>
              <w:top w:val="single" w:sz="8" w:space="0" w:color="000000"/>
            </w:tcBorders>
          </w:tcPr>
          <w:p>
            <w:pPr>
              <w:pStyle w:val="TableParagraph"/>
              <w:spacing w:before="35"/>
              <w:ind w:right="34"/>
              <w:jc w:val="right"/>
              <w:rPr>
                <w:sz w:val="16"/>
              </w:rPr>
            </w:pPr>
            <w:r>
              <w:rPr>
                <w:sz w:val="16"/>
              </w:rPr>
              <w:t>74,750.00</w:t>
            </w:r>
          </w:p>
        </w:tc>
        <w:tc>
          <w:tcPr>
            <w:tcW w:w="885" w:type="dxa"/>
            <w:tcBorders>
              <w:top w:val="single" w:sz="8" w:space="0" w:color="000000"/>
            </w:tcBorders>
          </w:tcPr>
          <w:p>
            <w:pPr>
              <w:pStyle w:val="TableParagraph"/>
              <w:spacing w:before="35"/>
              <w:ind w:left="153" w:right="27"/>
              <w:jc w:val="center"/>
              <w:rPr>
                <w:sz w:val="16"/>
              </w:rPr>
            </w:pPr>
            <w:r>
              <w:rPr>
                <w:sz w:val="16"/>
              </w:rPr>
              <w:t>100,00</w:t>
            </w:r>
          </w:p>
        </w:tc>
      </w:tr>
      <w:tr>
        <w:trPr>
          <w:trHeight w:val="330" w:hRule="atLeast"/>
        </w:trPr>
        <w:tc>
          <w:tcPr>
            <w:tcW w:w="7155" w:type="dxa"/>
            <w:tcBorders>
              <w:bottom w:val="nil"/>
            </w:tcBorders>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bottom w:val="nil"/>
            </w:tcBorders>
          </w:tcPr>
          <w:p>
            <w:pPr>
              <w:pStyle w:val="TableParagraph"/>
              <w:ind w:right="93"/>
              <w:jc w:val="right"/>
              <w:rPr>
                <w:sz w:val="16"/>
              </w:rPr>
            </w:pPr>
            <w:r>
              <w:rPr>
                <w:sz w:val="16"/>
              </w:rPr>
              <w:t>74,750.00</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74.750,00</w:t>
            </w:r>
          </w:p>
        </w:tc>
        <w:tc>
          <w:tcPr>
            <w:tcW w:w="885" w:type="dxa"/>
            <w:tcBorders>
              <w:bottom w:val="nil"/>
            </w:tcBorders>
          </w:tcPr>
          <w:p>
            <w:pPr>
              <w:pStyle w:val="TableParagraph"/>
              <w:ind w:left="153" w:right="27"/>
              <w:jc w:val="center"/>
              <w:rPr>
                <w:sz w:val="16"/>
              </w:rPr>
            </w:pPr>
            <w:r>
              <w:rPr>
                <w:sz w:val="16"/>
              </w:rPr>
              <w:t>100,00</w:t>
            </w:r>
          </w:p>
        </w:tc>
      </w:tr>
      <w:tr>
        <w:trPr>
          <w:trHeight w:val="705" w:hRule="atLeast"/>
        </w:trPr>
        <w:tc>
          <w:tcPr>
            <w:tcW w:w="7155" w:type="dxa"/>
            <w:tcBorders>
              <w:top w:val="nil"/>
              <w:bottom w:val="nil"/>
              <w:right w:val="nil"/>
            </w:tcBorders>
            <w:shd w:val="clear" w:color="auto" w:fill="C0C0C0"/>
          </w:tcPr>
          <w:p>
            <w:pPr>
              <w:pStyle w:val="TableParagraph"/>
              <w:tabs>
                <w:tab w:pos="969" w:val="left" w:leader="none"/>
              </w:tabs>
              <w:spacing w:before="90"/>
              <w:ind w:left="129"/>
              <w:rPr>
                <w:b/>
                <w:sz w:val="16"/>
              </w:rPr>
            </w:pPr>
            <w:r>
              <w:rPr>
                <w:b/>
                <w:sz w:val="16"/>
              </w:rPr>
              <w:t>R.104.</w:t>
            </w:r>
            <w:r>
              <w:rPr>
                <w:rFonts w:ascii="Times New Roman" w:hAnsi="Times New Roman"/>
                <w:sz w:val="16"/>
              </w:rPr>
              <w:tab/>
            </w:r>
            <w:r>
              <w:rPr>
                <w:b/>
                <w:sz w:val="16"/>
              </w:rPr>
              <w:t>Razdjel: SLUŽBA-TAJNIŠTVO</w:t>
            </w:r>
            <w:r>
              <w:rPr>
                <w:b/>
                <w:spacing w:val="-3"/>
                <w:sz w:val="16"/>
              </w:rPr>
              <w:t> </w:t>
            </w:r>
            <w:r>
              <w:rPr>
                <w:b/>
                <w:sz w:val="16"/>
              </w:rPr>
              <w:t>GRADA</w:t>
            </w:r>
          </w:p>
        </w:tc>
        <w:tc>
          <w:tcPr>
            <w:tcW w:w="2115" w:type="dxa"/>
            <w:tcBorders>
              <w:top w:val="nil"/>
              <w:left w:val="nil"/>
              <w:bottom w:val="nil"/>
              <w:right w:val="nil"/>
            </w:tcBorders>
            <w:shd w:val="clear" w:color="auto" w:fill="C0C0C0"/>
          </w:tcPr>
          <w:p>
            <w:pPr>
              <w:pStyle w:val="TableParagraph"/>
              <w:spacing w:before="105"/>
              <w:ind w:right="95"/>
              <w:jc w:val="right"/>
              <w:rPr>
                <w:b/>
                <w:sz w:val="16"/>
              </w:rPr>
            </w:pPr>
            <w:r>
              <w:rPr>
                <w:b/>
                <w:sz w:val="16"/>
              </w:rPr>
              <w:t>1,887,312.40</w:t>
            </w:r>
          </w:p>
        </w:tc>
        <w:tc>
          <w:tcPr>
            <w:tcW w:w="1680" w:type="dxa"/>
            <w:tcBorders>
              <w:top w:val="nil"/>
              <w:left w:val="nil"/>
              <w:bottom w:val="nil"/>
              <w:right w:val="nil"/>
            </w:tcBorders>
            <w:shd w:val="clear" w:color="auto" w:fill="C0C0C0"/>
          </w:tcPr>
          <w:p>
            <w:pPr>
              <w:pStyle w:val="TableParagraph"/>
              <w:spacing w:before="105"/>
              <w:ind w:right="65"/>
              <w:jc w:val="right"/>
              <w:rPr>
                <w:b/>
                <w:sz w:val="16"/>
              </w:rPr>
            </w:pPr>
            <w:r>
              <w:rPr>
                <w:b/>
                <w:sz w:val="16"/>
              </w:rPr>
              <w:t>83,856.56</w:t>
            </w:r>
          </w:p>
        </w:tc>
        <w:tc>
          <w:tcPr>
            <w:tcW w:w="1740" w:type="dxa"/>
            <w:tcBorders>
              <w:top w:val="nil"/>
              <w:left w:val="nil"/>
              <w:bottom w:val="nil"/>
              <w:right w:val="nil"/>
            </w:tcBorders>
            <w:shd w:val="clear" w:color="auto" w:fill="C0C0C0"/>
          </w:tcPr>
          <w:p>
            <w:pPr>
              <w:pStyle w:val="TableParagraph"/>
              <w:spacing w:before="105"/>
              <w:ind w:left="715"/>
              <w:rPr>
                <w:b/>
                <w:sz w:val="16"/>
              </w:rPr>
            </w:pPr>
            <w:r>
              <w:rPr>
                <w:b/>
                <w:sz w:val="16"/>
              </w:rPr>
              <w:t>10.000,00</w:t>
            </w:r>
          </w:p>
        </w:tc>
        <w:tc>
          <w:tcPr>
            <w:tcW w:w="2070" w:type="dxa"/>
            <w:tcBorders>
              <w:top w:val="nil"/>
              <w:left w:val="nil"/>
              <w:bottom w:val="nil"/>
              <w:right w:val="nil"/>
            </w:tcBorders>
            <w:shd w:val="clear" w:color="auto" w:fill="C0C0C0"/>
          </w:tcPr>
          <w:p>
            <w:pPr>
              <w:pStyle w:val="TableParagraph"/>
              <w:spacing w:before="105"/>
              <w:ind w:right="35"/>
              <w:jc w:val="right"/>
              <w:rPr>
                <w:b/>
                <w:sz w:val="16"/>
              </w:rPr>
            </w:pPr>
            <w:r>
              <w:rPr>
                <w:b/>
                <w:sz w:val="16"/>
              </w:rPr>
              <w:t>1.961.168,96</w:t>
            </w:r>
          </w:p>
        </w:tc>
        <w:tc>
          <w:tcPr>
            <w:tcW w:w="885" w:type="dxa"/>
            <w:tcBorders>
              <w:top w:val="nil"/>
              <w:left w:val="nil"/>
              <w:bottom w:val="nil"/>
            </w:tcBorders>
            <w:shd w:val="clear" w:color="auto" w:fill="C0C0C0"/>
          </w:tcPr>
          <w:p>
            <w:pPr>
              <w:pStyle w:val="TableParagraph"/>
              <w:spacing w:before="105"/>
              <w:ind w:left="201" w:right="60"/>
              <w:jc w:val="center"/>
              <w:rPr>
                <w:sz w:val="16"/>
              </w:rPr>
            </w:pPr>
            <w:r>
              <w:rPr>
                <w:sz w:val="16"/>
              </w:rPr>
              <w:t>103,91</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R.104.01. GLAVA 1: PREDSTAVNIČKA I IZVRŠNA TIJELA</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91,708.00</w:t>
            </w:r>
          </w:p>
        </w:tc>
        <w:tc>
          <w:tcPr>
            <w:tcW w:w="1680" w:type="dxa"/>
            <w:tcBorders>
              <w:top w:val="nil"/>
              <w:left w:val="nil"/>
              <w:bottom w:val="single" w:sz="34" w:space="0" w:color="FFFFFF"/>
              <w:right w:val="nil"/>
            </w:tcBorders>
            <w:shd w:val="clear" w:color="auto" w:fill="D5D5D5"/>
          </w:tcPr>
          <w:p>
            <w:pPr>
              <w:pStyle w:val="TableParagraph"/>
              <w:ind w:right="80"/>
              <w:jc w:val="right"/>
              <w:rPr>
                <w:b/>
                <w:sz w:val="16"/>
              </w:rPr>
            </w:pPr>
            <w:r>
              <w:rPr>
                <w:b/>
                <w:sz w:val="16"/>
              </w:rPr>
              <w:t>11,456.56</w:t>
            </w: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103.164,56</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112,49</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91.708,00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jc w:val="right"/>
              <w:rPr>
                <w:b/>
                <w:sz w:val="16"/>
              </w:rPr>
            </w:pPr>
            <w:r>
              <w:rPr>
                <w:b/>
                <w:sz w:val="16"/>
              </w:rPr>
              <w:t>11.456,56</w:t>
            </w:r>
          </w:p>
        </w:tc>
        <w:tc>
          <w:tcPr>
            <w:tcW w:w="174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103.164,56</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01" w:right="60"/>
              <w:jc w:val="center"/>
              <w:rPr>
                <w:sz w:val="16"/>
              </w:rPr>
            </w:pPr>
            <w:r>
              <w:rPr>
                <w:sz w:val="16"/>
              </w:rPr>
              <w:t>112,49</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R.104.01.01.</w:t>
            </w:r>
            <w:r>
              <w:rPr>
                <w:rFonts w:ascii="Times New Roman" w:hAnsi="Times New Roman"/>
                <w:position w:val="1"/>
                <w:sz w:val="16"/>
              </w:rPr>
              <w:tab/>
            </w:r>
            <w:r>
              <w:rPr>
                <w:sz w:val="16"/>
              </w:rPr>
              <w:t>Program: TEKUĆI</w:t>
            </w:r>
            <w:r>
              <w:rPr>
                <w:spacing w:val="-1"/>
                <w:sz w:val="16"/>
              </w:rPr>
              <w:t> </w:t>
            </w:r>
            <w:r>
              <w:rPr>
                <w:sz w:val="16"/>
              </w:rPr>
              <w:t>PROGRAMI</w:t>
            </w:r>
          </w:p>
        </w:tc>
        <w:tc>
          <w:tcPr>
            <w:tcW w:w="2115" w:type="dxa"/>
            <w:tcBorders>
              <w:top w:val="single" w:sz="8" w:space="0" w:color="000000"/>
            </w:tcBorders>
          </w:tcPr>
          <w:p>
            <w:pPr>
              <w:pStyle w:val="TableParagraph"/>
              <w:spacing w:before="50"/>
              <w:ind w:right="64"/>
              <w:jc w:val="right"/>
              <w:rPr>
                <w:sz w:val="16"/>
              </w:rPr>
            </w:pPr>
            <w:r>
              <w:rPr>
                <w:sz w:val="16"/>
              </w:rPr>
              <w:t>91.708,00</w:t>
            </w:r>
          </w:p>
        </w:tc>
        <w:tc>
          <w:tcPr>
            <w:tcW w:w="1680" w:type="dxa"/>
            <w:tcBorders>
              <w:top w:val="single" w:sz="8" w:space="0" w:color="000000"/>
            </w:tcBorders>
          </w:tcPr>
          <w:p>
            <w:pPr>
              <w:pStyle w:val="TableParagraph"/>
              <w:spacing w:before="50"/>
              <w:ind w:right="-15"/>
              <w:jc w:val="right"/>
              <w:rPr>
                <w:sz w:val="16"/>
              </w:rPr>
            </w:pPr>
            <w:r>
              <w:rPr>
                <w:sz w:val="16"/>
              </w:rPr>
              <w:t>11,456.56</w:t>
            </w:r>
          </w:p>
        </w:tc>
        <w:tc>
          <w:tcPr>
            <w:tcW w:w="1740" w:type="dxa"/>
            <w:tcBorders>
              <w:top w:val="single" w:sz="8" w:space="0" w:color="000000"/>
            </w:tcBorders>
          </w:tcPr>
          <w:p>
            <w:pPr>
              <w:pStyle w:val="TableParagraph"/>
              <w:spacing w:before="0"/>
              <w:rPr>
                <w:rFonts w:ascii="Times New Roman"/>
                <w:sz w:val="16"/>
              </w:rPr>
            </w:pPr>
          </w:p>
        </w:tc>
        <w:tc>
          <w:tcPr>
            <w:tcW w:w="2070" w:type="dxa"/>
            <w:tcBorders>
              <w:top w:val="single" w:sz="8" w:space="0" w:color="000000"/>
            </w:tcBorders>
          </w:tcPr>
          <w:p>
            <w:pPr>
              <w:pStyle w:val="TableParagraph"/>
              <w:spacing w:before="35"/>
              <w:ind w:right="35"/>
              <w:jc w:val="right"/>
              <w:rPr>
                <w:sz w:val="16"/>
              </w:rPr>
            </w:pPr>
            <w:r>
              <w:rPr>
                <w:sz w:val="16"/>
              </w:rPr>
              <w:t>103,164.56</w:t>
            </w:r>
          </w:p>
        </w:tc>
        <w:tc>
          <w:tcPr>
            <w:tcW w:w="885" w:type="dxa"/>
            <w:tcBorders>
              <w:top w:val="single" w:sz="8" w:space="0" w:color="000000"/>
            </w:tcBorders>
          </w:tcPr>
          <w:p>
            <w:pPr>
              <w:pStyle w:val="TableParagraph"/>
              <w:spacing w:before="35"/>
              <w:ind w:left="153" w:right="27"/>
              <w:jc w:val="center"/>
              <w:rPr>
                <w:sz w:val="16"/>
              </w:rPr>
            </w:pPr>
            <w:r>
              <w:rPr>
                <w:sz w:val="16"/>
              </w:rPr>
              <w:t>112,49</w:t>
            </w:r>
          </w:p>
        </w:tc>
      </w:tr>
      <w:tr>
        <w:trPr>
          <w:trHeight w:val="315" w:hRule="atLeast"/>
        </w:trPr>
        <w:tc>
          <w:tcPr>
            <w:tcW w:w="7155" w:type="dxa"/>
          </w:tcPr>
          <w:p>
            <w:pPr>
              <w:pStyle w:val="TableParagraph"/>
              <w:tabs>
                <w:tab w:pos="1044" w:val="left" w:leader="none"/>
              </w:tabs>
              <w:ind w:left="264"/>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Pr>
          <w:p>
            <w:pPr>
              <w:pStyle w:val="TableParagraph"/>
              <w:ind w:right="93"/>
              <w:jc w:val="right"/>
              <w:rPr>
                <w:sz w:val="16"/>
              </w:rPr>
            </w:pPr>
            <w:r>
              <w:rPr>
                <w:sz w:val="16"/>
              </w:rPr>
              <w:t>51,800.00</w:t>
            </w:r>
          </w:p>
        </w:tc>
        <w:tc>
          <w:tcPr>
            <w:tcW w:w="1680" w:type="dxa"/>
          </w:tcPr>
          <w:p>
            <w:pPr>
              <w:pStyle w:val="TableParagraph"/>
              <w:ind w:right="3"/>
              <w:jc w:val="right"/>
              <w:rPr>
                <w:sz w:val="16"/>
              </w:rPr>
            </w:pPr>
            <w:r>
              <w:rPr>
                <w:sz w:val="16"/>
              </w:rPr>
              <w:t>11,456.56</w:t>
            </w: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63.256,56</w:t>
            </w:r>
          </w:p>
        </w:tc>
        <w:tc>
          <w:tcPr>
            <w:tcW w:w="885" w:type="dxa"/>
          </w:tcPr>
          <w:p>
            <w:pPr>
              <w:pStyle w:val="TableParagraph"/>
              <w:ind w:left="153" w:right="27"/>
              <w:jc w:val="center"/>
              <w:rPr>
                <w:sz w:val="16"/>
              </w:rPr>
            </w:pPr>
            <w:r>
              <w:rPr>
                <w:sz w:val="16"/>
              </w:rPr>
              <w:t>122,12</w:t>
            </w:r>
          </w:p>
        </w:tc>
      </w:tr>
      <w:tr>
        <w:trPr>
          <w:trHeight w:val="315" w:hRule="atLeast"/>
        </w:trPr>
        <w:tc>
          <w:tcPr>
            <w:tcW w:w="7155" w:type="dxa"/>
            <w:tcBorders>
              <w:bottom w:val="nil"/>
            </w:tcBorders>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bottom w:val="nil"/>
            </w:tcBorders>
          </w:tcPr>
          <w:p>
            <w:pPr>
              <w:pStyle w:val="TableParagraph"/>
              <w:ind w:right="93"/>
              <w:jc w:val="right"/>
              <w:rPr>
                <w:sz w:val="16"/>
              </w:rPr>
            </w:pPr>
            <w:r>
              <w:rPr>
                <w:sz w:val="16"/>
              </w:rPr>
              <w:t>39,908.00</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39.908,00</w:t>
            </w:r>
          </w:p>
        </w:tc>
        <w:tc>
          <w:tcPr>
            <w:tcW w:w="885" w:type="dxa"/>
            <w:tcBorders>
              <w:bottom w:val="nil"/>
            </w:tcBorders>
          </w:tcPr>
          <w:p>
            <w:pPr>
              <w:pStyle w:val="TableParagraph"/>
              <w:ind w:left="153" w:right="27"/>
              <w:jc w:val="center"/>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R.104.04. GLAVA 4: ADMINISTRATIVNO I TEHNIČKO OSOBLJE</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201,500.00</w:t>
            </w:r>
          </w:p>
        </w:tc>
        <w:tc>
          <w:tcPr>
            <w:tcW w:w="168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201.500,00</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201.500,00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201.500,00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01" w:right="60"/>
              <w:jc w:val="center"/>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R.104.04.01.</w:t>
            </w:r>
            <w:r>
              <w:rPr>
                <w:rFonts w:ascii="Times New Roman" w:hAnsi="Times New Roman"/>
                <w:position w:val="1"/>
                <w:sz w:val="16"/>
              </w:rPr>
              <w:tab/>
            </w:r>
            <w:r>
              <w:rPr>
                <w:sz w:val="16"/>
              </w:rPr>
              <w:t>GLAVA 4: ADMINISTRATIVNO I TEHNIČKO</w:t>
            </w:r>
            <w:r>
              <w:rPr>
                <w:spacing w:val="-8"/>
                <w:sz w:val="16"/>
              </w:rPr>
              <w:t> </w:t>
            </w:r>
            <w:r>
              <w:rPr>
                <w:sz w:val="16"/>
              </w:rPr>
              <w:t>OSOBLJE</w:t>
            </w:r>
          </w:p>
        </w:tc>
        <w:tc>
          <w:tcPr>
            <w:tcW w:w="2115" w:type="dxa"/>
            <w:tcBorders>
              <w:top w:val="single" w:sz="8" w:space="0" w:color="000000"/>
            </w:tcBorders>
          </w:tcPr>
          <w:p>
            <w:pPr>
              <w:pStyle w:val="TableParagraph"/>
              <w:spacing w:before="50"/>
              <w:ind w:right="65"/>
              <w:jc w:val="right"/>
              <w:rPr>
                <w:sz w:val="16"/>
              </w:rPr>
            </w:pPr>
            <w:r>
              <w:rPr>
                <w:sz w:val="16"/>
              </w:rPr>
              <w:t>201.500,00</w:t>
            </w:r>
          </w:p>
        </w:tc>
        <w:tc>
          <w:tcPr>
            <w:tcW w:w="1680" w:type="dxa"/>
            <w:tcBorders>
              <w:top w:val="single" w:sz="8" w:space="0" w:color="000000"/>
            </w:tcBorders>
          </w:tcPr>
          <w:p>
            <w:pPr>
              <w:pStyle w:val="TableParagraph"/>
              <w:spacing w:before="0"/>
              <w:rPr>
                <w:rFonts w:ascii="Times New Roman"/>
                <w:sz w:val="16"/>
              </w:rPr>
            </w:pPr>
          </w:p>
        </w:tc>
        <w:tc>
          <w:tcPr>
            <w:tcW w:w="1740" w:type="dxa"/>
            <w:tcBorders>
              <w:top w:val="single" w:sz="8" w:space="0" w:color="000000"/>
            </w:tcBorders>
          </w:tcPr>
          <w:p>
            <w:pPr>
              <w:pStyle w:val="TableParagraph"/>
              <w:spacing w:before="0"/>
              <w:rPr>
                <w:rFonts w:ascii="Times New Roman"/>
                <w:sz w:val="16"/>
              </w:rPr>
            </w:pPr>
          </w:p>
        </w:tc>
        <w:tc>
          <w:tcPr>
            <w:tcW w:w="2070" w:type="dxa"/>
            <w:tcBorders>
              <w:top w:val="single" w:sz="8" w:space="0" w:color="000000"/>
            </w:tcBorders>
          </w:tcPr>
          <w:p>
            <w:pPr>
              <w:pStyle w:val="TableParagraph"/>
              <w:spacing w:before="35"/>
              <w:ind w:right="35"/>
              <w:jc w:val="right"/>
              <w:rPr>
                <w:sz w:val="16"/>
              </w:rPr>
            </w:pPr>
            <w:r>
              <w:rPr>
                <w:sz w:val="16"/>
              </w:rPr>
              <w:t>201,500.00</w:t>
            </w:r>
          </w:p>
        </w:tc>
        <w:tc>
          <w:tcPr>
            <w:tcW w:w="885" w:type="dxa"/>
            <w:tcBorders>
              <w:top w:val="single" w:sz="8" w:space="0" w:color="000000"/>
            </w:tcBorders>
          </w:tcPr>
          <w:p>
            <w:pPr>
              <w:pStyle w:val="TableParagraph"/>
              <w:spacing w:before="35"/>
              <w:ind w:left="153" w:right="27"/>
              <w:jc w:val="center"/>
              <w:rPr>
                <w:sz w:val="16"/>
              </w:rPr>
            </w:pPr>
            <w:r>
              <w:rPr>
                <w:sz w:val="16"/>
              </w:rPr>
              <w:t>100,00</w:t>
            </w:r>
          </w:p>
        </w:tc>
      </w:tr>
      <w:tr>
        <w:trPr>
          <w:trHeight w:val="586" w:hRule="atLeast"/>
        </w:trPr>
        <w:tc>
          <w:tcPr>
            <w:tcW w:w="7155" w:type="dxa"/>
          </w:tcPr>
          <w:p>
            <w:pPr>
              <w:pStyle w:val="TableParagraph"/>
              <w:tabs>
                <w:tab w:pos="1044" w:val="left" w:leader="none"/>
              </w:tabs>
              <w:ind w:left="264"/>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Pr>
          <w:p>
            <w:pPr>
              <w:pStyle w:val="TableParagraph"/>
              <w:ind w:right="94"/>
              <w:jc w:val="right"/>
              <w:rPr>
                <w:sz w:val="16"/>
              </w:rPr>
            </w:pPr>
            <w:r>
              <w:rPr>
                <w:sz w:val="16"/>
              </w:rPr>
              <w:t>198,500.00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198.500,00</w:t>
            </w:r>
          </w:p>
        </w:tc>
        <w:tc>
          <w:tcPr>
            <w:tcW w:w="885" w:type="dxa"/>
          </w:tcPr>
          <w:p>
            <w:pPr>
              <w:pStyle w:val="TableParagraph"/>
              <w:ind w:left="153" w:right="27"/>
              <w:jc w:val="center"/>
              <w:rPr>
                <w:sz w:val="16"/>
              </w:rPr>
            </w:pPr>
            <w:r>
              <w:rPr>
                <w:sz w:val="16"/>
              </w:rPr>
              <w:t>100,00</w:t>
            </w:r>
          </w:p>
        </w:tc>
      </w:tr>
    </w:tbl>
    <w:p>
      <w:pPr>
        <w:spacing w:after="0"/>
        <w:jc w:val="center"/>
        <w:rPr>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73"/>
              <w:rPr>
                <w:sz w:val="18"/>
              </w:rPr>
            </w:pPr>
            <w:r>
              <w:rPr>
                <w:sz w:val="18"/>
              </w:rPr>
              <w:t>INDEX</w:t>
            </w:r>
          </w:p>
        </w:tc>
      </w:tr>
      <w:tr>
        <w:trPr>
          <w:trHeight w:val="232" w:hRule="atLeast"/>
        </w:trPr>
        <w:tc>
          <w:tcPr>
            <w:tcW w:w="7155" w:type="dxa"/>
            <w:tcBorders>
              <w:bottom w:val="double" w:sz="4" w:space="0" w:color="000000"/>
            </w:tcBorders>
          </w:tcPr>
          <w:p>
            <w:pPr>
              <w:pStyle w:val="TableParagraph"/>
              <w:spacing w:before="7"/>
              <w:ind w:left="18"/>
              <w:jc w:val="center"/>
              <w:rPr>
                <w:sz w:val="16"/>
              </w:rPr>
            </w:pPr>
            <w:r>
              <w:rPr>
                <w:sz w:val="16"/>
              </w:rPr>
              <w:t>1</w:t>
            </w:r>
          </w:p>
        </w:tc>
        <w:tc>
          <w:tcPr>
            <w:tcW w:w="2115" w:type="dxa"/>
            <w:tcBorders>
              <w:bottom w:val="double" w:sz="4" w:space="0" w:color="000000"/>
            </w:tcBorders>
          </w:tcPr>
          <w:p>
            <w:pPr>
              <w:pStyle w:val="TableParagraph"/>
              <w:spacing w:before="7"/>
              <w:ind w:left="18"/>
              <w:jc w:val="center"/>
              <w:rPr>
                <w:sz w:val="16"/>
              </w:rPr>
            </w:pPr>
            <w:r>
              <w:rPr>
                <w:sz w:val="16"/>
              </w:rPr>
              <w:t>2</w:t>
            </w:r>
          </w:p>
        </w:tc>
        <w:tc>
          <w:tcPr>
            <w:tcW w:w="1680" w:type="dxa"/>
            <w:tcBorders>
              <w:bottom w:val="double" w:sz="4" w:space="0" w:color="000000"/>
            </w:tcBorders>
          </w:tcPr>
          <w:p>
            <w:pPr>
              <w:pStyle w:val="TableParagraph"/>
              <w:spacing w:line="187" w:lineRule="exact" w:before="0"/>
              <w:ind w:left="19"/>
              <w:jc w:val="center"/>
              <w:rPr>
                <w:sz w:val="16"/>
              </w:rPr>
            </w:pPr>
            <w:r>
              <w:rPr>
                <w:sz w:val="16"/>
              </w:rPr>
              <w:t>3</w:t>
            </w:r>
          </w:p>
        </w:tc>
        <w:tc>
          <w:tcPr>
            <w:tcW w:w="1740" w:type="dxa"/>
            <w:tcBorders>
              <w:bottom w:val="double" w:sz="4" w:space="0" w:color="000000"/>
            </w:tcBorders>
          </w:tcPr>
          <w:p>
            <w:pPr>
              <w:pStyle w:val="TableParagraph"/>
              <w:spacing w:line="187" w:lineRule="exact" w:before="0"/>
              <w:ind w:left="19"/>
              <w:jc w:val="center"/>
              <w:rPr>
                <w:sz w:val="16"/>
              </w:rPr>
            </w:pPr>
            <w:r>
              <w:rPr>
                <w:sz w:val="16"/>
              </w:rPr>
              <w:t>4</w:t>
            </w:r>
          </w:p>
        </w:tc>
        <w:tc>
          <w:tcPr>
            <w:tcW w:w="2070" w:type="dxa"/>
            <w:tcBorders>
              <w:bottom w:val="double" w:sz="4" w:space="0" w:color="000000"/>
            </w:tcBorders>
          </w:tcPr>
          <w:p>
            <w:pPr>
              <w:pStyle w:val="TableParagraph"/>
              <w:spacing w:line="187" w:lineRule="exact" w:before="0"/>
              <w:ind w:left="19"/>
              <w:jc w:val="center"/>
              <w:rPr>
                <w:sz w:val="16"/>
              </w:rPr>
            </w:pPr>
            <w:r>
              <w:rPr>
                <w:sz w:val="16"/>
              </w:rPr>
              <w:t>5</w:t>
            </w:r>
          </w:p>
        </w:tc>
        <w:tc>
          <w:tcPr>
            <w:tcW w:w="885" w:type="dxa"/>
            <w:tcBorders>
              <w:bottom w:val="double" w:sz="4" w:space="0" w:color="000000"/>
            </w:tcBorders>
          </w:tcPr>
          <w:p>
            <w:pPr>
              <w:pStyle w:val="TableParagraph"/>
              <w:spacing w:before="7"/>
              <w:ind w:left="174"/>
              <w:rPr>
                <w:sz w:val="16"/>
              </w:rPr>
            </w:pPr>
            <w:r>
              <w:rPr>
                <w:sz w:val="16"/>
              </w:rPr>
              <w:t>6=5/2</w:t>
            </w:r>
          </w:p>
        </w:tc>
      </w:tr>
      <w:tr>
        <w:trPr>
          <w:trHeight w:val="315" w:hRule="atLeast"/>
        </w:trPr>
        <w:tc>
          <w:tcPr>
            <w:tcW w:w="7155" w:type="dxa"/>
            <w:tcBorders>
              <w:top w:val="double" w:sz="4" w:space="0" w:color="000000"/>
              <w:bottom w:val="nil"/>
            </w:tcBorders>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top w:val="double" w:sz="4" w:space="0" w:color="000000"/>
              <w:bottom w:val="nil"/>
            </w:tcBorders>
          </w:tcPr>
          <w:p>
            <w:pPr>
              <w:pStyle w:val="TableParagraph"/>
              <w:ind w:right="93"/>
              <w:jc w:val="right"/>
              <w:rPr>
                <w:sz w:val="16"/>
              </w:rPr>
            </w:pPr>
            <w:r>
              <w:rPr>
                <w:sz w:val="16"/>
              </w:rPr>
              <w:t>3,000.00</w:t>
            </w:r>
          </w:p>
        </w:tc>
        <w:tc>
          <w:tcPr>
            <w:tcW w:w="1680" w:type="dxa"/>
            <w:tcBorders>
              <w:top w:val="double" w:sz="4" w:space="0" w:color="000000"/>
              <w:bottom w:val="nil"/>
            </w:tcBorders>
          </w:tcPr>
          <w:p>
            <w:pPr>
              <w:pStyle w:val="TableParagraph"/>
              <w:spacing w:before="0"/>
              <w:rPr>
                <w:rFonts w:ascii="Times New Roman"/>
                <w:sz w:val="16"/>
              </w:rPr>
            </w:pPr>
          </w:p>
        </w:tc>
        <w:tc>
          <w:tcPr>
            <w:tcW w:w="1740" w:type="dxa"/>
            <w:tcBorders>
              <w:top w:val="double" w:sz="4" w:space="0" w:color="000000"/>
              <w:bottom w:val="nil"/>
            </w:tcBorders>
          </w:tcPr>
          <w:p>
            <w:pPr>
              <w:pStyle w:val="TableParagraph"/>
              <w:spacing w:before="0"/>
              <w:rPr>
                <w:rFonts w:ascii="Times New Roman"/>
                <w:sz w:val="16"/>
              </w:rPr>
            </w:pPr>
          </w:p>
        </w:tc>
        <w:tc>
          <w:tcPr>
            <w:tcW w:w="2070" w:type="dxa"/>
            <w:tcBorders>
              <w:top w:val="double" w:sz="4" w:space="0" w:color="000000"/>
              <w:bottom w:val="nil"/>
            </w:tcBorders>
          </w:tcPr>
          <w:p>
            <w:pPr>
              <w:pStyle w:val="TableParagraph"/>
              <w:ind w:right="33"/>
              <w:jc w:val="right"/>
              <w:rPr>
                <w:sz w:val="16"/>
              </w:rPr>
            </w:pPr>
            <w:r>
              <w:rPr>
                <w:sz w:val="16"/>
              </w:rPr>
              <w:t>3.000,00</w:t>
            </w:r>
          </w:p>
        </w:tc>
        <w:tc>
          <w:tcPr>
            <w:tcW w:w="885" w:type="dxa"/>
            <w:tcBorders>
              <w:top w:val="double" w:sz="4" w:space="0" w:color="000000"/>
              <w:bottom w:val="nil"/>
            </w:tcBorders>
          </w:tcPr>
          <w:p>
            <w:pPr>
              <w:pStyle w:val="TableParagraph"/>
              <w:ind w:left="207"/>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R.104.05. GLAVA 5: BRIGA O DJECI</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20,500.00</w:t>
            </w:r>
          </w:p>
        </w:tc>
        <w:tc>
          <w:tcPr>
            <w:tcW w:w="1680" w:type="dxa"/>
            <w:tcBorders>
              <w:top w:val="nil"/>
              <w:left w:val="nil"/>
              <w:bottom w:val="single" w:sz="34" w:space="0" w:color="FFFFFF"/>
              <w:right w:val="nil"/>
            </w:tcBorders>
            <w:shd w:val="clear" w:color="auto" w:fill="D5D5D5"/>
          </w:tcPr>
          <w:p>
            <w:pPr>
              <w:pStyle w:val="TableParagraph"/>
              <w:ind w:right="80"/>
              <w:jc w:val="right"/>
              <w:rPr>
                <w:b/>
                <w:sz w:val="16"/>
              </w:rPr>
            </w:pPr>
            <w:r>
              <w:rPr>
                <w:b/>
                <w:sz w:val="16"/>
              </w:rPr>
              <w:t>8,000.00</w:t>
            </w:r>
          </w:p>
        </w:tc>
        <w:tc>
          <w:tcPr>
            <w:tcW w:w="1740" w:type="dxa"/>
            <w:tcBorders>
              <w:top w:val="nil"/>
              <w:left w:val="nil"/>
              <w:bottom w:val="single" w:sz="34" w:space="0" w:color="FFFFFF"/>
              <w:right w:val="nil"/>
            </w:tcBorders>
            <w:shd w:val="clear" w:color="auto" w:fill="D5D5D5"/>
          </w:tcPr>
          <w:p>
            <w:pPr>
              <w:pStyle w:val="TableParagraph"/>
              <w:ind w:right="110"/>
              <w:jc w:val="right"/>
              <w:rPr>
                <w:b/>
                <w:sz w:val="16"/>
              </w:rPr>
            </w:pPr>
            <w:r>
              <w:rPr>
                <w:b/>
                <w:sz w:val="16"/>
              </w:rPr>
              <w:t>3.000,00</w:t>
            </w: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25.500,00</w:t>
            </w:r>
          </w:p>
        </w:tc>
        <w:tc>
          <w:tcPr>
            <w:tcW w:w="885" w:type="dxa"/>
            <w:tcBorders>
              <w:top w:val="nil"/>
              <w:left w:val="nil"/>
              <w:bottom w:val="single" w:sz="34" w:space="0" w:color="FFFFFF"/>
            </w:tcBorders>
            <w:shd w:val="clear" w:color="auto" w:fill="D5D5D5"/>
          </w:tcPr>
          <w:p>
            <w:pPr>
              <w:pStyle w:val="TableParagraph"/>
              <w:ind w:left="221"/>
              <w:rPr>
                <w:sz w:val="16"/>
              </w:rPr>
            </w:pPr>
            <w:r>
              <w:rPr>
                <w:sz w:val="16"/>
              </w:rPr>
              <w:t>124,39</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20.500,00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jc w:val="right"/>
              <w:rPr>
                <w:b/>
                <w:sz w:val="16"/>
              </w:rPr>
            </w:pPr>
            <w:r>
              <w:rPr>
                <w:b/>
                <w:sz w:val="16"/>
              </w:rPr>
              <w:t>8.000,00</w:t>
            </w:r>
          </w:p>
        </w:tc>
        <w:tc>
          <w:tcPr>
            <w:tcW w:w="1740" w:type="dxa"/>
            <w:tcBorders>
              <w:top w:val="single" w:sz="34" w:space="0" w:color="FFFFFF"/>
              <w:left w:val="nil"/>
              <w:bottom w:val="single" w:sz="8" w:space="0" w:color="000000"/>
              <w:right w:val="nil"/>
            </w:tcBorders>
            <w:shd w:val="clear" w:color="auto" w:fill="DBDBDB"/>
          </w:tcPr>
          <w:p>
            <w:pPr>
              <w:pStyle w:val="TableParagraph"/>
              <w:spacing w:before="2"/>
              <w:ind w:right="35"/>
              <w:jc w:val="right"/>
              <w:rPr>
                <w:b/>
                <w:sz w:val="16"/>
              </w:rPr>
            </w:pPr>
            <w:r>
              <w:rPr>
                <w:b/>
                <w:sz w:val="16"/>
              </w:rPr>
              <w:t>3.000,00</w:t>
            </w: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25.500,00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rPr>
                <w:sz w:val="16"/>
              </w:rPr>
            </w:pPr>
            <w:r>
              <w:rPr>
                <w:sz w:val="16"/>
              </w:rPr>
              <w:t>124,39</w:t>
            </w:r>
          </w:p>
        </w:tc>
      </w:tr>
      <w:tr>
        <w:trPr>
          <w:trHeight w:val="260" w:hRule="atLeast"/>
        </w:trPr>
        <w:tc>
          <w:tcPr>
            <w:tcW w:w="7155" w:type="dxa"/>
            <w:tcBorders>
              <w:top w:val="single" w:sz="8" w:space="0" w:color="000000"/>
            </w:tcBorders>
          </w:tcPr>
          <w:p>
            <w:pPr>
              <w:pStyle w:val="TableParagraph"/>
              <w:tabs>
                <w:tab w:pos="1914" w:val="left" w:leader="none"/>
              </w:tabs>
              <w:spacing w:line="200" w:lineRule="exact" w:before="40"/>
              <w:ind w:left="129"/>
              <w:rPr>
                <w:sz w:val="16"/>
              </w:rPr>
            </w:pPr>
            <w:r>
              <w:rPr>
                <w:position w:val="1"/>
                <w:sz w:val="16"/>
              </w:rPr>
              <w:t>R.104.05.01.</w:t>
            </w:r>
            <w:r>
              <w:rPr>
                <w:rFonts w:ascii="Times New Roman" w:hAnsi="Times New Roman"/>
                <w:position w:val="1"/>
                <w:sz w:val="16"/>
              </w:rPr>
              <w:tab/>
            </w:r>
            <w:r>
              <w:rPr>
                <w:sz w:val="16"/>
              </w:rPr>
              <w:t>PREDŠKOLSKI</w:t>
            </w:r>
            <w:r>
              <w:rPr>
                <w:spacing w:val="-1"/>
                <w:sz w:val="16"/>
              </w:rPr>
              <w:t> </w:t>
            </w:r>
            <w:r>
              <w:rPr>
                <w:sz w:val="16"/>
              </w:rPr>
              <w:t>ODGOJ</w:t>
            </w:r>
          </w:p>
        </w:tc>
        <w:tc>
          <w:tcPr>
            <w:tcW w:w="2115" w:type="dxa"/>
            <w:tcBorders>
              <w:top w:val="single" w:sz="8" w:space="0" w:color="000000"/>
            </w:tcBorders>
          </w:tcPr>
          <w:p>
            <w:pPr>
              <w:pStyle w:val="TableParagraph"/>
              <w:spacing w:line="190" w:lineRule="exact" w:before="50"/>
              <w:ind w:right="64"/>
              <w:jc w:val="right"/>
              <w:rPr>
                <w:sz w:val="16"/>
              </w:rPr>
            </w:pPr>
            <w:r>
              <w:rPr>
                <w:sz w:val="16"/>
              </w:rPr>
              <w:t>8.000,00</w:t>
            </w:r>
          </w:p>
        </w:tc>
        <w:tc>
          <w:tcPr>
            <w:tcW w:w="1680" w:type="dxa"/>
            <w:tcBorders>
              <w:top w:val="single" w:sz="8" w:space="0" w:color="000000"/>
            </w:tcBorders>
          </w:tcPr>
          <w:p>
            <w:pPr>
              <w:pStyle w:val="TableParagraph"/>
              <w:spacing w:line="190" w:lineRule="exact" w:before="50"/>
              <w:ind w:right="-15"/>
              <w:jc w:val="right"/>
              <w:rPr>
                <w:sz w:val="16"/>
              </w:rPr>
            </w:pPr>
            <w:r>
              <w:rPr>
                <w:sz w:val="16"/>
              </w:rPr>
              <w:t>5,000.00</w:t>
            </w:r>
          </w:p>
        </w:tc>
        <w:tc>
          <w:tcPr>
            <w:tcW w:w="1740" w:type="dxa"/>
            <w:tcBorders>
              <w:top w:val="single" w:sz="8" w:space="0" w:color="000000"/>
            </w:tcBorders>
          </w:tcPr>
          <w:p>
            <w:pPr>
              <w:pStyle w:val="TableParagraph"/>
              <w:spacing w:before="35"/>
              <w:ind w:right="34"/>
              <w:jc w:val="right"/>
              <w:rPr>
                <w:sz w:val="16"/>
              </w:rPr>
            </w:pPr>
            <w:r>
              <w:rPr>
                <w:sz w:val="16"/>
              </w:rPr>
              <w:t>3,000.00</w:t>
            </w:r>
          </w:p>
        </w:tc>
        <w:tc>
          <w:tcPr>
            <w:tcW w:w="2070" w:type="dxa"/>
            <w:tcBorders>
              <w:top w:val="single" w:sz="8" w:space="0" w:color="000000"/>
            </w:tcBorders>
          </w:tcPr>
          <w:p>
            <w:pPr>
              <w:pStyle w:val="TableParagraph"/>
              <w:spacing w:before="35"/>
              <w:ind w:right="34"/>
              <w:jc w:val="right"/>
              <w:rPr>
                <w:sz w:val="16"/>
              </w:rPr>
            </w:pPr>
            <w:r>
              <w:rPr>
                <w:sz w:val="16"/>
              </w:rPr>
              <w:t>10,000.00</w:t>
            </w:r>
          </w:p>
        </w:tc>
        <w:tc>
          <w:tcPr>
            <w:tcW w:w="885" w:type="dxa"/>
            <w:tcBorders>
              <w:top w:val="single" w:sz="8" w:space="0" w:color="000000"/>
            </w:tcBorders>
          </w:tcPr>
          <w:p>
            <w:pPr>
              <w:pStyle w:val="TableParagraph"/>
              <w:spacing w:before="35"/>
              <w:ind w:left="207"/>
              <w:rPr>
                <w:sz w:val="16"/>
              </w:rPr>
            </w:pPr>
            <w:r>
              <w:rPr>
                <w:sz w:val="16"/>
              </w:rPr>
              <w:t>125,00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R.104.05.01.02.</w:t>
            </w:r>
            <w:r>
              <w:rPr>
                <w:rFonts w:ascii="Times New Roman"/>
                <w:position w:val="1"/>
                <w:sz w:val="16"/>
              </w:rPr>
              <w:tab/>
            </w:r>
            <w:r>
              <w:rPr>
                <w:sz w:val="16"/>
              </w:rPr>
              <w:t>FINANCIRANJE IZVAN ZAKONSKE</w:t>
            </w:r>
            <w:r>
              <w:rPr>
                <w:spacing w:val="-3"/>
                <w:sz w:val="16"/>
              </w:rPr>
              <w:t> </w:t>
            </w:r>
            <w:r>
              <w:rPr>
                <w:sz w:val="16"/>
              </w:rPr>
              <w:t>OBVEZE</w:t>
            </w:r>
          </w:p>
        </w:tc>
        <w:tc>
          <w:tcPr>
            <w:tcW w:w="2115" w:type="dxa"/>
          </w:tcPr>
          <w:p>
            <w:pPr>
              <w:pStyle w:val="TableParagraph"/>
              <w:spacing w:line="175" w:lineRule="exact" w:before="45"/>
              <w:ind w:right="79"/>
              <w:jc w:val="right"/>
              <w:rPr>
                <w:sz w:val="16"/>
              </w:rPr>
            </w:pPr>
            <w:r>
              <w:rPr>
                <w:sz w:val="16"/>
              </w:rPr>
              <w:t>8.000,00</w:t>
            </w:r>
          </w:p>
        </w:tc>
        <w:tc>
          <w:tcPr>
            <w:tcW w:w="1680" w:type="dxa"/>
          </w:tcPr>
          <w:p>
            <w:pPr>
              <w:pStyle w:val="TableParagraph"/>
              <w:spacing w:line="190" w:lineRule="exact" w:before="30"/>
              <w:ind w:right="18"/>
              <w:jc w:val="right"/>
              <w:rPr>
                <w:sz w:val="16"/>
              </w:rPr>
            </w:pPr>
            <w:r>
              <w:rPr>
                <w:sz w:val="16"/>
              </w:rPr>
              <w:t>5,000.00</w:t>
            </w:r>
          </w:p>
        </w:tc>
        <w:tc>
          <w:tcPr>
            <w:tcW w:w="1740" w:type="dxa"/>
          </w:tcPr>
          <w:p>
            <w:pPr>
              <w:pStyle w:val="TableParagraph"/>
              <w:spacing w:line="190" w:lineRule="exact" w:before="30"/>
              <w:ind w:right="49"/>
              <w:jc w:val="right"/>
              <w:rPr>
                <w:sz w:val="16"/>
              </w:rPr>
            </w:pPr>
            <w:r>
              <w:rPr>
                <w:sz w:val="16"/>
              </w:rPr>
              <w:t>3,000.00</w:t>
            </w:r>
          </w:p>
        </w:tc>
        <w:tc>
          <w:tcPr>
            <w:tcW w:w="2070" w:type="dxa"/>
          </w:tcPr>
          <w:p>
            <w:pPr>
              <w:pStyle w:val="TableParagraph"/>
              <w:spacing w:line="190" w:lineRule="exact" w:before="30"/>
              <w:ind w:right="49"/>
              <w:jc w:val="right"/>
              <w:rPr>
                <w:sz w:val="16"/>
              </w:rPr>
            </w:pPr>
            <w:r>
              <w:rPr>
                <w:sz w:val="16"/>
              </w:rPr>
              <w:t>10,000.00</w:t>
            </w:r>
          </w:p>
        </w:tc>
        <w:tc>
          <w:tcPr>
            <w:tcW w:w="885" w:type="dxa"/>
          </w:tcPr>
          <w:p>
            <w:pPr>
              <w:pStyle w:val="TableParagraph"/>
              <w:spacing w:line="190" w:lineRule="exact" w:before="30"/>
              <w:ind w:left="207"/>
              <w:rPr>
                <w:sz w:val="16"/>
              </w:rPr>
            </w:pPr>
            <w:r>
              <w:rPr>
                <w:sz w:val="16"/>
              </w:rPr>
              <w:t>125,00</w:t>
            </w:r>
          </w:p>
        </w:tc>
      </w:tr>
      <w:tr>
        <w:trPr>
          <w:trHeight w:val="300" w:hRule="atLeast"/>
        </w:trPr>
        <w:tc>
          <w:tcPr>
            <w:tcW w:w="7155" w:type="dxa"/>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Pr>
          <w:p>
            <w:pPr>
              <w:pStyle w:val="TableParagraph"/>
              <w:ind w:right="93"/>
              <w:jc w:val="right"/>
              <w:rPr>
                <w:sz w:val="16"/>
              </w:rPr>
            </w:pPr>
            <w:r>
              <w:rPr>
                <w:sz w:val="16"/>
              </w:rPr>
              <w:t>6,000.00</w:t>
            </w:r>
          </w:p>
        </w:tc>
        <w:tc>
          <w:tcPr>
            <w:tcW w:w="1680" w:type="dxa"/>
          </w:tcPr>
          <w:p>
            <w:pPr>
              <w:pStyle w:val="TableParagraph"/>
              <w:ind w:right="3"/>
              <w:jc w:val="right"/>
              <w:rPr>
                <w:sz w:val="16"/>
              </w:rPr>
            </w:pPr>
            <w:r>
              <w:rPr>
                <w:sz w:val="16"/>
              </w:rPr>
              <w:t>5,000.00</w:t>
            </w:r>
          </w:p>
        </w:tc>
        <w:tc>
          <w:tcPr>
            <w:tcW w:w="1740" w:type="dxa"/>
          </w:tcPr>
          <w:p>
            <w:pPr>
              <w:pStyle w:val="TableParagraph"/>
              <w:ind w:right="48"/>
              <w:jc w:val="right"/>
              <w:rPr>
                <w:sz w:val="16"/>
              </w:rPr>
            </w:pPr>
            <w:r>
              <w:rPr>
                <w:sz w:val="16"/>
              </w:rPr>
              <w:t>3,000.00</w:t>
            </w:r>
          </w:p>
        </w:tc>
        <w:tc>
          <w:tcPr>
            <w:tcW w:w="2070" w:type="dxa"/>
          </w:tcPr>
          <w:p>
            <w:pPr>
              <w:pStyle w:val="TableParagraph"/>
              <w:ind w:right="33"/>
              <w:jc w:val="right"/>
              <w:rPr>
                <w:sz w:val="16"/>
              </w:rPr>
            </w:pPr>
            <w:r>
              <w:rPr>
                <w:sz w:val="16"/>
              </w:rPr>
              <w:t>8.000,00</w:t>
            </w:r>
          </w:p>
        </w:tc>
        <w:tc>
          <w:tcPr>
            <w:tcW w:w="885" w:type="dxa"/>
          </w:tcPr>
          <w:p>
            <w:pPr>
              <w:pStyle w:val="TableParagraph"/>
              <w:ind w:left="207"/>
              <w:rPr>
                <w:sz w:val="16"/>
              </w:rPr>
            </w:pPr>
            <w:r>
              <w:rPr>
                <w:sz w:val="16"/>
              </w:rPr>
              <w:t>133,33</w:t>
            </w:r>
          </w:p>
        </w:tc>
      </w:tr>
      <w:tr>
        <w:trPr>
          <w:trHeight w:val="260" w:hRule="atLeast"/>
        </w:trPr>
        <w:tc>
          <w:tcPr>
            <w:tcW w:w="7155" w:type="dxa"/>
          </w:tcPr>
          <w:p>
            <w:pPr>
              <w:pStyle w:val="TableParagraph"/>
              <w:tabs>
                <w:tab w:pos="1914" w:val="left" w:leader="none"/>
              </w:tabs>
              <w:spacing w:before="20"/>
              <w:ind w:left="114"/>
              <w:rPr>
                <w:sz w:val="16"/>
              </w:rPr>
            </w:pPr>
            <w:r>
              <w:rPr>
                <w:position w:val="1"/>
                <w:sz w:val="16"/>
              </w:rPr>
              <w:t>R.104.05.01.02.03.</w:t>
            </w:r>
            <w:r>
              <w:rPr>
                <w:rFonts w:ascii="Times New Roman" w:hAnsi="Times New Roman"/>
                <w:position w:val="1"/>
                <w:sz w:val="16"/>
              </w:rPr>
              <w:tab/>
            </w:r>
            <w:r>
              <w:rPr>
                <w:sz w:val="16"/>
              </w:rPr>
              <w:t>SUFINANCIRANJE KORISNIKA DRUGIH DJEČJIH</w:t>
            </w:r>
            <w:r>
              <w:rPr>
                <w:spacing w:val="-6"/>
                <w:sz w:val="16"/>
              </w:rPr>
              <w:t> </w:t>
            </w:r>
            <w:r>
              <w:rPr>
                <w:sz w:val="16"/>
              </w:rPr>
              <w:t>VRTIĆA</w:t>
            </w:r>
          </w:p>
        </w:tc>
        <w:tc>
          <w:tcPr>
            <w:tcW w:w="2115" w:type="dxa"/>
          </w:tcPr>
          <w:p>
            <w:pPr>
              <w:pStyle w:val="TableParagraph"/>
              <w:spacing w:before="30"/>
              <w:ind w:right="79"/>
              <w:jc w:val="right"/>
              <w:rPr>
                <w:sz w:val="16"/>
              </w:rPr>
            </w:pPr>
            <w:r>
              <w:rPr>
                <w:sz w:val="16"/>
              </w:rPr>
              <w:t>2.000,00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15"/>
              <w:ind w:right="49"/>
              <w:jc w:val="right"/>
              <w:rPr>
                <w:sz w:val="16"/>
              </w:rPr>
            </w:pPr>
            <w:r>
              <w:rPr>
                <w:sz w:val="16"/>
              </w:rPr>
              <w:t>2,000.00</w:t>
            </w:r>
          </w:p>
        </w:tc>
        <w:tc>
          <w:tcPr>
            <w:tcW w:w="885" w:type="dxa"/>
          </w:tcPr>
          <w:p>
            <w:pPr>
              <w:pStyle w:val="TableParagraph"/>
              <w:spacing w:before="15"/>
              <w:ind w:left="206"/>
              <w:rPr>
                <w:sz w:val="16"/>
              </w:rPr>
            </w:pPr>
            <w:r>
              <w:rPr>
                <w:sz w:val="16"/>
              </w:rPr>
              <w:t>100,00</w:t>
            </w:r>
          </w:p>
        </w:tc>
      </w:tr>
      <w:tr>
        <w:trPr>
          <w:trHeight w:val="300" w:hRule="atLeast"/>
        </w:trPr>
        <w:tc>
          <w:tcPr>
            <w:tcW w:w="7155" w:type="dxa"/>
          </w:tcPr>
          <w:p>
            <w:pPr>
              <w:pStyle w:val="TableParagraph"/>
              <w:tabs>
                <w:tab w:pos="779" w:val="left" w:leader="none"/>
              </w:tabs>
              <w:ind w:right="118"/>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Pr>
          <w:p>
            <w:pPr>
              <w:pStyle w:val="TableParagraph"/>
              <w:ind w:right="93"/>
              <w:jc w:val="right"/>
              <w:rPr>
                <w:sz w:val="16"/>
              </w:rPr>
            </w:pPr>
            <w:r>
              <w:rPr>
                <w:sz w:val="16"/>
              </w:rPr>
              <w:t>2,000.00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2.000,00</w:t>
            </w:r>
          </w:p>
        </w:tc>
        <w:tc>
          <w:tcPr>
            <w:tcW w:w="885" w:type="dxa"/>
          </w:tcPr>
          <w:p>
            <w:pPr>
              <w:pStyle w:val="TableParagraph"/>
              <w:ind w:left="207"/>
              <w:rPr>
                <w:sz w:val="16"/>
              </w:rPr>
            </w:pPr>
            <w:r>
              <w:rPr>
                <w:sz w:val="16"/>
              </w:rPr>
              <w:t>100,00</w:t>
            </w:r>
          </w:p>
        </w:tc>
      </w:tr>
      <w:tr>
        <w:trPr>
          <w:trHeight w:val="255" w:hRule="atLeast"/>
        </w:trPr>
        <w:tc>
          <w:tcPr>
            <w:tcW w:w="7155" w:type="dxa"/>
          </w:tcPr>
          <w:p>
            <w:pPr>
              <w:pStyle w:val="TableParagraph"/>
              <w:tabs>
                <w:tab w:pos="1914" w:val="left" w:leader="none"/>
              </w:tabs>
              <w:spacing w:line="200" w:lineRule="exact" w:before="35"/>
              <w:ind w:left="129"/>
              <w:rPr>
                <w:sz w:val="16"/>
              </w:rPr>
            </w:pPr>
            <w:r>
              <w:rPr>
                <w:position w:val="1"/>
                <w:sz w:val="16"/>
              </w:rPr>
              <w:t>R.104.05.02.</w:t>
            </w:r>
            <w:r>
              <w:rPr>
                <w:rFonts w:ascii="Times New Roman" w:hAnsi="Times New Roman"/>
                <w:position w:val="1"/>
                <w:sz w:val="16"/>
              </w:rPr>
              <w:tab/>
            </w:r>
            <w:r>
              <w:rPr>
                <w:sz w:val="16"/>
              </w:rPr>
              <w:t>OSNOVNO</w:t>
            </w:r>
            <w:r>
              <w:rPr>
                <w:spacing w:val="-1"/>
                <w:sz w:val="16"/>
              </w:rPr>
              <w:t> </w:t>
            </w:r>
            <w:r>
              <w:rPr>
                <w:sz w:val="16"/>
              </w:rPr>
              <w:t>ŠKOLSTVO</w:t>
            </w:r>
          </w:p>
        </w:tc>
        <w:tc>
          <w:tcPr>
            <w:tcW w:w="2115" w:type="dxa"/>
          </w:tcPr>
          <w:p>
            <w:pPr>
              <w:pStyle w:val="TableParagraph"/>
              <w:spacing w:line="190" w:lineRule="exact" w:before="45"/>
              <w:ind w:right="64"/>
              <w:jc w:val="right"/>
              <w:rPr>
                <w:sz w:val="16"/>
              </w:rPr>
            </w:pPr>
            <w:r>
              <w:rPr>
                <w:sz w:val="16"/>
              </w:rPr>
              <w:t>12.500,00</w:t>
            </w:r>
          </w:p>
        </w:tc>
        <w:tc>
          <w:tcPr>
            <w:tcW w:w="1680" w:type="dxa"/>
          </w:tcPr>
          <w:p>
            <w:pPr>
              <w:pStyle w:val="TableParagraph"/>
              <w:spacing w:line="190" w:lineRule="exact" w:before="45"/>
              <w:ind w:right="-15"/>
              <w:jc w:val="right"/>
              <w:rPr>
                <w:sz w:val="16"/>
              </w:rPr>
            </w:pPr>
            <w:r>
              <w:rPr>
                <w:sz w:val="16"/>
              </w:rPr>
              <w:t>3,000.00</w:t>
            </w:r>
          </w:p>
        </w:tc>
        <w:tc>
          <w:tcPr>
            <w:tcW w:w="1740" w:type="dxa"/>
          </w:tcPr>
          <w:p>
            <w:pPr>
              <w:pStyle w:val="TableParagraph"/>
              <w:spacing w:before="0"/>
              <w:rPr>
                <w:rFonts w:ascii="Times New Roman"/>
                <w:sz w:val="16"/>
              </w:rPr>
            </w:pPr>
          </w:p>
        </w:tc>
        <w:tc>
          <w:tcPr>
            <w:tcW w:w="2070" w:type="dxa"/>
          </w:tcPr>
          <w:p>
            <w:pPr>
              <w:pStyle w:val="TableParagraph"/>
              <w:spacing w:before="30"/>
              <w:ind w:right="34"/>
              <w:jc w:val="right"/>
              <w:rPr>
                <w:sz w:val="16"/>
              </w:rPr>
            </w:pPr>
            <w:r>
              <w:rPr>
                <w:sz w:val="16"/>
              </w:rPr>
              <w:t>15,500.00</w:t>
            </w:r>
          </w:p>
        </w:tc>
        <w:tc>
          <w:tcPr>
            <w:tcW w:w="885" w:type="dxa"/>
          </w:tcPr>
          <w:p>
            <w:pPr>
              <w:pStyle w:val="TableParagraph"/>
              <w:spacing w:before="30"/>
              <w:ind w:left="207"/>
              <w:rPr>
                <w:sz w:val="16"/>
              </w:rPr>
            </w:pPr>
            <w:r>
              <w:rPr>
                <w:sz w:val="16"/>
              </w:rPr>
              <w:t>124,00</w:t>
            </w:r>
          </w:p>
        </w:tc>
      </w:tr>
      <w:tr>
        <w:trPr>
          <w:trHeight w:val="225" w:hRule="atLeast"/>
        </w:trPr>
        <w:tc>
          <w:tcPr>
            <w:tcW w:w="7155" w:type="dxa"/>
          </w:tcPr>
          <w:p>
            <w:pPr>
              <w:pStyle w:val="TableParagraph"/>
              <w:tabs>
                <w:tab w:pos="1914" w:val="left" w:leader="none"/>
              </w:tabs>
              <w:spacing w:line="170" w:lineRule="exact" w:before="35"/>
              <w:ind w:left="114"/>
              <w:rPr>
                <w:sz w:val="16"/>
              </w:rPr>
            </w:pPr>
            <w:r>
              <w:rPr>
                <w:position w:val="1"/>
                <w:sz w:val="16"/>
              </w:rPr>
              <w:t>R.104.05.02.01.</w:t>
            </w:r>
            <w:r>
              <w:rPr>
                <w:rFonts w:ascii="Times New Roman" w:hAnsi="Times New Roman"/>
                <w:position w:val="1"/>
                <w:sz w:val="16"/>
              </w:rPr>
              <w:tab/>
            </w:r>
            <w:r>
              <w:rPr>
                <w:sz w:val="16"/>
              </w:rPr>
              <w:t>OSNOVNA ŠKOLA VLADIMIRA</w:t>
            </w:r>
            <w:r>
              <w:rPr>
                <w:spacing w:val="-3"/>
                <w:sz w:val="16"/>
              </w:rPr>
              <w:t> </w:t>
            </w:r>
            <w:r>
              <w:rPr>
                <w:sz w:val="16"/>
              </w:rPr>
              <w:t>NAZORA</w:t>
            </w:r>
          </w:p>
        </w:tc>
        <w:tc>
          <w:tcPr>
            <w:tcW w:w="2115" w:type="dxa"/>
          </w:tcPr>
          <w:p>
            <w:pPr>
              <w:pStyle w:val="TableParagraph"/>
              <w:spacing w:line="160" w:lineRule="exact" w:before="45"/>
              <w:ind w:right="79"/>
              <w:jc w:val="right"/>
              <w:rPr>
                <w:sz w:val="16"/>
              </w:rPr>
            </w:pPr>
            <w:r>
              <w:rPr>
                <w:sz w:val="16"/>
              </w:rPr>
              <w:t>6.200,00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75" w:lineRule="exact" w:before="30"/>
              <w:ind w:right="49"/>
              <w:jc w:val="right"/>
              <w:rPr>
                <w:sz w:val="16"/>
              </w:rPr>
            </w:pPr>
            <w:r>
              <w:rPr>
                <w:sz w:val="16"/>
              </w:rPr>
              <w:t>6,200.00</w:t>
            </w:r>
          </w:p>
        </w:tc>
        <w:tc>
          <w:tcPr>
            <w:tcW w:w="885" w:type="dxa"/>
          </w:tcPr>
          <w:p>
            <w:pPr>
              <w:pStyle w:val="TableParagraph"/>
              <w:spacing w:line="175" w:lineRule="exact" w:before="30"/>
              <w:ind w:left="207"/>
              <w:rPr>
                <w:sz w:val="16"/>
              </w:rPr>
            </w:pPr>
            <w:r>
              <w:rPr>
                <w:sz w:val="16"/>
              </w:rPr>
              <w:t>100,00</w:t>
            </w:r>
          </w:p>
        </w:tc>
      </w:tr>
      <w:tr>
        <w:trPr>
          <w:trHeight w:val="260" w:hRule="atLeast"/>
        </w:trPr>
        <w:tc>
          <w:tcPr>
            <w:tcW w:w="7155" w:type="dxa"/>
          </w:tcPr>
          <w:p>
            <w:pPr>
              <w:pStyle w:val="TableParagraph"/>
              <w:tabs>
                <w:tab w:pos="1914" w:val="left" w:leader="none"/>
              </w:tabs>
              <w:spacing w:before="20"/>
              <w:ind w:left="114"/>
              <w:rPr>
                <w:sz w:val="16"/>
              </w:rPr>
            </w:pPr>
            <w:r>
              <w:rPr>
                <w:position w:val="1"/>
                <w:sz w:val="16"/>
              </w:rPr>
              <w:t>R.104.05.02.01.01.</w:t>
            </w:r>
            <w:r>
              <w:rPr>
                <w:rFonts w:ascii="Times New Roman" w:hAnsi="Times New Roman"/>
                <w:position w:val="1"/>
                <w:sz w:val="16"/>
              </w:rPr>
              <w:tab/>
            </w:r>
            <w:r>
              <w:rPr>
                <w:sz w:val="16"/>
              </w:rPr>
              <w:t>TEKUĆI</w:t>
            </w:r>
            <w:r>
              <w:rPr>
                <w:spacing w:val="-1"/>
                <w:sz w:val="16"/>
              </w:rPr>
              <w:t> </w:t>
            </w:r>
            <w:r>
              <w:rPr>
                <w:sz w:val="16"/>
              </w:rPr>
              <w:t>PROGRAMI</w:t>
            </w:r>
          </w:p>
        </w:tc>
        <w:tc>
          <w:tcPr>
            <w:tcW w:w="2115" w:type="dxa"/>
          </w:tcPr>
          <w:p>
            <w:pPr>
              <w:pStyle w:val="TableParagraph"/>
              <w:spacing w:before="30"/>
              <w:ind w:right="79"/>
              <w:jc w:val="right"/>
              <w:rPr>
                <w:sz w:val="16"/>
              </w:rPr>
            </w:pPr>
            <w:r>
              <w:rPr>
                <w:sz w:val="16"/>
              </w:rPr>
              <w:t>6.200,00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15"/>
              <w:ind w:right="49"/>
              <w:jc w:val="right"/>
              <w:rPr>
                <w:sz w:val="16"/>
              </w:rPr>
            </w:pPr>
            <w:r>
              <w:rPr>
                <w:sz w:val="16"/>
              </w:rPr>
              <w:t>6,200.00</w:t>
            </w:r>
          </w:p>
        </w:tc>
        <w:tc>
          <w:tcPr>
            <w:tcW w:w="885" w:type="dxa"/>
          </w:tcPr>
          <w:p>
            <w:pPr>
              <w:pStyle w:val="TableParagraph"/>
              <w:spacing w:before="15"/>
              <w:ind w:left="206"/>
              <w:rPr>
                <w:sz w:val="16"/>
              </w:rPr>
            </w:pPr>
            <w:r>
              <w:rPr>
                <w:sz w:val="16"/>
              </w:rPr>
              <w:t>100,00</w:t>
            </w:r>
          </w:p>
        </w:tc>
      </w:tr>
      <w:tr>
        <w:trPr>
          <w:trHeight w:val="315"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1,500.00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1.500,00</w:t>
            </w:r>
          </w:p>
        </w:tc>
        <w:tc>
          <w:tcPr>
            <w:tcW w:w="885" w:type="dxa"/>
          </w:tcPr>
          <w:p>
            <w:pPr>
              <w:pStyle w:val="TableParagraph"/>
              <w:ind w:left="207"/>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Pr>
          <w:p>
            <w:pPr>
              <w:pStyle w:val="TableParagraph"/>
              <w:ind w:right="93"/>
              <w:jc w:val="right"/>
              <w:rPr>
                <w:sz w:val="16"/>
              </w:rPr>
            </w:pPr>
            <w:r>
              <w:rPr>
                <w:sz w:val="16"/>
              </w:rPr>
              <w:t>4,700.00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4.700,00</w:t>
            </w:r>
          </w:p>
        </w:tc>
        <w:tc>
          <w:tcPr>
            <w:tcW w:w="885" w:type="dxa"/>
          </w:tcPr>
          <w:p>
            <w:pPr>
              <w:pStyle w:val="TableParagraph"/>
              <w:ind w:left="207"/>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R.104.05.02.02.</w:t>
            </w:r>
            <w:r>
              <w:rPr>
                <w:rFonts w:ascii="Times New Roman" w:hAnsi="Times New Roman"/>
                <w:position w:val="1"/>
                <w:sz w:val="16"/>
              </w:rPr>
              <w:tab/>
            </w:r>
            <w:r>
              <w:rPr>
                <w:sz w:val="16"/>
              </w:rPr>
              <w:t>OSNOVNA ŠKOLA JOSIPA</w:t>
            </w:r>
            <w:r>
              <w:rPr>
                <w:spacing w:val="-3"/>
                <w:sz w:val="16"/>
              </w:rPr>
              <w:t> </w:t>
            </w:r>
            <w:r>
              <w:rPr>
                <w:sz w:val="16"/>
              </w:rPr>
              <w:t>LOVRETIĆA</w:t>
            </w:r>
          </w:p>
        </w:tc>
        <w:tc>
          <w:tcPr>
            <w:tcW w:w="2115" w:type="dxa"/>
          </w:tcPr>
          <w:p>
            <w:pPr>
              <w:pStyle w:val="TableParagraph"/>
              <w:spacing w:line="175" w:lineRule="exact" w:before="45"/>
              <w:ind w:right="79"/>
              <w:jc w:val="right"/>
              <w:rPr>
                <w:sz w:val="16"/>
              </w:rPr>
            </w:pPr>
            <w:r>
              <w:rPr>
                <w:sz w:val="16"/>
              </w:rPr>
              <w:t>6.300,00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6,300.00</w:t>
            </w:r>
          </w:p>
        </w:tc>
        <w:tc>
          <w:tcPr>
            <w:tcW w:w="885" w:type="dxa"/>
          </w:tcPr>
          <w:p>
            <w:pPr>
              <w:pStyle w:val="TableParagraph"/>
              <w:spacing w:line="190" w:lineRule="exact" w:before="30"/>
              <w:ind w:left="207"/>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Pr>
          <w:p>
            <w:pPr>
              <w:pStyle w:val="TableParagraph"/>
              <w:ind w:right="93"/>
              <w:jc w:val="right"/>
              <w:rPr>
                <w:sz w:val="16"/>
              </w:rPr>
            </w:pPr>
            <w:r>
              <w:rPr>
                <w:sz w:val="16"/>
              </w:rPr>
              <w:t>6,300.00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6.300,00</w:t>
            </w:r>
          </w:p>
        </w:tc>
        <w:tc>
          <w:tcPr>
            <w:tcW w:w="885" w:type="dxa"/>
          </w:tcPr>
          <w:p>
            <w:pPr>
              <w:pStyle w:val="TableParagraph"/>
              <w:ind w:left="207"/>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R.104.05.02.03.</w:t>
            </w:r>
            <w:r>
              <w:rPr>
                <w:rFonts w:ascii="Times New Roman"/>
                <w:position w:val="1"/>
                <w:sz w:val="16"/>
              </w:rPr>
              <w:tab/>
            </w:r>
            <w:r>
              <w:rPr>
                <w:sz w:val="16"/>
              </w:rPr>
              <w:t>SUFINANCIRANJE OSTALIH</w:t>
            </w:r>
            <w:r>
              <w:rPr>
                <w:spacing w:val="-2"/>
                <w:sz w:val="16"/>
              </w:rPr>
              <w:t> </w:t>
            </w:r>
            <w:r>
              <w:rPr>
                <w:sz w:val="16"/>
              </w:rPr>
              <w:t>EDUKACIJA</w:t>
            </w:r>
          </w:p>
        </w:tc>
        <w:tc>
          <w:tcPr>
            <w:tcW w:w="2115" w:type="dxa"/>
          </w:tcPr>
          <w:p>
            <w:pPr>
              <w:pStyle w:val="TableParagraph"/>
              <w:spacing w:before="0"/>
              <w:rPr>
                <w:rFonts w:ascii="Times New Roman"/>
                <w:sz w:val="16"/>
              </w:rPr>
            </w:pPr>
          </w:p>
        </w:tc>
        <w:tc>
          <w:tcPr>
            <w:tcW w:w="1680" w:type="dxa"/>
          </w:tcPr>
          <w:p>
            <w:pPr>
              <w:pStyle w:val="TableParagraph"/>
              <w:spacing w:line="190" w:lineRule="exact" w:before="30"/>
              <w:ind w:right="18"/>
              <w:jc w:val="right"/>
              <w:rPr>
                <w:sz w:val="16"/>
              </w:rPr>
            </w:pPr>
            <w:r>
              <w:rPr>
                <w:sz w:val="16"/>
              </w:rPr>
              <w:t>3,000.00</w:t>
            </w: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3,000.00</w:t>
            </w:r>
          </w:p>
        </w:tc>
        <w:tc>
          <w:tcPr>
            <w:tcW w:w="885" w:type="dxa"/>
          </w:tcPr>
          <w:p>
            <w:pPr>
              <w:pStyle w:val="TableParagraph"/>
              <w:spacing w:line="190" w:lineRule="exact" w:before="30"/>
              <w:ind w:right="78"/>
              <w:jc w:val="right"/>
              <w:rPr>
                <w:sz w:val="16"/>
              </w:rPr>
            </w:pPr>
            <w:r>
              <w:rPr>
                <w:sz w:val="16"/>
              </w:rPr>
              <w:t>0,00</w:t>
            </w:r>
          </w:p>
        </w:tc>
      </w:tr>
      <w:tr>
        <w:trPr>
          <w:trHeight w:val="315" w:hRule="atLeast"/>
        </w:trPr>
        <w:tc>
          <w:tcPr>
            <w:tcW w:w="7155" w:type="dxa"/>
            <w:tcBorders>
              <w:bottom w:val="nil"/>
            </w:tcBorders>
          </w:tcPr>
          <w:p>
            <w:pPr>
              <w:pStyle w:val="TableParagraph"/>
              <w:tabs>
                <w:tab w:pos="779" w:val="left" w:leader="none"/>
              </w:tabs>
              <w:ind w:right="118"/>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Borders>
              <w:bottom w:val="nil"/>
            </w:tcBorders>
          </w:tcPr>
          <w:p>
            <w:pPr>
              <w:pStyle w:val="TableParagraph"/>
              <w:ind w:right="93"/>
              <w:jc w:val="right"/>
              <w:rPr>
                <w:sz w:val="16"/>
              </w:rPr>
            </w:pPr>
            <w:r>
              <w:rPr>
                <w:sz w:val="16"/>
              </w:rPr>
              <w:t>0.00</w:t>
            </w:r>
          </w:p>
        </w:tc>
        <w:tc>
          <w:tcPr>
            <w:tcW w:w="1680" w:type="dxa"/>
            <w:tcBorders>
              <w:bottom w:val="nil"/>
            </w:tcBorders>
          </w:tcPr>
          <w:p>
            <w:pPr>
              <w:pStyle w:val="TableParagraph"/>
              <w:ind w:right="3"/>
              <w:jc w:val="right"/>
              <w:rPr>
                <w:sz w:val="16"/>
              </w:rPr>
            </w:pPr>
            <w:r>
              <w:rPr>
                <w:sz w:val="16"/>
              </w:rPr>
              <w:t>3,000.00</w:t>
            </w: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3.000,00</w:t>
            </w:r>
          </w:p>
        </w:tc>
        <w:tc>
          <w:tcPr>
            <w:tcW w:w="885" w:type="dxa"/>
            <w:tcBorders>
              <w:bottom w:val="nil"/>
            </w:tcBorders>
          </w:tcPr>
          <w:p>
            <w:pPr>
              <w:pStyle w:val="TableParagraph"/>
              <w:ind w:right="78"/>
              <w:jc w:val="right"/>
              <w:rPr>
                <w:sz w:val="16"/>
              </w:rPr>
            </w:pPr>
            <w:r>
              <w:rPr>
                <w:sz w:val="16"/>
              </w:rPr>
              <w:t>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R.104.06. GLAVA 6: JAVNE POTREBE U ŠPORTU I REKREACIJI</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190,000.00</w:t>
            </w:r>
          </w:p>
        </w:tc>
        <w:tc>
          <w:tcPr>
            <w:tcW w:w="168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190.000,00</w:t>
            </w:r>
          </w:p>
        </w:tc>
        <w:tc>
          <w:tcPr>
            <w:tcW w:w="885" w:type="dxa"/>
            <w:tcBorders>
              <w:top w:val="nil"/>
              <w:left w:val="nil"/>
              <w:bottom w:val="single" w:sz="34" w:space="0" w:color="FFFFFF"/>
            </w:tcBorders>
            <w:shd w:val="clear" w:color="auto" w:fill="D5D5D5"/>
          </w:tcPr>
          <w:p>
            <w:pPr>
              <w:pStyle w:val="TableParagraph"/>
              <w:ind w:left="221"/>
              <w:rPr>
                <w:sz w:val="16"/>
              </w:rPr>
            </w:pPr>
            <w:r>
              <w:rPr>
                <w:sz w:val="16"/>
              </w:rPr>
              <w:t>100,00</w:t>
            </w:r>
          </w:p>
        </w:tc>
      </w:tr>
      <w:tr>
        <w:trPr>
          <w:trHeight w:val="287" w:hRule="atLeast"/>
        </w:trPr>
        <w:tc>
          <w:tcPr>
            <w:tcW w:w="7155" w:type="dxa"/>
            <w:tcBorders>
              <w:top w:val="single" w:sz="34" w:space="0" w:color="FFFFFF"/>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right w:val="nil"/>
            </w:tcBorders>
            <w:shd w:val="clear" w:color="auto" w:fill="DBDBDB"/>
          </w:tcPr>
          <w:p>
            <w:pPr>
              <w:pStyle w:val="TableParagraph"/>
              <w:spacing w:before="2"/>
              <w:ind w:right="96"/>
              <w:jc w:val="right"/>
              <w:rPr>
                <w:b/>
                <w:sz w:val="16"/>
              </w:rPr>
            </w:pPr>
            <w:r>
              <w:rPr>
                <w:b/>
                <w:sz w:val="16"/>
              </w:rPr>
              <w:t>190.000,00</w:t>
            </w:r>
          </w:p>
        </w:tc>
        <w:tc>
          <w:tcPr>
            <w:tcW w:w="1680" w:type="dxa"/>
            <w:tcBorders>
              <w:top w:val="single" w:sz="34" w:space="0" w:color="FFFFFF"/>
              <w:left w:val="nil"/>
              <w:right w:val="nil"/>
            </w:tcBorders>
            <w:shd w:val="clear" w:color="auto" w:fill="DBDBDB"/>
          </w:tcPr>
          <w:p>
            <w:pPr>
              <w:pStyle w:val="TableParagraph"/>
              <w:spacing w:before="0"/>
              <w:rPr>
                <w:rFonts w:ascii="Times New Roman"/>
                <w:sz w:val="16"/>
              </w:rPr>
            </w:pPr>
          </w:p>
        </w:tc>
        <w:tc>
          <w:tcPr>
            <w:tcW w:w="1740" w:type="dxa"/>
            <w:tcBorders>
              <w:top w:val="single" w:sz="34" w:space="0" w:color="FFFFFF"/>
              <w:left w:val="nil"/>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right w:val="nil"/>
            </w:tcBorders>
            <w:shd w:val="clear" w:color="auto" w:fill="DBDBDB"/>
          </w:tcPr>
          <w:p>
            <w:pPr>
              <w:pStyle w:val="TableParagraph"/>
              <w:spacing w:before="2"/>
              <w:ind w:right="36"/>
              <w:jc w:val="right"/>
              <w:rPr>
                <w:b/>
                <w:sz w:val="16"/>
              </w:rPr>
            </w:pPr>
            <w:r>
              <w:rPr>
                <w:b/>
                <w:sz w:val="16"/>
              </w:rPr>
              <w:t>190.000,00</w:t>
            </w:r>
          </w:p>
        </w:tc>
        <w:tc>
          <w:tcPr>
            <w:tcW w:w="885" w:type="dxa"/>
            <w:tcBorders>
              <w:top w:val="single" w:sz="34" w:space="0" w:color="FFFFFF"/>
              <w:left w:val="nil"/>
            </w:tcBorders>
            <w:shd w:val="clear" w:color="auto" w:fill="DBDBDB"/>
          </w:tcPr>
          <w:p>
            <w:pPr>
              <w:pStyle w:val="TableParagraph"/>
              <w:spacing w:line="182" w:lineRule="exact" w:before="0"/>
              <w:ind w:left="222"/>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bottom w:val="nil"/>
            </w:tcBorders>
          </w:tcPr>
          <w:p>
            <w:pPr>
              <w:pStyle w:val="TableParagraph"/>
              <w:ind w:right="94"/>
              <w:jc w:val="right"/>
              <w:rPr>
                <w:sz w:val="16"/>
              </w:rPr>
            </w:pPr>
            <w:r>
              <w:rPr>
                <w:sz w:val="16"/>
              </w:rPr>
              <w:t>190,000.00</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4"/>
              <w:jc w:val="right"/>
              <w:rPr>
                <w:sz w:val="16"/>
              </w:rPr>
            </w:pPr>
            <w:r>
              <w:rPr>
                <w:sz w:val="16"/>
              </w:rPr>
              <w:t>190.000,00</w:t>
            </w:r>
          </w:p>
        </w:tc>
        <w:tc>
          <w:tcPr>
            <w:tcW w:w="885" w:type="dxa"/>
            <w:tcBorders>
              <w:bottom w:val="nil"/>
            </w:tcBorders>
          </w:tcPr>
          <w:p>
            <w:pPr>
              <w:pStyle w:val="TableParagraph"/>
              <w:ind w:left="207"/>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R.104.07. GLAVA 7: JAVNE POTREBE U KULTURI I INFORMIRANJU,</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223,004.00</w:t>
            </w:r>
          </w:p>
        </w:tc>
        <w:tc>
          <w:tcPr>
            <w:tcW w:w="1680" w:type="dxa"/>
            <w:tcBorders>
              <w:top w:val="nil"/>
              <w:left w:val="nil"/>
              <w:bottom w:val="single" w:sz="34" w:space="0" w:color="FFFFFF"/>
              <w:right w:val="nil"/>
            </w:tcBorders>
            <w:shd w:val="clear" w:color="auto" w:fill="D5D5D5"/>
          </w:tcPr>
          <w:p>
            <w:pPr>
              <w:pStyle w:val="TableParagraph"/>
              <w:ind w:right="80"/>
              <w:jc w:val="right"/>
              <w:rPr>
                <w:b/>
                <w:sz w:val="16"/>
              </w:rPr>
            </w:pPr>
            <w:r>
              <w:rPr>
                <w:b/>
                <w:sz w:val="16"/>
              </w:rPr>
              <w:t>27,400.00</w:t>
            </w:r>
          </w:p>
        </w:tc>
        <w:tc>
          <w:tcPr>
            <w:tcW w:w="1740" w:type="dxa"/>
            <w:tcBorders>
              <w:top w:val="nil"/>
              <w:left w:val="nil"/>
              <w:bottom w:val="single" w:sz="34" w:space="0" w:color="FFFFFF"/>
              <w:right w:val="nil"/>
            </w:tcBorders>
            <w:shd w:val="clear" w:color="auto" w:fill="D5D5D5"/>
          </w:tcPr>
          <w:p>
            <w:pPr>
              <w:pStyle w:val="TableParagraph"/>
              <w:ind w:right="110"/>
              <w:jc w:val="right"/>
              <w:rPr>
                <w:b/>
                <w:sz w:val="16"/>
              </w:rPr>
            </w:pPr>
            <w:r>
              <w:rPr>
                <w:b/>
                <w:sz w:val="16"/>
              </w:rPr>
              <w:t>5.000,00</w:t>
            </w: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245.404,00</w:t>
            </w:r>
          </w:p>
        </w:tc>
        <w:tc>
          <w:tcPr>
            <w:tcW w:w="885" w:type="dxa"/>
            <w:tcBorders>
              <w:top w:val="nil"/>
              <w:left w:val="nil"/>
              <w:bottom w:val="single" w:sz="34" w:space="0" w:color="FFFFFF"/>
            </w:tcBorders>
            <w:shd w:val="clear" w:color="auto" w:fill="D5D5D5"/>
          </w:tcPr>
          <w:p>
            <w:pPr>
              <w:pStyle w:val="TableParagraph"/>
              <w:ind w:left="221"/>
              <w:rPr>
                <w:sz w:val="16"/>
              </w:rPr>
            </w:pPr>
            <w:r>
              <w:rPr>
                <w:sz w:val="16"/>
              </w:rPr>
              <w:t>110,04</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223.004,00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jc w:val="right"/>
              <w:rPr>
                <w:b/>
                <w:sz w:val="16"/>
              </w:rPr>
            </w:pPr>
            <w:r>
              <w:rPr>
                <w:b/>
                <w:sz w:val="16"/>
              </w:rPr>
              <w:t>27.400,00</w:t>
            </w:r>
          </w:p>
        </w:tc>
        <w:tc>
          <w:tcPr>
            <w:tcW w:w="1740" w:type="dxa"/>
            <w:tcBorders>
              <w:top w:val="single" w:sz="34" w:space="0" w:color="FFFFFF"/>
              <w:left w:val="nil"/>
              <w:bottom w:val="single" w:sz="8" w:space="0" w:color="000000"/>
              <w:right w:val="nil"/>
            </w:tcBorders>
            <w:shd w:val="clear" w:color="auto" w:fill="DBDBDB"/>
          </w:tcPr>
          <w:p>
            <w:pPr>
              <w:pStyle w:val="TableParagraph"/>
              <w:spacing w:before="2"/>
              <w:ind w:right="35"/>
              <w:jc w:val="right"/>
              <w:rPr>
                <w:b/>
                <w:sz w:val="16"/>
              </w:rPr>
            </w:pPr>
            <w:r>
              <w:rPr>
                <w:b/>
                <w:sz w:val="16"/>
              </w:rPr>
              <w:t>5.000,00</w:t>
            </w: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245.404,00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rPr>
                <w:sz w:val="16"/>
              </w:rPr>
            </w:pPr>
            <w:r>
              <w:rPr>
                <w:sz w:val="16"/>
              </w:rPr>
              <w:t>110,04</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R.104.07.01.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5"/>
              <w:jc w:val="right"/>
              <w:rPr>
                <w:sz w:val="16"/>
              </w:rPr>
            </w:pPr>
            <w:r>
              <w:rPr>
                <w:sz w:val="16"/>
              </w:rPr>
              <w:t>223.004,00</w:t>
            </w:r>
          </w:p>
        </w:tc>
        <w:tc>
          <w:tcPr>
            <w:tcW w:w="1680" w:type="dxa"/>
            <w:tcBorders>
              <w:top w:val="single" w:sz="8" w:space="0" w:color="000000"/>
            </w:tcBorders>
          </w:tcPr>
          <w:p>
            <w:pPr>
              <w:pStyle w:val="TableParagraph"/>
              <w:spacing w:before="50"/>
              <w:ind w:right="-15"/>
              <w:jc w:val="right"/>
              <w:rPr>
                <w:sz w:val="16"/>
              </w:rPr>
            </w:pPr>
            <w:r>
              <w:rPr>
                <w:sz w:val="16"/>
              </w:rPr>
              <w:t>27,400.00</w:t>
            </w:r>
          </w:p>
        </w:tc>
        <w:tc>
          <w:tcPr>
            <w:tcW w:w="1740" w:type="dxa"/>
            <w:tcBorders>
              <w:top w:val="single" w:sz="8" w:space="0" w:color="000000"/>
            </w:tcBorders>
          </w:tcPr>
          <w:p>
            <w:pPr>
              <w:pStyle w:val="TableParagraph"/>
              <w:spacing w:before="35"/>
              <w:ind w:right="34"/>
              <w:jc w:val="right"/>
              <w:rPr>
                <w:sz w:val="16"/>
              </w:rPr>
            </w:pPr>
            <w:r>
              <w:rPr>
                <w:sz w:val="16"/>
              </w:rPr>
              <w:t>5,000.00</w:t>
            </w:r>
          </w:p>
        </w:tc>
        <w:tc>
          <w:tcPr>
            <w:tcW w:w="2070" w:type="dxa"/>
            <w:tcBorders>
              <w:top w:val="single" w:sz="8" w:space="0" w:color="000000"/>
            </w:tcBorders>
          </w:tcPr>
          <w:p>
            <w:pPr>
              <w:pStyle w:val="TableParagraph"/>
              <w:spacing w:before="35"/>
              <w:ind w:right="35"/>
              <w:jc w:val="right"/>
              <w:rPr>
                <w:sz w:val="16"/>
              </w:rPr>
            </w:pPr>
            <w:r>
              <w:rPr>
                <w:sz w:val="16"/>
              </w:rPr>
              <w:t>245,404.00</w:t>
            </w:r>
          </w:p>
        </w:tc>
        <w:tc>
          <w:tcPr>
            <w:tcW w:w="885" w:type="dxa"/>
            <w:tcBorders>
              <w:top w:val="single" w:sz="8" w:space="0" w:color="000000"/>
            </w:tcBorders>
          </w:tcPr>
          <w:p>
            <w:pPr>
              <w:pStyle w:val="TableParagraph"/>
              <w:spacing w:before="35"/>
              <w:ind w:left="207"/>
              <w:rPr>
                <w:sz w:val="16"/>
              </w:rPr>
            </w:pPr>
            <w:r>
              <w:rPr>
                <w:sz w:val="16"/>
              </w:rPr>
              <w:t>110,04</w:t>
            </w:r>
          </w:p>
        </w:tc>
      </w:tr>
      <w:tr>
        <w:trPr>
          <w:trHeight w:val="315"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55,420.00</w:t>
            </w:r>
          </w:p>
        </w:tc>
        <w:tc>
          <w:tcPr>
            <w:tcW w:w="1680" w:type="dxa"/>
          </w:tcPr>
          <w:p>
            <w:pPr>
              <w:pStyle w:val="TableParagraph"/>
              <w:ind w:right="3"/>
              <w:jc w:val="right"/>
              <w:rPr>
                <w:sz w:val="16"/>
              </w:rPr>
            </w:pPr>
            <w:r>
              <w:rPr>
                <w:sz w:val="16"/>
              </w:rPr>
              <w:t>18,000.00</w:t>
            </w: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73.420,00</w:t>
            </w:r>
          </w:p>
        </w:tc>
        <w:tc>
          <w:tcPr>
            <w:tcW w:w="885" w:type="dxa"/>
          </w:tcPr>
          <w:p>
            <w:pPr>
              <w:pStyle w:val="TableParagraph"/>
              <w:ind w:left="207"/>
              <w:rPr>
                <w:sz w:val="16"/>
              </w:rPr>
            </w:pPr>
            <w:r>
              <w:rPr>
                <w:sz w:val="16"/>
              </w:rPr>
              <w:t>132,48</w:t>
            </w:r>
          </w:p>
        </w:tc>
      </w:tr>
      <w:tr>
        <w:trPr>
          <w:trHeight w:val="300" w:hRule="atLeast"/>
        </w:trPr>
        <w:tc>
          <w:tcPr>
            <w:tcW w:w="7155" w:type="dxa"/>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Pr>
          <w:p>
            <w:pPr>
              <w:pStyle w:val="TableParagraph"/>
              <w:ind w:right="93"/>
              <w:jc w:val="right"/>
              <w:rPr>
                <w:sz w:val="16"/>
              </w:rPr>
            </w:pPr>
            <w:r>
              <w:rPr>
                <w:sz w:val="16"/>
              </w:rPr>
              <w:t>45,000.00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45.000,00</w:t>
            </w:r>
          </w:p>
        </w:tc>
        <w:tc>
          <w:tcPr>
            <w:tcW w:w="885" w:type="dxa"/>
          </w:tcPr>
          <w:p>
            <w:pPr>
              <w:pStyle w:val="TableParagraph"/>
              <w:ind w:left="207"/>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R.104.07.01.01.</w:t>
            </w:r>
            <w:r>
              <w:rPr>
                <w:rFonts w:ascii="Times New Roman"/>
                <w:position w:val="1"/>
                <w:sz w:val="16"/>
              </w:rPr>
              <w:tab/>
            </w:r>
            <w:r>
              <w:rPr>
                <w:sz w:val="16"/>
              </w:rPr>
              <w:t>MANIFESTACIJE</w:t>
            </w:r>
          </w:p>
        </w:tc>
        <w:tc>
          <w:tcPr>
            <w:tcW w:w="2115" w:type="dxa"/>
          </w:tcPr>
          <w:p>
            <w:pPr>
              <w:pStyle w:val="TableParagraph"/>
              <w:spacing w:line="175" w:lineRule="exact" w:before="45"/>
              <w:ind w:right="79"/>
              <w:jc w:val="right"/>
              <w:rPr>
                <w:sz w:val="16"/>
              </w:rPr>
            </w:pPr>
            <w:r>
              <w:rPr>
                <w:sz w:val="16"/>
              </w:rPr>
              <w:t>42.093,00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42,093.00</w:t>
            </w:r>
          </w:p>
        </w:tc>
        <w:tc>
          <w:tcPr>
            <w:tcW w:w="885" w:type="dxa"/>
          </w:tcPr>
          <w:p>
            <w:pPr>
              <w:pStyle w:val="TableParagraph"/>
              <w:spacing w:line="190" w:lineRule="exact" w:before="30"/>
              <w:ind w:left="207"/>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5,000.00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5.000,00</w:t>
            </w:r>
          </w:p>
        </w:tc>
        <w:tc>
          <w:tcPr>
            <w:tcW w:w="885" w:type="dxa"/>
          </w:tcPr>
          <w:p>
            <w:pPr>
              <w:pStyle w:val="TableParagraph"/>
              <w:ind w:left="207"/>
              <w:rPr>
                <w:sz w:val="16"/>
              </w:rPr>
            </w:pPr>
            <w:r>
              <w:rPr>
                <w:sz w:val="16"/>
              </w:rPr>
              <w:t>100,00</w:t>
            </w:r>
          </w:p>
        </w:tc>
      </w:tr>
      <w:tr>
        <w:trPr>
          <w:trHeight w:val="366" w:hRule="atLeast"/>
        </w:trPr>
        <w:tc>
          <w:tcPr>
            <w:tcW w:w="7155" w:type="dxa"/>
          </w:tcPr>
          <w:p>
            <w:pPr>
              <w:pStyle w:val="TableParagraph"/>
              <w:tabs>
                <w:tab w:pos="1914" w:val="left" w:leader="none"/>
              </w:tabs>
              <w:spacing w:before="20"/>
              <w:ind w:left="114"/>
              <w:rPr>
                <w:sz w:val="16"/>
              </w:rPr>
            </w:pPr>
            <w:r>
              <w:rPr>
                <w:position w:val="1"/>
                <w:sz w:val="16"/>
              </w:rPr>
              <w:t>R.104.07.01.01.03.</w:t>
            </w:r>
            <w:r>
              <w:rPr>
                <w:rFonts w:ascii="Times New Roman" w:hAnsi="Times New Roman"/>
                <w:position w:val="1"/>
                <w:sz w:val="16"/>
              </w:rPr>
              <w:tab/>
            </w:r>
            <w:r>
              <w:rPr>
                <w:sz w:val="16"/>
              </w:rPr>
              <w:t>LUTKARSKO</w:t>
            </w:r>
            <w:r>
              <w:rPr>
                <w:spacing w:val="-1"/>
                <w:sz w:val="16"/>
              </w:rPr>
              <w:t> </w:t>
            </w:r>
            <w:r>
              <w:rPr>
                <w:sz w:val="16"/>
              </w:rPr>
              <w:t>PROLJEĆE</w:t>
            </w:r>
          </w:p>
        </w:tc>
        <w:tc>
          <w:tcPr>
            <w:tcW w:w="2115" w:type="dxa"/>
          </w:tcPr>
          <w:p>
            <w:pPr>
              <w:pStyle w:val="TableParagraph"/>
              <w:spacing w:before="30"/>
              <w:ind w:right="79"/>
              <w:jc w:val="right"/>
              <w:rPr>
                <w:sz w:val="16"/>
              </w:rPr>
            </w:pPr>
            <w:r>
              <w:rPr>
                <w:sz w:val="16"/>
              </w:rPr>
              <w:t>2.093,00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15"/>
              <w:ind w:right="49"/>
              <w:jc w:val="right"/>
              <w:rPr>
                <w:sz w:val="16"/>
              </w:rPr>
            </w:pPr>
            <w:r>
              <w:rPr>
                <w:sz w:val="16"/>
              </w:rPr>
              <w:t>2,093.00</w:t>
            </w:r>
          </w:p>
        </w:tc>
        <w:tc>
          <w:tcPr>
            <w:tcW w:w="885" w:type="dxa"/>
          </w:tcPr>
          <w:p>
            <w:pPr>
              <w:pStyle w:val="TableParagraph"/>
              <w:spacing w:before="15"/>
              <w:ind w:left="206"/>
              <w:rPr>
                <w:sz w:val="16"/>
              </w:rPr>
            </w:pPr>
            <w:r>
              <w:rPr>
                <w:sz w:val="16"/>
              </w:rPr>
              <w:t>100,00</w:t>
            </w:r>
          </w:p>
        </w:tc>
      </w:tr>
    </w:tbl>
    <w:p>
      <w:pPr>
        <w:spacing w:after="0"/>
        <w:rPr>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40" w:right="61"/>
              <w:jc w:val="center"/>
              <w:rPr>
                <w:sz w:val="18"/>
              </w:rPr>
            </w:pPr>
            <w:r>
              <w:rPr>
                <w:sz w:val="18"/>
              </w:rPr>
              <w:t>INDEX</w:t>
            </w:r>
          </w:p>
        </w:tc>
      </w:tr>
      <w:tr>
        <w:trPr>
          <w:trHeight w:val="232" w:hRule="atLeast"/>
        </w:trPr>
        <w:tc>
          <w:tcPr>
            <w:tcW w:w="7155" w:type="dxa"/>
            <w:tcBorders>
              <w:bottom w:val="double" w:sz="4" w:space="0" w:color="000000"/>
            </w:tcBorders>
          </w:tcPr>
          <w:p>
            <w:pPr>
              <w:pStyle w:val="TableParagraph"/>
              <w:spacing w:before="7"/>
              <w:ind w:left="18"/>
              <w:jc w:val="center"/>
              <w:rPr>
                <w:sz w:val="16"/>
              </w:rPr>
            </w:pPr>
            <w:r>
              <w:rPr>
                <w:sz w:val="16"/>
              </w:rPr>
              <w:t>1</w:t>
            </w:r>
          </w:p>
        </w:tc>
        <w:tc>
          <w:tcPr>
            <w:tcW w:w="2115" w:type="dxa"/>
            <w:tcBorders>
              <w:bottom w:val="double" w:sz="4" w:space="0" w:color="000000"/>
            </w:tcBorders>
          </w:tcPr>
          <w:p>
            <w:pPr>
              <w:pStyle w:val="TableParagraph"/>
              <w:spacing w:before="7"/>
              <w:ind w:left="18"/>
              <w:jc w:val="center"/>
              <w:rPr>
                <w:sz w:val="16"/>
              </w:rPr>
            </w:pPr>
            <w:r>
              <w:rPr>
                <w:sz w:val="16"/>
              </w:rPr>
              <w:t>2</w:t>
            </w:r>
          </w:p>
        </w:tc>
        <w:tc>
          <w:tcPr>
            <w:tcW w:w="1680" w:type="dxa"/>
            <w:tcBorders>
              <w:bottom w:val="double" w:sz="4" w:space="0" w:color="000000"/>
            </w:tcBorders>
          </w:tcPr>
          <w:p>
            <w:pPr>
              <w:pStyle w:val="TableParagraph"/>
              <w:spacing w:line="187" w:lineRule="exact" w:before="0"/>
              <w:ind w:left="19"/>
              <w:jc w:val="center"/>
              <w:rPr>
                <w:sz w:val="16"/>
              </w:rPr>
            </w:pPr>
            <w:r>
              <w:rPr>
                <w:sz w:val="16"/>
              </w:rPr>
              <w:t>3</w:t>
            </w:r>
          </w:p>
        </w:tc>
        <w:tc>
          <w:tcPr>
            <w:tcW w:w="1740" w:type="dxa"/>
            <w:tcBorders>
              <w:bottom w:val="double" w:sz="4" w:space="0" w:color="000000"/>
            </w:tcBorders>
          </w:tcPr>
          <w:p>
            <w:pPr>
              <w:pStyle w:val="TableParagraph"/>
              <w:spacing w:line="187" w:lineRule="exact" w:before="0"/>
              <w:ind w:left="19"/>
              <w:jc w:val="center"/>
              <w:rPr>
                <w:sz w:val="16"/>
              </w:rPr>
            </w:pPr>
            <w:r>
              <w:rPr>
                <w:sz w:val="16"/>
              </w:rPr>
              <w:t>4</w:t>
            </w:r>
          </w:p>
        </w:tc>
        <w:tc>
          <w:tcPr>
            <w:tcW w:w="2070" w:type="dxa"/>
            <w:tcBorders>
              <w:bottom w:val="double" w:sz="4" w:space="0" w:color="000000"/>
            </w:tcBorders>
          </w:tcPr>
          <w:p>
            <w:pPr>
              <w:pStyle w:val="TableParagraph"/>
              <w:spacing w:line="187" w:lineRule="exact" w:before="0"/>
              <w:ind w:left="19"/>
              <w:jc w:val="center"/>
              <w:rPr>
                <w:sz w:val="16"/>
              </w:rPr>
            </w:pPr>
            <w:r>
              <w:rPr>
                <w:sz w:val="16"/>
              </w:rPr>
              <w:t>5</w:t>
            </w:r>
          </w:p>
        </w:tc>
        <w:tc>
          <w:tcPr>
            <w:tcW w:w="885" w:type="dxa"/>
            <w:tcBorders>
              <w:bottom w:val="double" w:sz="4" w:space="0" w:color="000000"/>
            </w:tcBorders>
          </w:tcPr>
          <w:p>
            <w:pPr>
              <w:pStyle w:val="TableParagraph"/>
              <w:spacing w:before="7"/>
              <w:ind w:left="64" w:right="61"/>
              <w:jc w:val="center"/>
              <w:rPr>
                <w:sz w:val="16"/>
              </w:rPr>
            </w:pPr>
            <w:r>
              <w:rPr>
                <w:sz w:val="16"/>
              </w:rPr>
              <w:t>6=5/2</w:t>
            </w:r>
          </w:p>
        </w:tc>
      </w:tr>
      <w:tr>
        <w:trPr>
          <w:trHeight w:val="300" w:hRule="atLeast"/>
        </w:trPr>
        <w:tc>
          <w:tcPr>
            <w:tcW w:w="7155" w:type="dxa"/>
            <w:tcBorders>
              <w:top w:val="double" w:sz="4" w:space="0" w:color="000000"/>
            </w:tcBorders>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top w:val="double" w:sz="4" w:space="0" w:color="000000"/>
            </w:tcBorders>
          </w:tcPr>
          <w:p>
            <w:pPr>
              <w:pStyle w:val="TableParagraph"/>
              <w:ind w:right="93"/>
              <w:jc w:val="right"/>
              <w:rPr>
                <w:sz w:val="16"/>
              </w:rPr>
            </w:pPr>
            <w:r>
              <w:rPr>
                <w:sz w:val="16"/>
              </w:rPr>
              <w:t>2,093.00</w:t>
            </w:r>
          </w:p>
        </w:tc>
        <w:tc>
          <w:tcPr>
            <w:tcW w:w="1680" w:type="dxa"/>
            <w:tcBorders>
              <w:top w:val="double" w:sz="4" w:space="0" w:color="000000"/>
            </w:tcBorders>
          </w:tcPr>
          <w:p>
            <w:pPr>
              <w:pStyle w:val="TableParagraph"/>
              <w:spacing w:before="0"/>
              <w:rPr>
                <w:rFonts w:ascii="Times New Roman"/>
                <w:sz w:val="16"/>
              </w:rPr>
            </w:pPr>
          </w:p>
        </w:tc>
        <w:tc>
          <w:tcPr>
            <w:tcW w:w="1740" w:type="dxa"/>
            <w:tcBorders>
              <w:top w:val="double" w:sz="4" w:space="0" w:color="000000"/>
            </w:tcBorders>
          </w:tcPr>
          <w:p>
            <w:pPr>
              <w:pStyle w:val="TableParagraph"/>
              <w:spacing w:before="0"/>
              <w:rPr>
                <w:rFonts w:ascii="Times New Roman"/>
                <w:sz w:val="16"/>
              </w:rPr>
            </w:pPr>
          </w:p>
        </w:tc>
        <w:tc>
          <w:tcPr>
            <w:tcW w:w="2070" w:type="dxa"/>
            <w:tcBorders>
              <w:top w:val="double" w:sz="4" w:space="0" w:color="000000"/>
            </w:tcBorders>
          </w:tcPr>
          <w:p>
            <w:pPr>
              <w:pStyle w:val="TableParagraph"/>
              <w:ind w:right="33"/>
              <w:jc w:val="right"/>
              <w:rPr>
                <w:sz w:val="16"/>
              </w:rPr>
            </w:pPr>
            <w:r>
              <w:rPr>
                <w:sz w:val="16"/>
              </w:rPr>
              <w:t>2.093,00</w:t>
            </w:r>
          </w:p>
        </w:tc>
        <w:tc>
          <w:tcPr>
            <w:tcW w:w="885" w:type="dxa"/>
            <w:tcBorders>
              <w:top w:val="double" w:sz="4" w:space="0" w:color="000000"/>
            </w:tcBorders>
          </w:tcPr>
          <w:p>
            <w:pPr>
              <w:pStyle w:val="TableParagraph"/>
              <w:ind w:left="153" w:right="27"/>
              <w:jc w:val="center"/>
              <w:rPr>
                <w:sz w:val="16"/>
              </w:rPr>
            </w:pPr>
            <w:r>
              <w:rPr>
                <w:sz w:val="16"/>
              </w:rPr>
              <w:t>100,00</w:t>
            </w:r>
          </w:p>
        </w:tc>
      </w:tr>
      <w:tr>
        <w:trPr>
          <w:trHeight w:val="260" w:hRule="atLeast"/>
        </w:trPr>
        <w:tc>
          <w:tcPr>
            <w:tcW w:w="7155" w:type="dxa"/>
          </w:tcPr>
          <w:p>
            <w:pPr>
              <w:pStyle w:val="TableParagraph"/>
              <w:tabs>
                <w:tab w:pos="1914" w:val="left" w:leader="none"/>
              </w:tabs>
              <w:spacing w:before="20"/>
              <w:ind w:left="114"/>
              <w:rPr>
                <w:sz w:val="16"/>
              </w:rPr>
            </w:pPr>
            <w:r>
              <w:rPr>
                <w:position w:val="1"/>
                <w:sz w:val="16"/>
              </w:rPr>
              <w:t>R.104.07.01.01.04.</w:t>
            </w:r>
            <w:r>
              <w:rPr>
                <w:rFonts w:ascii="Times New Roman"/>
                <w:position w:val="1"/>
                <w:sz w:val="16"/>
              </w:rPr>
              <w:tab/>
            </w:r>
            <w:r>
              <w:rPr>
                <w:sz w:val="16"/>
              </w:rPr>
              <w:t>KOMEMORACIJE</w:t>
            </w:r>
          </w:p>
        </w:tc>
        <w:tc>
          <w:tcPr>
            <w:tcW w:w="2115" w:type="dxa"/>
          </w:tcPr>
          <w:p>
            <w:pPr>
              <w:pStyle w:val="TableParagraph"/>
              <w:spacing w:before="30"/>
              <w:ind w:right="79"/>
              <w:jc w:val="right"/>
              <w:rPr>
                <w:sz w:val="16"/>
              </w:rPr>
            </w:pPr>
            <w:r>
              <w:rPr>
                <w:sz w:val="16"/>
              </w:rPr>
              <w:t>15.000,00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15"/>
              <w:ind w:right="49"/>
              <w:jc w:val="right"/>
              <w:rPr>
                <w:sz w:val="16"/>
              </w:rPr>
            </w:pPr>
            <w:r>
              <w:rPr>
                <w:sz w:val="16"/>
              </w:rPr>
              <w:t>15,000.00</w:t>
            </w:r>
          </w:p>
        </w:tc>
        <w:tc>
          <w:tcPr>
            <w:tcW w:w="885" w:type="dxa"/>
          </w:tcPr>
          <w:p>
            <w:pPr>
              <w:pStyle w:val="TableParagraph"/>
              <w:spacing w:before="15"/>
              <w:ind w:left="153" w:right="29"/>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15,000.00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15.000,00</w:t>
            </w:r>
          </w:p>
        </w:tc>
        <w:tc>
          <w:tcPr>
            <w:tcW w:w="885" w:type="dxa"/>
          </w:tcPr>
          <w:p>
            <w:pPr>
              <w:pStyle w:val="TableParagraph"/>
              <w:ind w:left="153" w:right="27"/>
              <w:jc w:val="center"/>
              <w:rPr>
                <w:sz w:val="16"/>
              </w:rPr>
            </w:pPr>
            <w:r>
              <w:rPr>
                <w:sz w:val="16"/>
              </w:rPr>
              <w:t>100,00</w:t>
            </w:r>
          </w:p>
        </w:tc>
      </w:tr>
      <w:tr>
        <w:trPr>
          <w:trHeight w:val="260" w:hRule="atLeast"/>
        </w:trPr>
        <w:tc>
          <w:tcPr>
            <w:tcW w:w="7155" w:type="dxa"/>
          </w:tcPr>
          <w:p>
            <w:pPr>
              <w:pStyle w:val="TableParagraph"/>
              <w:tabs>
                <w:tab w:pos="1914" w:val="left" w:leader="none"/>
              </w:tabs>
              <w:spacing w:before="20"/>
              <w:ind w:left="114"/>
              <w:rPr>
                <w:sz w:val="16"/>
              </w:rPr>
            </w:pPr>
            <w:r>
              <w:rPr>
                <w:position w:val="1"/>
                <w:sz w:val="16"/>
              </w:rPr>
              <w:t>R.104.07.01.01.06.</w:t>
            </w:r>
            <w:r>
              <w:rPr>
                <w:rFonts w:ascii="Times New Roman" w:hAnsi="Times New Roman"/>
                <w:position w:val="1"/>
                <w:sz w:val="16"/>
              </w:rPr>
              <w:tab/>
            </w:r>
            <w:r>
              <w:rPr>
                <w:sz w:val="16"/>
              </w:rPr>
              <w:t>PROSLAVA NOVE GODINE I BOŽIČNI</w:t>
            </w:r>
            <w:r>
              <w:rPr>
                <w:spacing w:val="-4"/>
                <w:sz w:val="16"/>
              </w:rPr>
              <w:t> </w:t>
            </w:r>
            <w:r>
              <w:rPr>
                <w:sz w:val="16"/>
              </w:rPr>
              <w:t>SAJAM</w:t>
            </w:r>
          </w:p>
        </w:tc>
        <w:tc>
          <w:tcPr>
            <w:tcW w:w="2115" w:type="dxa"/>
          </w:tcPr>
          <w:p>
            <w:pPr>
              <w:pStyle w:val="TableParagraph"/>
              <w:spacing w:before="30"/>
              <w:ind w:right="79"/>
              <w:jc w:val="right"/>
              <w:rPr>
                <w:sz w:val="16"/>
              </w:rPr>
            </w:pPr>
            <w:r>
              <w:rPr>
                <w:sz w:val="16"/>
              </w:rPr>
              <w:t>20.000,00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15"/>
              <w:ind w:right="49"/>
              <w:jc w:val="right"/>
              <w:rPr>
                <w:sz w:val="16"/>
              </w:rPr>
            </w:pPr>
            <w:r>
              <w:rPr>
                <w:sz w:val="16"/>
              </w:rPr>
              <w:t>20,000.00</w:t>
            </w:r>
          </w:p>
        </w:tc>
        <w:tc>
          <w:tcPr>
            <w:tcW w:w="885" w:type="dxa"/>
          </w:tcPr>
          <w:p>
            <w:pPr>
              <w:pStyle w:val="TableParagraph"/>
              <w:spacing w:before="15"/>
              <w:ind w:left="153" w:right="29"/>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20,000.00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20.000,00</w:t>
            </w:r>
          </w:p>
        </w:tc>
        <w:tc>
          <w:tcPr>
            <w:tcW w:w="885" w:type="dxa"/>
          </w:tcPr>
          <w:p>
            <w:pPr>
              <w:pStyle w:val="TableParagraph"/>
              <w:ind w:left="153" w:right="27"/>
              <w:jc w:val="center"/>
              <w:rPr>
                <w:sz w:val="16"/>
              </w:rPr>
            </w:pPr>
            <w:r>
              <w:rPr>
                <w:sz w:val="16"/>
              </w:rPr>
              <w:t>100,00</w:t>
            </w:r>
          </w:p>
        </w:tc>
      </w:tr>
      <w:tr>
        <w:trPr>
          <w:trHeight w:val="225" w:hRule="atLeast"/>
        </w:trPr>
        <w:tc>
          <w:tcPr>
            <w:tcW w:w="7155" w:type="dxa"/>
          </w:tcPr>
          <w:p>
            <w:pPr>
              <w:pStyle w:val="TableParagraph"/>
              <w:tabs>
                <w:tab w:pos="1914" w:val="left" w:leader="none"/>
              </w:tabs>
              <w:spacing w:line="170" w:lineRule="exact" w:before="35"/>
              <w:ind w:left="114"/>
              <w:rPr>
                <w:sz w:val="16"/>
              </w:rPr>
            </w:pPr>
            <w:r>
              <w:rPr>
                <w:position w:val="1"/>
                <w:sz w:val="16"/>
              </w:rPr>
              <w:t>R.104.07.01.03.</w:t>
            </w:r>
            <w:r>
              <w:rPr>
                <w:rFonts w:ascii="Times New Roman"/>
                <w:position w:val="1"/>
                <w:sz w:val="16"/>
              </w:rPr>
              <w:tab/>
            </w:r>
            <w:r>
              <w:rPr>
                <w:sz w:val="16"/>
              </w:rPr>
              <w:t>MUZEJSKA</w:t>
            </w:r>
            <w:r>
              <w:rPr>
                <w:spacing w:val="-1"/>
                <w:sz w:val="16"/>
              </w:rPr>
              <w:t> </w:t>
            </w:r>
            <w:r>
              <w:rPr>
                <w:sz w:val="16"/>
              </w:rPr>
              <w:t>DJELATNOST</w:t>
            </w:r>
          </w:p>
        </w:tc>
        <w:tc>
          <w:tcPr>
            <w:tcW w:w="2115" w:type="dxa"/>
          </w:tcPr>
          <w:p>
            <w:pPr>
              <w:pStyle w:val="TableParagraph"/>
              <w:spacing w:line="160" w:lineRule="exact" w:before="45"/>
              <w:ind w:right="79"/>
              <w:jc w:val="right"/>
              <w:rPr>
                <w:sz w:val="16"/>
              </w:rPr>
            </w:pPr>
            <w:r>
              <w:rPr>
                <w:sz w:val="16"/>
              </w:rPr>
              <w:t>19.500,00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75" w:lineRule="exact" w:before="30"/>
              <w:ind w:right="49"/>
              <w:jc w:val="right"/>
              <w:rPr>
                <w:sz w:val="16"/>
              </w:rPr>
            </w:pPr>
            <w:r>
              <w:rPr>
                <w:sz w:val="16"/>
              </w:rPr>
              <w:t>19,500.00</w:t>
            </w:r>
          </w:p>
        </w:tc>
        <w:tc>
          <w:tcPr>
            <w:tcW w:w="885" w:type="dxa"/>
          </w:tcPr>
          <w:p>
            <w:pPr>
              <w:pStyle w:val="TableParagraph"/>
              <w:spacing w:line="175" w:lineRule="exact" w:before="30"/>
              <w:ind w:left="153" w:right="27"/>
              <w:jc w:val="center"/>
              <w:rPr>
                <w:sz w:val="16"/>
              </w:rPr>
            </w:pPr>
            <w:r>
              <w:rPr>
                <w:sz w:val="16"/>
              </w:rPr>
              <w:t>100,00</w:t>
            </w:r>
          </w:p>
        </w:tc>
      </w:tr>
      <w:tr>
        <w:trPr>
          <w:trHeight w:val="260" w:hRule="atLeast"/>
        </w:trPr>
        <w:tc>
          <w:tcPr>
            <w:tcW w:w="7155" w:type="dxa"/>
          </w:tcPr>
          <w:p>
            <w:pPr>
              <w:pStyle w:val="TableParagraph"/>
              <w:tabs>
                <w:tab w:pos="1914" w:val="left" w:leader="none"/>
              </w:tabs>
              <w:spacing w:before="20"/>
              <w:ind w:left="114"/>
              <w:rPr>
                <w:sz w:val="16"/>
              </w:rPr>
            </w:pPr>
            <w:r>
              <w:rPr>
                <w:position w:val="1"/>
                <w:sz w:val="16"/>
              </w:rPr>
              <w:t>R.104.07.01.03.02.</w:t>
            </w:r>
            <w:r>
              <w:rPr>
                <w:rFonts w:ascii="Times New Roman" w:hAnsi="Times New Roman"/>
                <w:position w:val="1"/>
                <w:sz w:val="16"/>
              </w:rPr>
              <w:tab/>
            </w:r>
            <w:r>
              <w:rPr>
                <w:sz w:val="16"/>
              </w:rPr>
              <w:t>TRADICIJSKA</w:t>
            </w:r>
            <w:r>
              <w:rPr>
                <w:spacing w:val="-1"/>
                <w:sz w:val="16"/>
              </w:rPr>
              <w:t> </w:t>
            </w:r>
            <w:r>
              <w:rPr>
                <w:sz w:val="16"/>
              </w:rPr>
              <w:t>KUĆA</w:t>
            </w:r>
          </w:p>
        </w:tc>
        <w:tc>
          <w:tcPr>
            <w:tcW w:w="2115" w:type="dxa"/>
          </w:tcPr>
          <w:p>
            <w:pPr>
              <w:pStyle w:val="TableParagraph"/>
              <w:spacing w:before="30"/>
              <w:ind w:right="79"/>
              <w:jc w:val="right"/>
              <w:rPr>
                <w:sz w:val="16"/>
              </w:rPr>
            </w:pPr>
            <w:r>
              <w:rPr>
                <w:sz w:val="16"/>
              </w:rPr>
              <w:t>19.500,00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15"/>
              <w:ind w:right="49"/>
              <w:jc w:val="right"/>
              <w:rPr>
                <w:sz w:val="16"/>
              </w:rPr>
            </w:pPr>
            <w:r>
              <w:rPr>
                <w:sz w:val="16"/>
              </w:rPr>
              <w:t>19,500.00</w:t>
            </w:r>
          </w:p>
        </w:tc>
        <w:tc>
          <w:tcPr>
            <w:tcW w:w="885" w:type="dxa"/>
          </w:tcPr>
          <w:p>
            <w:pPr>
              <w:pStyle w:val="TableParagraph"/>
              <w:spacing w:before="15"/>
              <w:ind w:left="153" w:right="29"/>
              <w:jc w:val="center"/>
              <w:rPr>
                <w:sz w:val="16"/>
              </w:rPr>
            </w:pPr>
            <w:r>
              <w:rPr>
                <w:sz w:val="16"/>
              </w:rPr>
              <w:t>100,00</w:t>
            </w:r>
          </w:p>
        </w:tc>
      </w:tr>
      <w:tr>
        <w:trPr>
          <w:trHeight w:val="315" w:hRule="atLeast"/>
        </w:trPr>
        <w:tc>
          <w:tcPr>
            <w:tcW w:w="7155" w:type="dxa"/>
          </w:tcPr>
          <w:p>
            <w:pPr>
              <w:pStyle w:val="TableParagraph"/>
              <w:tabs>
                <w:tab w:pos="1044" w:val="left" w:leader="none"/>
              </w:tabs>
              <w:ind w:left="264"/>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Pr>
          <w:p>
            <w:pPr>
              <w:pStyle w:val="TableParagraph"/>
              <w:ind w:right="93"/>
              <w:jc w:val="right"/>
              <w:rPr>
                <w:sz w:val="16"/>
              </w:rPr>
            </w:pPr>
            <w:r>
              <w:rPr>
                <w:sz w:val="16"/>
              </w:rPr>
              <w:t>18,000.00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18.000,00</w:t>
            </w:r>
          </w:p>
        </w:tc>
        <w:tc>
          <w:tcPr>
            <w:tcW w:w="885" w:type="dxa"/>
          </w:tcPr>
          <w:p>
            <w:pPr>
              <w:pStyle w:val="TableParagraph"/>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43</w:t>
            </w:r>
            <w:r>
              <w:rPr>
                <w:rFonts w:ascii="Times New Roman"/>
                <w:sz w:val="16"/>
              </w:rPr>
              <w:tab/>
            </w:r>
            <w:r>
              <w:rPr>
                <w:sz w:val="16"/>
              </w:rPr>
              <w:t>Rashodi za nabavu plemenitih metala i ostalih pohranjenih</w:t>
            </w:r>
            <w:r>
              <w:rPr>
                <w:spacing w:val="-12"/>
                <w:sz w:val="16"/>
              </w:rPr>
              <w:t> </w:t>
            </w:r>
            <w:r>
              <w:rPr>
                <w:sz w:val="16"/>
              </w:rPr>
              <w:t>vrijednosti</w:t>
            </w:r>
          </w:p>
        </w:tc>
        <w:tc>
          <w:tcPr>
            <w:tcW w:w="2115" w:type="dxa"/>
          </w:tcPr>
          <w:p>
            <w:pPr>
              <w:pStyle w:val="TableParagraph"/>
              <w:ind w:right="93"/>
              <w:jc w:val="right"/>
              <w:rPr>
                <w:sz w:val="16"/>
              </w:rPr>
            </w:pPr>
            <w:r>
              <w:rPr>
                <w:sz w:val="16"/>
              </w:rPr>
              <w:t>1,500.00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1.500,00</w:t>
            </w:r>
          </w:p>
        </w:tc>
        <w:tc>
          <w:tcPr>
            <w:tcW w:w="885" w:type="dxa"/>
          </w:tcPr>
          <w:p>
            <w:pPr>
              <w:pStyle w:val="TableParagraph"/>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R.104.07.01.04.</w:t>
            </w:r>
            <w:r>
              <w:rPr>
                <w:rFonts w:ascii="Times New Roman"/>
                <w:position w:val="1"/>
                <w:sz w:val="16"/>
              </w:rPr>
              <w:tab/>
            </w:r>
            <w:r>
              <w:rPr>
                <w:sz w:val="16"/>
              </w:rPr>
              <w:t>INFORMIRANJE</w:t>
            </w:r>
          </w:p>
        </w:tc>
        <w:tc>
          <w:tcPr>
            <w:tcW w:w="2115" w:type="dxa"/>
          </w:tcPr>
          <w:p>
            <w:pPr>
              <w:pStyle w:val="TableParagraph"/>
              <w:spacing w:line="175" w:lineRule="exact" w:before="45"/>
              <w:ind w:right="79"/>
              <w:jc w:val="right"/>
              <w:rPr>
                <w:sz w:val="16"/>
              </w:rPr>
            </w:pPr>
            <w:r>
              <w:rPr>
                <w:sz w:val="16"/>
              </w:rPr>
              <w:t>17.000,00</w:t>
            </w:r>
          </w:p>
        </w:tc>
        <w:tc>
          <w:tcPr>
            <w:tcW w:w="1680" w:type="dxa"/>
          </w:tcPr>
          <w:p>
            <w:pPr>
              <w:pStyle w:val="TableParagraph"/>
              <w:spacing w:line="190" w:lineRule="exact" w:before="30"/>
              <w:ind w:right="18"/>
              <w:jc w:val="right"/>
              <w:rPr>
                <w:sz w:val="16"/>
              </w:rPr>
            </w:pPr>
            <w:r>
              <w:rPr>
                <w:sz w:val="16"/>
              </w:rPr>
              <w:t>7,000.00</w:t>
            </w:r>
          </w:p>
        </w:tc>
        <w:tc>
          <w:tcPr>
            <w:tcW w:w="1740" w:type="dxa"/>
          </w:tcPr>
          <w:p>
            <w:pPr>
              <w:pStyle w:val="TableParagraph"/>
              <w:spacing w:line="190" w:lineRule="exact" w:before="30"/>
              <w:ind w:right="49"/>
              <w:jc w:val="right"/>
              <w:rPr>
                <w:sz w:val="16"/>
              </w:rPr>
            </w:pPr>
            <w:r>
              <w:rPr>
                <w:sz w:val="16"/>
              </w:rPr>
              <w:t>5,000.00</w:t>
            </w:r>
          </w:p>
        </w:tc>
        <w:tc>
          <w:tcPr>
            <w:tcW w:w="2070" w:type="dxa"/>
          </w:tcPr>
          <w:p>
            <w:pPr>
              <w:pStyle w:val="TableParagraph"/>
              <w:spacing w:line="190" w:lineRule="exact" w:before="30"/>
              <w:ind w:right="49"/>
              <w:jc w:val="right"/>
              <w:rPr>
                <w:sz w:val="16"/>
              </w:rPr>
            </w:pPr>
            <w:r>
              <w:rPr>
                <w:sz w:val="16"/>
              </w:rPr>
              <w:t>19,000.00</w:t>
            </w:r>
          </w:p>
        </w:tc>
        <w:tc>
          <w:tcPr>
            <w:tcW w:w="885" w:type="dxa"/>
          </w:tcPr>
          <w:p>
            <w:pPr>
              <w:pStyle w:val="TableParagraph"/>
              <w:spacing w:line="190" w:lineRule="exact" w:before="30"/>
              <w:ind w:left="153" w:right="27"/>
              <w:jc w:val="center"/>
              <w:rPr>
                <w:sz w:val="16"/>
              </w:rPr>
            </w:pPr>
            <w:r>
              <w:rPr>
                <w:sz w:val="16"/>
              </w:rPr>
              <w:t>111,76</w:t>
            </w:r>
          </w:p>
        </w:tc>
      </w:tr>
      <w:tr>
        <w:trPr>
          <w:trHeight w:val="300"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17,000.00</w:t>
            </w:r>
          </w:p>
        </w:tc>
        <w:tc>
          <w:tcPr>
            <w:tcW w:w="1680" w:type="dxa"/>
          </w:tcPr>
          <w:p>
            <w:pPr>
              <w:pStyle w:val="TableParagraph"/>
              <w:ind w:right="3"/>
              <w:jc w:val="right"/>
              <w:rPr>
                <w:sz w:val="16"/>
              </w:rPr>
            </w:pPr>
            <w:r>
              <w:rPr>
                <w:sz w:val="16"/>
              </w:rPr>
              <w:t>7,000.00</w:t>
            </w:r>
          </w:p>
        </w:tc>
        <w:tc>
          <w:tcPr>
            <w:tcW w:w="1740" w:type="dxa"/>
          </w:tcPr>
          <w:p>
            <w:pPr>
              <w:pStyle w:val="TableParagraph"/>
              <w:ind w:right="48"/>
              <w:jc w:val="right"/>
              <w:rPr>
                <w:sz w:val="16"/>
              </w:rPr>
            </w:pPr>
            <w:r>
              <w:rPr>
                <w:sz w:val="16"/>
              </w:rPr>
              <w:t>5,000.00</w:t>
            </w:r>
          </w:p>
        </w:tc>
        <w:tc>
          <w:tcPr>
            <w:tcW w:w="2070" w:type="dxa"/>
          </w:tcPr>
          <w:p>
            <w:pPr>
              <w:pStyle w:val="TableParagraph"/>
              <w:ind w:right="33"/>
              <w:jc w:val="right"/>
              <w:rPr>
                <w:sz w:val="16"/>
              </w:rPr>
            </w:pPr>
            <w:r>
              <w:rPr>
                <w:sz w:val="16"/>
              </w:rPr>
              <w:t>19.000,00</w:t>
            </w:r>
          </w:p>
        </w:tc>
        <w:tc>
          <w:tcPr>
            <w:tcW w:w="885" w:type="dxa"/>
          </w:tcPr>
          <w:p>
            <w:pPr>
              <w:pStyle w:val="TableParagraph"/>
              <w:ind w:left="153" w:right="27"/>
              <w:jc w:val="center"/>
              <w:rPr>
                <w:sz w:val="16"/>
              </w:rPr>
            </w:pPr>
            <w:r>
              <w:rPr>
                <w:sz w:val="16"/>
              </w:rPr>
              <w:t>111,76</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R.104.07.01.06.</w:t>
            </w:r>
            <w:r>
              <w:rPr>
                <w:rFonts w:ascii="Times New Roman"/>
                <w:position w:val="1"/>
                <w:sz w:val="16"/>
              </w:rPr>
              <w:tab/>
            </w:r>
            <w:r>
              <w:rPr>
                <w:sz w:val="16"/>
              </w:rPr>
              <w:t>PROGRAMI I PROJEKTI OD INTERESA ZA GRAD</w:t>
            </w:r>
            <w:r>
              <w:rPr>
                <w:spacing w:val="-4"/>
                <w:sz w:val="16"/>
              </w:rPr>
              <w:t> </w:t>
            </w:r>
            <w:r>
              <w:rPr>
                <w:spacing w:val="-3"/>
                <w:sz w:val="16"/>
              </w:rPr>
              <w:t>OTOK</w:t>
            </w:r>
          </w:p>
        </w:tc>
        <w:tc>
          <w:tcPr>
            <w:tcW w:w="2115" w:type="dxa"/>
          </w:tcPr>
          <w:p>
            <w:pPr>
              <w:pStyle w:val="TableParagraph"/>
              <w:spacing w:line="175" w:lineRule="exact" w:before="45"/>
              <w:ind w:right="79"/>
              <w:jc w:val="right"/>
              <w:rPr>
                <w:sz w:val="16"/>
              </w:rPr>
            </w:pPr>
            <w:r>
              <w:rPr>
                <w:sz w:val="16"/>
              </w:rPr>
              <w:t>43.991,00</w:t>
            </w:r>
          </w:p>
        </w:tc>
        <w:tc>
          <w:tcPr>
            <w:tcW w:w="1680" w:type="dxa"/>
          </w:tcPr>
          <w:p>
            <w:pPr>
              <w:pStyle w:val="TableParagraph"/>
              <w:spacing w:line="190" w:lineRule="exact" w:before="30"/>
              <w:ind w:right="18"/>
              <w:jc w:val="right"/>
              <w:rPr>
                <w:sz w:val="16"/>
              </w:rPr>
            </w:pPr>
            <w:r>
              <w:rPr>
                <w:sz w:val="16"/>
              </w:rPr>
              <w:t>2,400.00</w:t>
            </w: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46,391.00</w:t>
            </w:r>
          </w:p>
        </w:tc>
        <w:tc>
          <w:tcPr>
            <w:tcW w:w="885" w:type="dxa"/>
          </w:tcPr>
          <w:p>
            <w:pPr>
              <w:pStyle w:val="TableParagraph"/>
              <w:spacing w:line="190" w:lineRule="exact" w:before="30"/>
              <w:ind w:left="153" w:right="27"/>
              <w:jc w:val="center"/>
              <w:rPr>
                <w:sz w:val="16"/>
              </w:rPr>
            </w:pPr>
            <w:r>
              <w:rPr>
                <w:sz w:val="16"/>
              </w:rPr>
              <w:t>105,46</w:t>
            </w:r>
          </w:p>
        </w:tc>
      </w:tr>
      <w:tr>
        <w:trPr>
          <w:trHeight w:val="315"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1,991.00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1.991,00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bottom w:val="nil"/>
            </w:tcBorders>
          </w:tcPr>
          <w:p>
            <w:pPr>
              <w:pStyle w:val="TableParagraph"/>
              <w:ind w:right="93"/>
              <w:jc w:val="right"/>
              <w:rPr>
                <w:sz w:val="16"/>
              </w:rPr>
            </w:pPr>
            <w:r>
              <w:rPr>
                <w:sz w:val="16"/>
              </w:rPr>
              <w:t>42,000.00</w:t>
            </w:r>
          </w:p>
        </w:tc>
        <w:tc>
          <w:tcPr>
            <w:tcW w:w="1680" w:type="dxa"/>
            <w:tcBorders>
              <w:bottom w:val="nil"/>
            </w:tcBorders>
          </w:tcPr>
          <w:p>
            <w:pPr>
              <w:pStyle w:val="TableParagraph"/>
              <w:ind w:right="3"/>
              <w:jc w:val="right"/>
              <w:rPr>
                <w:sz w:val="16"/>
              </w:rPr>
            </w:pPr>
            <w:r>
              <w:rPr>
                <w:sz w:val="16"/>
              </w:rPr>
              <w:t>2,400.00</w:t>
            </w: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44.400,00</w:t>
            </w:r>
          </w:p>
        </w:tc>
        <w:tc>
          <w:tcPr>
            <w:tcW w:w="885" w:type="dxa"/>
            <w:tcBorders>
              <w:bottom w:val="nil"/>
            </w:tcBorders>
          </w:tcPr>
          <w:p>
            <w:pPr>
              <w:pStyle w:val="TableParagraph"/>
              <w:ind w:left="153" w:right="27"/>
              <w:jc w:val="center"/>
              <w:rPr>
                <w:sz w:val="16"/>
              </w:rPr>
            </w:pPr>
            <w:r>
              <w:rPr>
                <w:sz w:val="16"/>
              </w:rPr>
              <w:t>105,71</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R.104.08. GLAVA 8 TEKUĆI PROGRAM</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5,211.77</w:t>
            </w:r>
          </w:p>
        </w:tc>
        <w:tc>
          <w:tcPr>
            <w:tcW w:w="168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5.211,77</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5.211,77</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5.211,77</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01" w:right="60"/>
              <w:jc w:val="center"/>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R.104.08.01.</w:t>
            </w:r>
            <w:r>
              <w:rPr>
                <w:rFonts w:ascii="Times New Roman" w:hAnsi="Times New Roman"/>
                <w:position w:val="1"/>
                <w:sz w:val="16"/>
              </w:rPr>
              <w:tab/>
            </w:r>
            <w:r>
              <w:rPr>
                <w:sz w:val="16"/>
              </w:rPr>
              <w:t>GLAVA 8 TEKUĆI PROGRAM </w:t>
            </w:r>
            <w:r>
              <w:rPr>
                <w:spacing w:val="-3"/>
                <w:sz w:val="16"/>
              </w:rPr>
              <w:t>OSTALE</w:t>
            </w:r>
            <w:r>
              <w:rPr>
                <w:spacing w:val="-4"/>
                <w:sz w:val="16"/>
              </w:rPr>
              <w:t> </w:t>
            </w:r>
            <w:r>
              <w:rPr>
                <w:sz w:val="16"/>
              </w:rPr>
              <w:t>NAKANDE</w:t>
            </w:r>
          </w:p>
        </w:tc>
        <w:tc>
          <w:tcPr>
            <w:tcW w:w="2115" w:type="dxa"/>
            <w:tcBorders>
              <w:top w:val="single" w:sz="8" w:space="0" w:color="000000"/>
            </w:tcBorders>
          </w:tcPr>
          <w:p>
            <w:pPr>
              <w:pStyle w:val="TableParagraph"/>
              <w:spacing w:before="50"/>
              <w:ind w:right="64"/>
              <w:jc w:val="right"/>
              <w:rPr>
                <w:sz w:val="16"/>
              </w:rPr>
            </w:pPr>
            <w:r>
              <w:rPr>
                <w:sz w:val="16"/>
              </w:rPr>
              <w:t>5.211,77</w:t>
            </w:r>
          </w:p>
        </w:tc>
        <w:tc>
          <w:tcPr>
            <w:tcW w:w="1680" w:type="dxa"/>
            <w:tcBorders>
              <w:top w:val="single" w:sz="8" w:space="0" w:color="000000"/>
            </w:tcBorders>
          </w:tcPr>
          <w:p>
            <w:pPr>
              <w:pStyle w:val="TableParagraph"/>
              <w:spacing w:before="0"/>
              <w:rPr>
                <w:rFonts w:ascii="Times New Roman"/>
                <w:sz w:val="16"/>
              </w:rPr>
            </w:pPr>
          </w:p>
        </w:tc>
        <w:tc>
          <w:tcPr>
            <w:tcW w:w="1740" w:type="dxa"/>
            <w:tcBorders>
              <w:top w:val="single" w:sz="8" w:space="0" w:color="000000"/>
            </w:tcBorders>
          </w:tcPr>
          <w:p>
            <w:pPr>
              <w:pStyle w:val="TableParagraph"/>
              <w:spacing w:before="0"/>
              <w:rPr>
                <w:rFonts w:ascii="Times New Roman"/>
                <w:sz w:val="16"/>
              </w:rPr>
            </w:pPr>
          </w:p>
        </w:tc>
        <w:tc>
          <w:tcPr>
            <w:tcW w:w="2070" w:type="dxa"/>
            <w:tcBorders>
              <w:top w:val="single" w:sz="8" w:space="0" w:color="000000"/>
            </w:tcBorders>
          </w:tcPr>
          <w:p>
            <w:pPr>
              <w:pStyle w:val="TableParagraph"/>
              <w:spacing w:before="35"/>
              <w:ind w:right="34"/>
              <w:jc w:val="right"/>
              <w:rPr>
                <w:sz w:val="16"/>
              </w:rPr>
            </w:pPr>
            <w:r>
              <w:rPr>
                <w:sz w:val="16"/>
              </w:rPr>
              <w:t>5,211.77</w:t>
            </w:r>
          </w:p>
        </w:tc>
        <w:tc>
          <w:tcPr>
            <w:tcW w:w="885" w:type="dxa"/>
            <w:tcBorders>
              <w:top w:val="single" w:sz="8" w:space="0" w:color="000000"/>
            </w:tcBorders>
          </w:tcPr>
          <w:p>
            <w:pPr>
              <w:pStyle w:val="TableParagraph"/>
              <w:spacing w:before="35"/>
              <w:ind w:left="153" w:right="27"/>
              <w:jc w:val="center"/>
              <w:rPr>
                <w:sz w:val="16"/>
              </w:rPr>
            </w:pPr>
            <w:r>
              <w:rPr>
                <w:sz w:val="16"/>
              </w:rPr>
              <w:t>100,00</w:t>
            </w:r>
          </w:p>
        </w:tc>
      </w:tr>
      <w:tr>
        <w:trPr>
          <w:trHeight w:val="315" w:hRule="atLeast"/>
        </w:trPr>
        <w:tc>
          <w:tcPr>
            <w:tcW w:w="7155" w:type="dxa"/>
            <w:tcBorders>
              <w:bottom w:val="nil"/>
            </w:tcBorders>
          </w:tcPr>
          <w:p>
            <w:pPr>
              <w:pStyle w:val="TableParagraph"/>
              <w:tabs>
                <w:tab w:pos="779" w:val="left" w:leader="none"/>
              </w:tabs>
              <w:ind w:right="118"/>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Borders>
              <w:bottom w:val="nil"/>
            </w:tcBorders>
          </w:tcPr>
          <w:p>
            <w:pPr>
              <w:pStyle w:val="TableParagraph"/>
              <w:ind w:right="93"/>
              <w:jc w:val="right"/>
              <w:rPr>
                <w:sz w:val="16"/>
              </w:rPr>
            </w:pPr>
            <w:r>
              <w:rPr>
                <w:sz w:val="16"/>
              </w:rPr>
              <w:t>5,211.77</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5.211,77</w:t>
            </w:r>
          </w:p>
        </w:tc>
        <w:tc>
          <w:tcPr>
            <w:tcW w:w="885" w:type="dxa"/>
            <w:tcBorders>
              <w:bottom w:val="nil"/>
            </w:tcBorders>
          </w:tcPr>
          <w:p>
            <w:pPr>
              <w:pStyle w:val="TableParagraph"/>
              <w:ind w:left="153" w:right="27"/>
              <w:jc w:val="center"/>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R.104.09. GLAVA 9 SOCIJALNA SKRB</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293,636.00</w:t>
            </w:r>
          </w:p>
        </w:tc>
        <w:tc>
          <w:tcPr>
            <w:tcW w:w="1680" w:type="dxa"/>
            <w:tcBorders>
              <w:top w:val="nil"/>
              <w:left w:val="nil"/>
              <w:bottom w:val="single" w:sz="34" w:space="0" w:color="FFFFFF"/>
              <w:right w:val="nil"/>
            </w:tcBorders>
            <w:shd w:val="clear" w:color="auto" w:fill="D5D5D5"/>
          </w:tcPr>
          <w:p>
            <w:pPr>
              <w:pStyle w:val="TableParagraph"/>
              <w:ind w:right="80"/>
              <w:jc w:val="right"/>
              <w:rPr>
                <w:b/>
                <w:sz w:val="16"/>
              </w:rPr>
            </w:pPr>
            <w:r>
              <w:rPr>
                <w:b/>
                <w:sz w:val="16"/>
              </w:rPr>
              <w:t>15,000.00</w:t>
            </w: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308.636,00</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105,11</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293.636,00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jc w:val="right"/>
              <w:rPr>
                <w:b/>
                <w:sz w:val="16"/>
              </w:rPr>
            </w:pPr>
            <w:r>
              <w:rPr>
                <w:b/>
                <w:sz w:val="16"/>
              </w:rPr>
              <w:t>15.000,00</w:t>
            </w:r>
          </w:p>
        </w:tc>
        <w:tc>
          <w:tcPr>
            <w:tcW w:w="174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308.636,00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01" w:right="60"/>
              <w:jc w:val="center"/>
              <w:rPr>
                <w:sz w:val="16"/>
              </w:rPr>
            </w:pPr>
            <w:r>
              <w:rPr>
                <w:sz w:val="16"/>
              </w:rPr>
              <w:t>105,11</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R.104.09.01.</w:t>
            </w:r>
            <w:r>
              <w:rPr>
                <w:rFonts w:ascii="Times New Roman" w:hAnsi="Times New Roman"/>
                <w:position w:val="1"/>
                <w:sz w:val="16"/>
              </w:rPr>
              <w:tab/>
            </w:r>
            <w:r>
              <w:rPr>
                <w:sz w:val="16"/>
              </w:rPr>
              <w:t>SUFINACIRANJE TROŠKOVA</w:t>
            </w:r>
            <w:r>
              <w:rPr>
                <w:spacing w:val="-3"/>
                <w:sz w:val="16"/>
              </w:rPr>
              <w:t> </w:t>
            </w:r>
            <w:r>
              <w:rPr>
                <w:sz w:val="16"/>
              </w:rPr>
              <w:t>STANOVANJA</w:t>
            </w:r>
          </w:p>
        </w:tc>
        <w:tc>
          <w:tcPr>
            <w:tcW w:w="2115" w:type="dxa"/>
            <w:tcBorders>
              <w:top w:val="single" w:sz="8" w:space="0" w:color="000000"/>
            </w:tcBorders>
          </w:tcPr>
          <w:p>
            <w:pPr>
              <w:pStyle w:val="TableParagraph"/>
              <w:spacing w:before="50"/>
              <w:ind w:right="64"/>
              <w:jc w:val="right"/>
              <w:rPr>
                <w:sz w:val="16"/>
              </w:rPr>
            </w:pPr>
            <w:r>
              <w:rPr>
                <w:sz w:val="16"/>
              </w:rPr>
              <w:t>17.000,00</w:t>
            </w:r>
          </w:p>
        </w:tc>
        <w:tc>
          <w:tcPr>
            <w:tcW w:w="1680" w:type="dxa"/>
            <w:tcBorders>
              <w:top w:val="single" w:sz="8" w:space="0" w:color="000000"/>
            </w:tcBorders>
          </w:tcPr>
          <w:p>
            <w:pPr>
              <w:pStyle w:val="TableParagraph"/>
              <w:spacing w:before="50"/>
              <w:ind w:right="-15"/>
              <w:jc w:val="right"/>
              <w:rPr>
                <w:sz w:val="16"/>
              </w:rPr>
            </w:pPr>
            <w:r>
              <w:rPr>
                <w:sz w:val="16"/>
              </w:rPr>
              <w:t>10,000.00</w:t>
            </w:r>
          </w:p>
        </w:tc>
        <w:tc>
          <w:tcPr>
            <w:tcW w:w="1740" w:type="dxa"/>
            <w:tcBorders>
              <w:top w:val="single" w:sz="8" w:space="0" w:color="000000"/>
            </w:tcBorders>
          </w:tcPr>
          <w:p>
            <w:pPr>
              <w:pStyle w:val="TableParagraph"/>
              <w:spacing w:before="0"/>
              <w:rPr>
                <w:rFonts w:ascii="Times New Roman"/>
                <w:sz w:val="16"/>
              </w:rPr>
            </w:pPr>
          </w:p>
        </w:tc>
        <w:tc>
          <w:tcPr>
            <w:tcW w:w="2070" w:type="dxa"/>
            <w:tcBorders>
              <w:top w:val="single" w:sz="8" w:space="0" w:color="000000"/>
            </w:tcBorders>
          </w:tcPr>
          <w:p>
            <w:pPr>
              <w:pStyle w:val="TableParagraph"/>
              <w:spacing w:before="35"/>
              <w:ind w:right="34"/>
              <w:jc w:val="right"/>
              <w:rPr>
                <w:sz w:val="16"/>
              </w:rPr>
            </w:pPr>
            <w:r>
              <w:rPr>
                <w:sz w:val="16"/>
              </w:rPr>
              <w:t>27,000.00</w:t>
            </w:r>
          </w:p>
        </w:tc>
        <w:tc>
          <w:tcPr>
            <w:tcW w:w="885" w:type="dxa"/>
            <w:tcBorders>
              <w:top w:val="single" w:sz="8" w:space="0" w:color="000000"/>
            </w:tcBorders>
          </w:tcPr>
          <w:p>
            <w:pPr>
              <w:pStyle w:val="TableParagraph"/>
              <w:spacing w:before="35"/>
              <w:ind w:left="153" w:right="27"/>
              <w:jc w:val="center"/>
              <w:rPr>
                <w:sz w:val="16"/>
              </w:rPr>
            </w:pPr>
            <w:r>
              <w:rPr>
                <w:sz w:val="16"/>
              </w:rPr>
              <w:t>158,82</w:t>
            </w:r>
          </w:p>
        </w:tc>
      </w:tr>
      <w:tr>
        <w:trPr>
          <w:trHeight w:val="300" w:hRule="atLeast"/>
        </w:trPr>
        <w:tc>
          <w:tcPr>
            <w:tcW w:w="7155" w:type="dxa"/>
          </w:tcPr>
          <w:p>
            <w:pPr>
              <w:pStyle w:val="TableParagraph"/>
              <w:tabs>
                <w:tab w:pos="779" w:val="left" w:leader="none"/>
              </w:tabs>
              <w:ind w:right="118"/>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Pr>
          <w:p>
            <w:pPr>
              <w:pStyle w:val="TableParagraph"/>
              <w:ind w:right="93"/>
              <w:jc w:val="right"/>
              <w:rPr>
                <w:sz w:val="16"/>
              </w:rPr>
            </w:pPr>
            <w:r>
              <w:rPr>
                <w:sz w:val="16"/>
              </w:rPr>
              <w:t>17,000.00</w:t>
            </w:r>
          </w:p>
        </w:tc>
        <w:tc>
          <w:tcPr>
            <w:tcW w:w="1680" w:type="dxa"/>
          </w:tcPr>
          <w:p>
            <w:pPr>
              <w:pStyle w:val="TableParagraph"/>
              <w:ind w:right="3"/>
              <w:jc w:val="right"/>
              <w:rPr>
                <w:sz w:val="16"/>
              </w:rPr>
            </w:pPr>
            <w:r>
              <w:rPr>
                <w:sz w:val="16"/>
              </w:rPr>
              <w:t>10,000.00</w:t>
            </w: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27.000,00</w:t>
            </w:r>
          </w:p>
        </w:tc>
        <w:tc>
          <w:tcPr>
            <w:tcW w:w="885" w:type="dxa"/>
          </w:tcPr>
          <w:p>
            <w:pPr>
              <w:pStyle w:val="TableParagraph"/>
              <w:ind w:left="153" w:right="27"/>
              <w:jc w:val="center"/>
              <w:rPr>
                <w:sz w:val="16"/>
              </w:rPr>
            </w:pPr>
            <w:r>
              <w:rPr>
                <w:sz w:val="16"/>
              </w:rPr>
              <w:t>158,82</w:t>
            </w:r>
          </w:p>
        </w:tc>
      </w:tr>
      <w:tr>
        <w:trPr>
          <w:trHeight w:val="270" w:hRule="atLeast"/>
        </w:trPr>
        <w:tc>
          <w:tcPr>
            <w:tcW w:w="7155" w:type="dxa"/>
          </w:tcPr>
          <w:p>
            <w:pPr>
              <w:pStyle w:val="TableParagraph"/>
              <w:tabs>
                <w:tab w:pos="1914" w:val="left" w:leader="none"/>
              </w:tabs>
              <w:spacing w:before="35"/>
              <w:ind w:left="129"/>
              <w:rPr>
                <w:sz w:val="16"/>
              </w:rPr>
            </w:pPr>
            <w:r>
              <w:rPr>
                <w:position w:val="1"/>
                <w:sz w:val="16"/>
              </w:rPr>
              <w:t>R.104.09.02.</w:t>
            </w:r>
            <w:r>
              <w:rPr>
                <w:rFonts w:ascii="Times New Roman" w:hAnsi="Times New Roman"/>
                <w:position w:val="1"/>
                <w:sz w:val="16"/>
              </w:rPr>
              <w:tab/>
            </w:r>
            <w:r>
              <w:rPr>
                <w:sz w:val="16"/>
              </w:rPr>
              <w:t>POMOĆ OBITELJI I</w:t>
            </w:r>
            <w:r>
              <w:rPr>
                <w:spacing w:val="-1"/>
                <w:sz w:val="16"/>
              </w:rPr>
              <w:t> </w:t>
            </w:r>
            <w:r>
              <w:rPr>
                <w:sz w:val="16"/>
              </w:rPr>
              <w:t>KUĆANSTVIMA</w:t>
            </w:r>
          </w:p>
        </w:tc>
        <w:tc>
          <w:tcPr>
            <w:tcW w:w="2115" w:type="dxa"/>
          </w:tcPr>
          <w:p>
            <w:pPr>
              <w:pStyle w:val="TableParagraph"/>
              <w:spacing w:before="45"/>
              <w:ind w:right="65"/>
              <w:jc w:val="right"/>
              <w:rPr>
                <w:sz w:val="16"/>
              </w:rPr>
            </w:pPr>
            <w:r>
              <w:rPr>
                <w:sz w:val="16"/>
              </w:rPr>
              <w:t>186.636,00</w:t>
            </w:r>
          </w:p>
        </w:tc>
        <w:tc>
          <w:tcPr>
            <w:tcW w:w="1680" w:type="dxa"/>
          </w:tcPr>
          <w:p>
            <w:pPr>
              <w:pStyle w:val="TableParagraph"/>
              <w:spacing w:before="45"/>
              <w:ind w:right="-15"/>
              <w:jc w:val="right"/>
              <w:rPr>
                <w:sz w:val="16"/>
              </w:rPr>
            </w:pPr>
            <w:r>
              <w:rPr>
                <w:sz w:val="16"/>
              </w:rPr>
              <w:t>5,000.00</w:t>
            </w:r>
          </w:p>
        </w:tc>
        <w:tc>
          <w:tcPr>
            <w:tcW w:w="1740" w:type="dxa"/>
          </w:tcPr>
          <w:p>
            <w:pPr>
              <w:pStyle w:val="TableParagraph"/>
              <w:spacing w:before="0"/>
              <w:rPr>
                <w:rFonts w:ascii="Times New Roman"/>
                <w:sz w:val="16"/>
              </w:rPr>
            </w:pPr>
          </w:p>
        </w:tc>
        <w:tc>
          <w:tcPr>
            <w:tcW w:w="2070" w:type="dxa"/>
          </w:tcPr>
          <w:p>
            <w:pPr>
              <w:pStyle w:val="TableParagraph"/>
              <w:spacing w:before="30"/>
              <w:ind w:right="35"/>
              <w:jc w:val="right"/>
              <w:rPr>
                <w:sz w:val="16"/>
              </w:rPr>
            </w:pPr>
            <w:r>
              <w:rPr>
                <w:sz w:val="16"/>
              </w:rPr>
              <w:t>191,636.00</w:t>
            </w:r>
          </w:p>
        </w:tc>
        <w:tc>
          <w:tcPr>
            <w:tcW w:w="885" w:type="dxa"/>
          </w:tcPr>
          <w:p>
            <w:pPr>
              <w:pStyle w:val="TableParagraph"/>
              <w:spacing w:before="30"/>
              <w:ind w:left="153" w:right="27"/>
              <w:jc w:val="center"/>
              <w:rPr>
                <w:sz w:val="16"/>
              </w:rPr>
            </w:pPr>
            <w:r>
              <w:rPr>
                <w:sz w:val="16"/>
              </w:rPr>
              <w:t>102,68</w:t>
            </w:r>
          </w:p>
        </w:tc>
      </w:tr>
      <w:tr>
        <w:trPr>
          <w:trHeight w:val="315"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6,000.00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6.000,00</w:t>
            </w:r>
          </w:p>
        </w:tc>
        <w:tc>
          <w:tcPr>
            <w:tcW w:w="885" w:type="dxa"/>
          </w:tcPr>
          <w:p>
            <w:pPr>
              <w:pStyle w:val="TableParagraph"/>
              <w:ind w:left="153" w:right="27"/>
              <w:jc w:val="center"/>
              <w:rPr>
                <w:sz w:val="16"/>
              </w:rPr>
            </w:pPr>
            <w:r>
              <w:rPr>
                <w:sz w:val="16"/>
              </w:rPr>
              <w:t>100,00</w:t>
            </w:r>
          </w:p>
        </w:tc>
      </w:tr>
      <w:tr>
        <w:trPr>
          <w:trHeight w:val="315" w:hRule="atLeast"/>
        </w:trPr>
        <w:tc>
          <w:tcPr>
            <w:tcW w:w="7155" w:type="dxa"/>
          </w:tcPr>
          <w:p>
            <w:pPr>
              <w:pStyle w:val="TableParagraph"/>
              <w:tabs>
                <w:tab w:pos="779" w:val="left" w:leader="none"/>
              </w:tabs>
              <w:ind w:right="118"/>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Pr>
          <w:p>
            <w:pPr>
              <w:pStyle w:val="TableParagraph"/>
              <w:ind w:right="94"/>
              <w:jc w:val="right"/>
              <w:rPr>
                <w:sz w:val="16"/>
              </w:rPr>
            </w:pPr>
            <w:r>
              <w:rPr>
                <w:sz w:val="16"/>
              </w:rPr>
              <w:t>160,636.00</w:t>
            </w:r>
          </w:p>
        </w:tc>
        <w:tc>
          <w:tcPr>
            <w:tcW w:w="1680" w:type="dxa"/>
          </w:tcPr>
          <w:p>
            <w:pPr>
              <w:pStyle w:val="TableParagraph"/>
              <w:ind w:right="3"/>
              <w:jc w:val="right"/>
              <w:rPr>
                <w:sz w:val="16"/>
              </w:rPr>
            </w:pPr>
            <w:r>
              <w:rPr>
                <w:sz w:val="16"/>
              </w:rPr>
              <w:t>5,000.00</w:t>
            </w: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165.636,00</w:t>
            </w:r>
          </w:p>
        </w:tc>
        <w:tc>
          <w:tcPr>
            <w:tcW w:w="885" w:type="dxa"/>
          </w:tcPr>
          <w:p>
            <w:pPr>
              <w:pStyle w:val="TableParagraph"/>
              <w:ind w:left="153" w:right="27"/>
              <w:jc w:val="center"/>
              <w:rPr>
                <w:sz w:val="16"/>
              </w:rPr>
            </w:pPr>
            <w:r>
              <w:rPr>
                <w:sz w:val="16"/>
              </w:rPr>
              <w:t>103,11</w:t>
            </w:r>
          </w:p>
        </w:tc>
      </w:tr>
      <w:tr>
        <w:trPr>
          <w:trHeight w:val="300" w:hRule="atLeast"/>
        </w:trPr>
        <w:tc>
          <w:tcPr>
            <w:tcW w:w="7155" w:type="dxa"/>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Pr>
          <w:p>
            <w:pPr>
              <w:pStyle w:val="TableParagraph"/>
              <w:ind w:right="93"/>
              <w:jc w:val="right"/>
              <w:rPr>
                <w:sz w:val="16"/>
              </w:rPr>
            </w:pPr>
            <w:r>
              <w:rPr>
                <w:sz w:val="16"/>
              </w:rPr>
              <w:t>20,000.00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20.000,00</w:t>
            </w:r>
          </w:p>
        </w:tc>
        <w:tc>
          <w:tcPr>
            <w:tcW w:w="885" w:type="dxa"/>
          </w:tcPr>
          <w:p>
            <w:pPr>
              <w:pStyle w:val="TableParagraph"/>
              <w:ind w:left="153" w:right="27"/>
              <w:jc w:val="center"/>
              <w:rPr>
                <w:sz w:val="16"/>
              </w:rPr>
            </w:pPr>
            <w:r>
              <w:rPr>
                <w:sz w:val="16"/>
              </w:rPr>
              <w:t>100,00</w:t>
            </w:r>
          </w:p>
        </w:tc>
      </w:tr>
      <w:tr>
        <w:trPr>
          <w:trHeight w:val="270" w:hRule="atLeast"/>
        </w:trPr>
        <w:tc>
          <w:tcPr>
            <w:tcW w:w="7155" w:type="dxa"/>
          </w:tcPr>
          <w:p>
            <w:pPr>
              <w:pStyle w:val="TableParagraph"/>
              <w:tabs>
                <w:tab w:pos="1914" w:val="left" w:leader="none"/>
              </w:tabs>
              <w:spacing w:before="35"/>
              <w:ind w:left="129"/>
              <w:rPr>
                <w:sz w:val="16"/>
              </w:rPr>
            </w:pPr>
            <w:r>
              <w:rPr>
                <w:position w:val="1"/>
                <w:sz w:val="16"/>
              </w:rPr>
              <w:t>R.104.09.03.</w:t>
            </w:r>
            <w:r>
              <w:rPr>
                <w:rFonts w:ascii="Times New Roman" w:hAnsi="Times New Roman"/>
                <w:position w:val="1"/>
                <w:sz w:val="16"/>
              </w:rPr>
              <w:tab/>
            </w:r>
            <w:r>
              <w:rPr>
                <w:sz w:val="16"/>
              </w:rPr>
              <w:t>POMOĆ OBITELJIMA TREĆE ŽIVOTNE</w:t>
            </w:r>
            <w:r>
              <w:rPr>
                <w:spacing w:val="-2"/>
                <w:sz w:val="16"/>
              </w:rPr>
              <w:t> </w:t>
            </w:r>
            <w:r>
              <w:rPr>
                <w:sz w:val="16"/>
              </w:rPr>
              <w:t>DOBI</w:t>
            </w:r>
          </w:p>
        </w:tc>
        <w:tc>
          <w:tcPr>
            <w:tcW w:w="2115" w:type="dxa"/>
          </w:tcPr>
          <w:p>
            <w:pPr>
              <w:pStyle w:val="TableParagraph"/>
              <w:spacing w:before="45"/>
              <w:ind w:right="64"/>
              <w:jc w:val="right"/>
              <w:rPr>
                <w:sz w:val="16"/>
              </w:rPr>
            </w:pPr>
            <w:r>
              <w:rPr>
                <w:sz w:val="16"/>
              </w:rPr>
              <w:t>90.000,00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30"/>
              <w:ind w:right="34"/>
              <w:jc w:val="right"/>
              <w:rPr>
                <w:sz w:val="16"/>
              </w:rPr>
            </w:pPr>
            <w:r>
              <w:rPr>
                <w:sz w:val="16"/>
              </w:rPr>
              <w:t>90,000.00</w:t>
            </w:r>
          </w:p>
        </w:tc>
        <w:tc>
          <w:tcPr>
            <w:tcW w:w="885" w:type="dxa"/>
          </w:tcPr>
          <w:p>
            <w:pPr>
              <w:pStyle w:val="TableParagraph"/>
              <w:spacing w:before="30"/>
              <w:ind w:left="153" w:right="27"/>
              <w:jc w:val="center"/>
              <w:rPr>
                <w:sz w:val="16"/>
              </w:rPr>
            </w:pPr>
            <w:r>
              <w:rPr>
                <w:sz w:val="16"/>
              </w:rPr>
              <w:t>100,00</w:t>
            </w:r>
          </w:p>
        </w:tc>
      </w:tr>
      <w:tr>
        <w:trPr>
          <w:trHeight w:val="421" w:hRule="atLeast"/>
        </w:trPr>
        <w:tc>
          <w:tcPr>
            <w:tcW w:w="7155" w:type="dxa"/>
          </w:tcPr>
          <w:p>
            <w:pPr>
              <w:pStyle w:val="TableParagraph"/>
              <w:tabs>
                <w:tab w:pos="779" w:val="left" w:leader="none"/>
              </w:tabs>
              <w:ind w:right="118"/>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Pr>
          <w:p>
            <w:pPr>
              <w:pStyle w:val="TableParagraph"/>
              <w:ind w:right="93"/>
              <w:jc w:val="right"/>
              <w:rPr>
                <w:sz w:val="16"/>
              </w:rPr>
            </w:pPr>
            <w:r>
              <w:rPr>
                <w:sz w:val="16"/>
              </w:rPr>
              <w:t>90,000.00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90.000,00</w:t>
            </w:r>
          </w:p>
        </w:tc>
        <w:tc>
          <w:tcPr>
            <w:tcW w:w="885" w:type="dxa"/>
          </w:tcPr>
          <w:p>
            <w:pPr>
              <w:pStyle w:val="TableParagraph"/>
              <w:ind w:left="153" w:right="27"/>
              <w:jc w:val="center"/>
              <w:rPr>
                <w:sz w:val="16"/>
              </w:rPr>
            </w:pPr>
            <w:r>
              <w:rPr>
                <w:sz w:val="16"/>
              </w:rPr>
              <w:t>100,00</w:t>
            </w:r>
          </w:p>
        </w:tc>
      </w:tr>
    </w:tbl>
    <w:p>
      <w:pPr>
        <w:spacing w:after="0"/>
        <w:jc w:val="center"/>
        <w:rPr>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40" w:right="61"/>
              <w:jc w:val="center"/>
              <w:rPr>
                <w:sz w:val="18"/>
              </w:rPr>
            </w:pPr>
            <w:r>
              <w:rPr>
                <w:sz w:val="18"/>
              </w:rPr>
              <w:t>INDEX</w:t>
            </w:r>
          </w:p>
        </w:tc>
      </w:tr>
      <w:tr>
        <w:trPr>
          <w:trHeight w:val="232" w:hRule="atLeast"/>
        </w:trPr>
        <w:tc>
          <w:tcPr>
            <w:tcW w:w="7155" w:type="dxa"/>
          </w:tcPr>
          <w:p>
            <w:pPr>
              <w:pStyle w:val="TableParagraph"/>
              <w:spacing w:before="7"/>
              <w:ind w:left="18"/>
              <w:jc w:val="center"/>
              <w:rPr>
                <w:sz w:val="16"/>
              </w:rPr>
            </w:pPr>
            <w:r>
              <w:rPr>
                <w:sz w:val="16"/>
              </w:rPr>
              <w:t>1</w:t>
            </w:r>
          </w:p>
        </w:tc>
        <w:tc>
          <w:tcPr>
            <w:tcW w:w="2115" w:type="dxa"/>
          </w:tcPr>
          <w:p>
            <w:pPr>
              <w:pStyle w:val="TableParagraph"/>
              <w:spacing w:before="7"/>
              <w:ind w:left="18"/>
              <w:jc w:val="center"/>
              <w:rPr>
                <w:sz w:val="16"/>
              </w:rPr>
            </w:pPr>
            <w:r>
              <w:rPr>
                <w:sz w:val="16"/>
              </w:rPr>
              <w:t>2</w:t>
            </w:r>
          </w:p>
        </w:tc>
        <w:tc>
          <w:tcPr>
            <w:tcW w:w="1680" w:type="dxa"/>
          </w:tcPr>
          <w:p>
            <w:pPr>
              <w:pStyle w:val="TableParagraph"/>
              <w:spacing w:line="187" w:lineRule="exact" w:before="0"/>
              <w:ind w:left="19"/>
              <w:jc w:val="center"/>
              <w:rPr>
                <w:sz w:val="16"/>
              </w:rPr>
            </w:pPr>
            <w:r>
              <w:rPr>
                <w:sz w:val="16"/>
              </w:rPr>
              <w:t>3</w:t>
            </w:r>
          </w:p>
        </w:tc>
        <w:tc>
          <w:tcPr>
            <w:tcW w:w="1740" w:type="dxa"/>
          </w:tcPr>
          <w:p>
            <w:pPr>
              <w:pStyle w:val="TableParagraph"/>
              <w:spacing w:line="187" w:lineRule="exact" w:before="0"/>
              <w:ind w:left="19"/>
              <w:jc w:val="center"/>
              <w:rPr>
                <w:sz w:val="16"/>
              </w:rPr>
            </w:pPr>
            <w:r>
              <w:rPr>
                <w:sz w:val="16"/>
              </w:rPr>
              <w:t>4</w:t>
            </w:r>
          </w:p>
        </w:tc>
        <w:tc>
          <w:tcPr>
            <w:tcW w:w="2070" w:type="dxa"/>
          </w:tcPr>
          <w:p>
            <w:pPr>
              <w:pStyle w:val="TableParagraph"/>
              <w:spacing w:line="187" w:lineRule="exact" w:before="0"/>
              <w:ind w:left="19"/>
              <w:jc w:val="center"/>
              <w:rPr>
                <w:sz w:val="16"/>
              </w:rPr>
            </w:pPr>
            <w:r>
              <w:rPr>
                <w:sz w:val="16"/>
              </w:rPr>
              <w:t>5</w:t>
            </w:r>
          </w:p>
        </w:tc>
        <w:tc>
          <w:tcPr>
            <w:tcW w:w="885" w:type="dxa"/>
          </w:tcPr>
          <w:p>
            <w:pPr>
              <w:pStyle w:val="TableParagraph"/>
              <w:spacing w:before="7"/>
              <w:ind w:left="64" w:right="61"/>
              <w:jc w:val="center"/>
              <w:rPr>
                <w:sz w:val="16"/>
              </w:rPr>
            </w:pPr>
            <w:r>
              <w:rPr>
                <w:sz w:val="16"/>
              </w:rPr>
              <w:t>6=5/2</w:t>
            </w:r>
          </w:p>
        </w:tc>
      </w:tr>
      <w:tr>
        <w:trPr>
          <w:trHeight w:val="467" w:hRule="atLeast"/>
        </w:trPr>
        <w:tc>
          <w:tcPr>
            <w:tcW w:w="7155" w:type="dxa"/>
            <w:tcBorders>
              <w:bottom w:val="single" w:sz="34" w:space="0" w:color="FFFFFF"/>
              <w:right w:val="nil"/>
            </w:tcBorders>
            <w:shd w:val="clear" w:color="auto" w:fill="D5D5D5"/>
          </w:tcPr>
          <w:p>
            <w:pPr>
              <w:pStyle w:val="TableParagraph"/>
              <w:spacing w:before="90"/>
              <w:ind w:left="129"/>
              <w:rPr>
                <w:b/>
                <w:sz w:val="16"/>
              </w:rPr>
            </w:pPr>
            <w:r>
              <w:rPr>
                <w:b/>
                <w:sz w:val="16"/>
              </w:rPr>
              <w:t>R.104.10. GLAVA 10 RAZVOJ ZAJEDNICE</w:t>
            </w:r>
          </w:p>
        </w:tc>
        <w:tc>
          <w:tcPr>
            <w:tcW w:w="2115" w:type="dxa"/>
            <w:tcBorders>
              <w:left w:val="nil"/>
              <w:bottom w:val="single" w:sz="34" w:space="0" w:color="FFFFFF"/>
              <w:right w:val="nil"/>
            </w:tcBorders>
            <w:shd w:val="clear" w:color="auto" w:fill="D5D5D5"/>
          </w:tcPr>
          <w:p>
            <w:pPr>
              <w:pStyle w:val="TableParagraph"/>
              <w:spacing w:before="105"/>
              <w:ind w:right="140"/>
              <w:jc w:val="right"/>
              <w:rPr>
                <w:b/>
                <w:sz w:val="16"/>
              </w:rPr>
            </w:pPr>
            <w:r>
              <w:rPr>
                <w:b/>
                <w:sz w:val="16"/>
              </w:rPr>
              <w:t>159,982.00</w:t>
            </w:r>
          </w:p>
        </w:tc>
        <w:tc>
          <w:tcPr>
            <w:tcW w:w="1680" w:type="dxa"/>
            <w:tcBorders>
              <w:left w:val="nil"/>
              <w:bottom w:val="single" w:sz="34" w:space="0" w:color="FFFFFF"/>
              <w:right w:val="nil"/>
            </w:tcBorders>
            <w:shd w:val="clear" w:color="auto" w:fill="D5D5D5"/>
          </w:tcPr>
          <w:p>
            <w:pPr>
              <w:pStyle w:val="TableParagraph"/>
              <w:spacing w:before="105"/>
              <w:ind w:right="80"/>
              <w:jc w:val="right"/>
              <w:rPr>
                <w:b/>
                <w:sz w:val="16"/>
              </w:rPr>
            </w:pPr>
            <w:r>
              <w:rPr>
                <w:b/>
                <w:sz w:val="16"/>
              </w:rPr>
              <w:t>6,000.00</w:t>
            </w:r>
          </w:p>
        </w:tc>
        <w:tc>
          <w:tcPr>
            <w:tcW w:w="1740" w:type="dxa"/>
            <w:tcBorders>
              <w:left w:val="nil"/>
              <w:bottom w:val="single" w:sz="34" w:space="0" w:color="FFFFFF"/>
              <w:right w:val="nil"/>
            </w:tcBorders>
            <w:shd w:val="clear" w:color="auto" w:fill="D5D5D5"/>
          </w:tcPr>
          <w:p>
            <w:pPr>
              <w:pStyle w:val="TableParagraph"/>
              <w:spacing w:before="105"/>
              <w:ind w:right="110"/>
              <w:jc w:val="right"/>
              <w:rPr>
                <w:b/>
                <w:sz w:val="16"/>
              </w:rPr>
            </w:pPr>
            <w:r>
              <w:rPr>
                <w:b/>
                <w:sz w:val="16"/>
              </w:rPr>
              <w:t>2.000,00</w:t>
            </w:r>
          </w:p>
        </w:tc>
        <w:tc>
          <w:tcPr>
            <w:tcW w:w="2070" w:type="dxa"/>
            <w:tcBorders>
              <w:left w:val="nil"/>
              <w:bottom w:val="single" w:sz="34" w:space="0" w:color="FFFFFF"/>
              <w:right w:val="nil"/>
            </w:tcBorders>
            <w:shd w:val="clear" w:color="auto" w:fill="D5D5D5"/>
          </w:tcPr>
          <w:p>
            <w:pPr>
              <w:pStyle w:val="TableParagraph"/>
              <w:spacing w:before="105"/>
              <w:ind w:right="50"/>
              <w:jc w:val="right"/>
              <w:rPr>
                <w:b/>
                <w:sz w:val="16"/>
              </w:rPr>
            </w:pPr>
            <w:r>
              <w:rPr>
                <w:b/>
                <w:sz w:val="16"/>
              </w:rPr>
              <w:t>163.982,00</w:t>
            </w:r>
          </w:p>
        </w:tc>
        <w:tc>
          <w:tcPr>
            <w:tcW w:w="885" w:type="dxa"/>
            <w:tcBorders>
              <w:left w:val="nil"/>
              <w:bottom w:val="single" w:sz="34" w:space="0" w:color="FFFFFF"/>
            </w:tcBorders>
            <w:shd w:val="clear" w:color="auto" w:fill="D5D5D5"/>
          </w:tcPr>
          <w:p>
            <w:pPr>
              <w:pStyle w:val="TableParagraph"/>
              <w:spacing w:before="105"/>
              <w:ind w:left="200" w:right="61"/>
              <w:jc w:val="center"/>
              <w:rPr>
                <w:sz w:val="16"/>
              </w:rPr>
            </w:pPr>
            <w:r>
              <w:rPr>
                <w:sz w:val="16"/>
              </w:rPr>
              <w:t>102,50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159.982,00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jc w:val="right"/>
              <w:rPr>
                <w:b/>
                <w:sz w:val="16"/>
              </w:rPr>
            </w:pPr>
            <w:r>
              <w:rPr>
                <w:b/>
                <w:sz w:val="16"/>
              </w:rPr>
              <w:t>6.000,00</w:t>
            </w:r>
          </w:p>
        </w:tc>
        <w:tc>
          <w:tcPr>
            <w:tcW w:w="1740" w:type="dxa"/>
            <w:tcBorders>
              <w:top w:val="single" w:sz="34" w:space="0" w:color="FFFFFF"/>
              <w:left w:val="nil"/>
              <w:bottom w:val="single" w:sz="8" w:space="0" w:color="000000"/>
              <w:right w:val="nil"/>
            </w:tcBorders>
            <w:shd w:val="clear" w:color="auto" w:fill="DBDBDB"/>
          </w:tcPr>
          <w:p>
            <w:pPr>
              <w:pStyle w:val="TableParagraph"/>
              <w:spacing w:before="2"/>
              <w:ind w:right="35"/>
              <w:jc w:val="right"/>
              <w:rPr>
                <w:b/>
                <w:sz w:val="16"/>
              </w:rPr>
            </w:pPr>
            <w:r>
              <w:rPr>
                <w:b/>
                <w:sz w:val="16"/>
              </w:rPr>
              <w:t>2.000,00</w:t>
            </w: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163.982,00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01" w:right="60"/>
              <w:jc w:val="center"/>
              <w:rPr>
                <w:sz w:val="16"/>
              </w:rPr>
            </w:pPr>
            <w:r>
              <w:rPr>
                <w:sz w:val="16"/>
              </w:rPr>
              <w:t>102,50</w:t>
            </w:r>
          </w:p>
        </w:tc>
      </w:tr>
      <w:tr>
        <w:trPr>
          <w:trHeight w:val="260" w:hRule="atLeast"/>
        </w:trPr>
        <w:tc>
          <w:tcPr>
            <w:tcW w:w="7155" w:type="dxa"/>
            <w:tcBorders>
              <w:top w:val="single" w:sz="8" w:space="0" w:color="000000"/>
            </w:tcBorders>
          </w:tcPr>
          <w:p>
            <w:pPr>
              <w:pStyle w:val="TableParagraph"/>
              <w:tabs>
                <w:tab w:pos="1914" w:val="left" w:leader="none"/>
              </w:tabs>
              <w:spacing w:line="200" w:lineRule="exact" w:before="40"/>
              <w:ind w:left="129"/>
              <w:rPr>
                <w:sz w:val="16"/>
              </w:rPr>
            </w:pPr>
            <w:r>
              <w:rPr>
                <w:position w:val="1"/>
                <w:sz w:val="16"/>
              </w:rPr>
              <w:t>R.104.10.01.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line="190" w:lineRule="exact" w:before="50"/>
              <w:ind w:right="64"/>
              <w:jc w:val="right"/>
              <w:rPr>
                <w:sz w:val="16"/>
              </w:rPr>
            </w:pPr>
            <w:r>
              <w:rPr>
                <w:sz w:val="16"/>
              </w:rPr>
              <w:t>25.000,00</w:t>
            </w:r>
          </w:p>
        </w:tc>
        <w:tc>
          <w:tcPr>
            <w:tcW w:w="1680" w:type="dxa"/>
            <w:tcBorders>
              <w:top w:val="single" w:sz="8" w:space="0" w:color="000000"/>
            </w:tcBorders>
          </w:tcPr>
          <w:p>
            <w:pPr>
              <w:pStyle w:val="TableParagraph"/>
              <w:spacing w:line="190" w:lineRule="exact" w:before="50"/>
              <w:ind w:right="-15"/>
              <w:jc w:val="right"/>
              <w:rPr>
                <w:sz w:val="16"/>
              </w:rPr>
            </w:pPr>
            <w:r>
              <w:rPr>
                <w:sz w:val="16"/>
              </w:rPr>
              <w:t>4,000.00</w:t>
            </w:r>
          </w:p>
        </w:tc>
        <w:tc>
          <w:tcPr>
            <w:tcW w:w="1740" w:type="dxa"/>
            <w:tcBorders>
              <w:top w:val="single" w:sz="8" w:space="0" w:color="000000"/>
            </w:tcBorders>
          </w:tcPr>
          <w:p>
            <w:pPr>
              <w:pStyle w:val="TableParagraph"/>
              <w:spacing w:before="0"/>
              <w:rPr>
                <w:rFonts w:ascii="Times New Roman"/>
                <w:sz w:val="16"/>
              </w:rPr>
            </w:pPr>
          </w:p>
        </w:tc>
        <w:tc>
          <w:tcPr>
            <w:tcW w:w="2070" w:type="dxa"/>
            <w:tcBorders>
              <w:top w:val="single" w:sz="8" w:space="0" w:color="000000"/>
            </w:tcBorders>
          </w:tcPr>
          <w:p>
            <w:pPr>
              <w:pStyle w:val="TableParagraph"/>
              <w:spacing w:before="35"/>
              <w:ind w:right="34"/>
              <w:jc w:val="right"/>
              <w:rPr>
                <w:sz w:val="16"/>
              </w:rPr>
            </w:pPr>
            <w:r>
              <w:rPr>
                <w:sz w:val="16"/>
              </w:rPr>
              <w:t>29,000.00</w:t>
            </w:r>
          </w:p>
        </w:tc>
        <w:tc>
          <w:tcPr>
            <w:tcW w:w="885" w:type="dxa"/>
            <w:tcBorders>
              <w:top w:val="single" w:sz="8" w:space="0" w:color="000000"/>
            </w:tcBorders>
          </w:tcPr>
          <w:p>
            <w:pPr>
              <w:pStyle w:val="TableParagraph"/>
              <w:spacing w:before="35"/>
              <w:ind w:left="153" w:right="27"/>
              <w:jc w:val="center"/>
              <w:rPr>
                <w:sz w:val="16"/>
              </w:rPr>
            </w:pPr>
            <w:r>
              <w:rPr>
                <w:sz w:val="16"/>
              </w:rPr>
              <w:t>116,00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R.104.10.01.02.</w:t>
            </w:r>
            <w:r>
              <w:rPr>
                <w:rFonts w:ascii="Times New Roman"/>
                <w:position w:val="1"/>
                <w:sz w:val="16"/>
              </w:rPr>
              <w:tab/>
            </w:r>
            <w:r>
              <w:rPr>
                <w:sz w:val="16"/>
              </w:rPr>
              <w:t>SUFINANCIRANJE CIJENE</w:t>
            </w:r>
            <w:r>
              <w:rPr>
                <w:spacing w:val="-1"/>
                <w:sz w:val="16"/>
              </w:rPr>
              <w:t> </w:t>
            </w:r>
            <w:r>
              <w:rPr>
                <w:sz w:val="16"/>
              </w:rPr>
              <w:t>PRIJEVOZA</w:t>
            </w:r>
          </w:p>
        </w:tc>
        <w:tc>
          <w:tcPr>
            <w:tcW w:w="2115" w:type="dxa"/>
          </w:tcPr>
          <w:p>
            <w:pPr>
              <w:pStyle w:val="TableParagraph"/>
              <w:spacing w:line="175" w:lineRule="exact" w:before="45"/>
              <w:ind w:right="79"/>
              <w:jc w:val="right"/>
              <w:rPr>
                <w:sz w:val="16"/>
              </w:rPr>
            </w:pPr>
            <w:r>
              <w:rPr>
                <w:sz w:val="16"/>
              </w:rPr>
              <w:t>25.000,00</w:t>
            </w:r>
          </w:p>
        </w:tc>
        <w:tc>
          <w:tcPr>
            <w:tcW w:w="1680" w:type="dxa"/>
          </w:tcPr>
          <w:p>
            <w:pPr>
              <w:pStyle w:val="TableParagraph"/>
              <w:spacing w:line="190" w:lineRule="exact" w:before="30"/>
              <w:ind w:right="18"/>
              <w:jc w:val="right"/>
              <w:rPr>
                <w:sz w:val="16"/>
              </w:rPr>
            </w:pPr>
            <w:r>
              <w:rPr>
                <w:sz w:val="16"/>
              </w:rPr>
              <w:t>4,000.00</w:t>
            </w: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29,000.00</w:t>
            </w:r>
          </w:p>
        </w:tc>
        <w:tc>
          <w:tcPr>
            <w:tcW w:w="885" w:type="dxa"/>
          </w:tcPr>
          <w:p>
            <w:pPr>
              <w:pStyle w:val="TableParagraph"/>
              <w:spacing w:line="190" w:lineRule="exact" w:before="30"/>
              <w:ind w:left="153" w:right="27"/>
              <w:jc w:val="center"/>
              <w:rPr>
                <w:sz w:val="16"/>
              </w:rPr>
            </w:pPr>
            <w:r>
              <w:rPr>
                <w:sz w:val="16"/>
              </w:rPr>
              <w:t>116,00</w:t>
            </w:r>
          </w:p>
        </w:tc>
      </w:tr>
      <w:tr>
        <w:trPr>
          <w:trHeight w:val="300" w:hRule="atLeast"/>
        </w:trPr>
        <w:tc>
          <w:tcPr>
            <w:tcW w:w="7155" w:type="dxa"/>
          </w:tcPr>
          <w:p>
            <w:pPr>
              <w:pStyle w:val="TableParagraph"/>
              <w:tabs>
                <w:tab w:pos="779" w:val="left" w:leader="none"/>
              </w:tabs>
              <w:ind w:right="118"/>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Pr>
          <w:p>
            <w:pPr>
              <w:pStyle w:val="TableParagraph"/>
              <w:ind w:right="93"/>
              <w:jc w:val="right"/>
              <w:rPr>
                <w:sz w:val="16"/>
              </w:rPr>
            </w:pPr>
            <w:r>
              <w:rPr>
                <w:sz w:val="16"/>
              </w:rPr>
              <w:t>25,000.00</w:t>
            </w:r>
          </w:p>
        </w:tc>
        <w:tc>
          <w:tcPr>
            <w:tcW w:w="1680" w:type="dxa"/>
          </w:tcPr>
          <w:p>
            <w:pPr>
              <w:pStyle w:val="TableParagraph"/>
              <w:ind w:right="3"/>
              <w:jc w:val="right"/>
              <w:rPr>
                <w:sz w:val="16"/>
              </w:rPr>
            </w:pPr>
            <w:r>
              <w:rPr>
                <w:sz w:val="16"/>
              </w:rPr>
              <w:t>4,000.00</w:t>
            </w: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29.000,00</w:t>
            </w:r>
          </w:p>
        </w:tc>
        <w:tc>
          <w:tcPr>
            <w:tcW w:w="885" w:type="dxa"/>
          </w:tcPr>
          <w:p>
            <w:pPr>
              <w:pStyle w:val="TableParagraph"/>
              <w:ind w:left="153" w:right="27"/>
              <w:jc w:val="center"/>
              <w:rPr>
                <w:sz w:val="16"/>
              </w:rPr>
            </w:pPr>
            <w:r>
              <w:rPr>
                <w:sz w:val="16"/>
              </w:rPr>
              <w:t>116,00</w:t>
            </w:r>
          </w:p>
        </w:tc>
      </w:tr>
      <w:tr>
        <w:trPr>
          <w:trHeight w:val="270" w:hRule="atLeast"/>
        </w:trPr>
        <w:tc>
          <w:tcPr>
            <w:tcW w:w="7155" w:type="dxa"/>
          </w:tcPr>
          <w:p>
            <w:pPr>
              <w:pStyle w:val="TableParagraph"/>
              <w:tabs>
                <w:tab w:pos="1914" w:val="left" w:leader="none"/>
              </w:tabs>
              <w:spacing w:before="35"/>
              <w:ind w:left="129"/>
              <w:rPr>
                <w:sz w:val="16"/>
              </w:rPr>
            </w:pPr>
            <w:r>
              <w:rPr>
                <w:position w:val="1"/>
                <w:sz w:val="16"/>
              </w:rPr>
              <w:t>R.104.10.02.</w:t>
            </w:r>
            <w:r>
              <w:rPr>
                <w:rFonts w:ascii="Times New Roman" w:hAnsi="Times New Roman"/>
                <w:position w:val="1"/>
                <w:sz w:val="16"/>
              </w:rPr>
              <w:tab/>
            </w:r>
            <w:r>
              <w:rPr>
                <w:sz w:val="16"/>
              </w:rPr>
              <w:t>RAZVOJ CIVILNOG</w:t>
            </w:r>
            <w:r>
              <w:rPr>
                <w:spacing w:val="-2"/>
                <w:sz w:val="16"/>
              </w:rPr>
              <w:t> </w:t>
            </w:r>
            <w:r>
              <w:rPr>
                <w:sz w:val="16"/>
              </w:rPr>
              <w:t>DRUŠTVA</w:t>
            </w:r>
          </w:p>
        </w:tc>
        <w:tc>
          <w:tcPr>
            <w:tcW w:w="2115" w:type="dxa"/>
          </w:tcPr>
          <w:p>
            <w:pPr>
              <w:pStyle w:val="TableParagraph"/>
              <w:spacing w:before="45"/>
              <w:ind w:right="64"/>
              <w:jc w:val="right"/>
              <w:rPr>
                <w:sz w:val="16"/>
              </w:rPr>
            </w:pPr>
            <w:r>
              <w:rPr>
                <w:sz w:val="16"/>
              </w:rPr>
              <w:t>59.982,00</w:t>
            </w:r>
          </w:p>
        </w:tc>
        <w:tc>
          <w:tcPr>
            <w:tcW w:w="1680" w:type="dxa"/>
          </w:tcPr>
          <w:p>
            <w:pPr>
              <w:pStyle w:val="TableParagraph"/>
              <w:spacing w:before="45"/>
              <w:ind w:right="-15"/>
              <w:jc w:val="right"/>
              <w:rPr>
                <w:sz w:val="16"/>
              </w:rPr>
            </w:pPr>
            <w:r>
              <w:rPr>
                <w:sz w:val="16"/>
              </w:rPr>
              <w:t>2,000.00</w:t>
            </w:r>
          </w:p>
        </w:tc>
        <w:tc>
          <w:tcPr>
            <w:tcW w:w="1740" w:type="dxa"/>
          </w:tcPr>
          <w:p>
            <w:pPr>
              <w:pStyle w:val="TableParagraph"/>
              <w:spacing w:before="30"/>
              <w:ind w:right="34"/>
              <w:jc w:val="right"/>
              <w:rPr>
                <w:sz w:val="16"/>
              </w:rPr>
            </w:pPr>
            <w:r>
              <w:rPr>
                <w:sz w:val="16"/>
              </w:rPr>
              <w:t>2,000.00</w:t>
            </w:r>
          </w:p>
        </w:tc>
        <w:tc>
          <w:tcPr>
            <w:tcW w:w="2070" w:type="dxa"/>
          </w:tcPr>
          <w:p>
            <w:pPr>
              <w:pStyle w:val="TableParagraph"/>
              <w:spacing w:before="30"/>
              <w:ind w:right="34"/>
              <w:jc w:val="right"/>
              <w:rPr>
                <w:sz w:val="16"/>
              </w:rPr>
            </w:pPr>
            <w:r>
              <w:rPr>
                <w:sz w:val="16"/>
              </w:rPr>
              <w:t>59,982.00</w:t>
            </w:r>
          </w:p>
        </w:tc>
        <w:tc>
          <w:tcPr>
            <w:tcW w:w="885" w:type="dxa"/>
          </w:tcPr>
          <w:p>
            <w:pPr>
              <w:pStyle w:val="TableParagraph"/>
              <w:spacing w:before="30"/>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Pr>
          <w:p>
            <w:pPr>
              <w:pStyle w:val="TableParagraph"/>
              <w:ind w:right="93"/>
              <w:jc w:val="right"/>
              <w:rPr>
                <w:sz w:val="16"/>
              </w:rPr>
            </w:pPr>
            <w:r>
              <w:rPr>
                <w:sz w:val="16"/>
              </w:rPr>
              <w:t>56,000.00</w:t>
            </w:r>
          </w:p>
        </w:tc>
        <w:tc>
          <w:tcPr>
            <w:tcW w:w="1680" w:type="dxa"/>
          </w:tcPr>
          <w:p>
            <w:pPr>
              <w:pStyle w:val="TableParagraph"/>
              <w:ind w:right="3"/>
              <w:jc w:val="right"/>
              <w:rPr>
                <w:sz w:val="16"/>
              </w:rPr>
            </w:pPr>
            <w:r>
              <w:rPr>
                <w:sz w:val="16"/>
              </w:rPr>
              <w:t>2,000.00</w:t>
            </w:r>
          </w:p>
        </w:tc>
        <w:tc>
          <w:tcPr>
            <w:tcW w:w="1740" w:type="dxa"/>
          </w:tcPr>
          <w:p>
            <w:pPr>
              <w:pStyle w:val="TableParagraph"/>
              <w:ind w:right="48"/>
              <w:jc w:val="right"/>
              <w:rPr>
                <w:sz w:val="16"/>
              </w:rPr>
            </w:pPr>
            <w:r>
              <w:rPr>
                <w:sz w:val="16"/>
              </w:rPr>
              <w:t>2,000.00</w:t>
            </w:r>
          </w:p>
        </w:tc>
        <w:tc>
          <w:tcPr>
            <w:tcW w:w="2070" w:type="dxa"/>
          </w:tcPr>
          <w:p>
            <w:pPr>
              <w:pStyle w:val="TableParagraph"/>
              <w:ind w:right="33"/>
              <w:jc w:val="right"/>
              <w:rPr>
                <w:sz w:val="16"/>
              </w:rPr>
            </w:pPr>
            <w:r>
              <w:rPr>
                <w:sz w:val="16"/>
              </w:rPr>
              <w:t>56.000,00</w:t>
            </w:r>
          </w:p>
        </w:tc>
        <w:tc>
          <w:tcPr>
            <w:tcW w:w="885" w:type="dxa"/>
          </w:tcPr>
          <w:p>
            <w:pPr>
              <w:pStyle w:val="TableParagraph"/>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R.104.10.02.02.</w:t>
            </w:r>
            <w:r>
              <w:rPr>
                <w:rFonts w:ascii="Times New Roman" w:hAnsi="Times New Roman"/>
                <w:position w:val="1"/>
                <w:sz w:val="16"/>
              </w:rPr>
              <w:tab/>
            </w:r>
            <w:r>
              <w:rPr>
                <w:sz w:val="16"/>
              </w:rPr>
              <w:t>POLITIČKE</w:t>
            </w:r>
            <w:r>
              <w:rPr>
                <w:spacing w:val="-1"/>
                <w:sz w:val="16"/>
              </w:rPr>
              <w:t> </w:t>
            </w:r>
            <w:r>
              <w:rPr>
                <w:sz w:val="16"/>
              </w:rPr>
              <w:t>STRANKE</w:t>
            </w:r>
          </w:p>
        </w:tc>
        <w:tc>
          <w:tcPr>
            <w:tcW w:w="2115" w:type="dxa"/>
          </w:tcPr>
          <w:p>
            <w:pPr>
              <w:pStyle w:val="TableParagraph"/>
              <w:spacing w:line="175" w:lineRule="exact" w:before="45"/>
              <w:ind w:right="79"/>
              <w:jc w:val="right"/>
              <w:rPr>
                <w:sz w:val="16"/>
              </w:rPr>
            </w:pPr>
            <w:r>
              <w:rPr>
                <w:sz w:val="16"/>
              </w:rPr>
              <w:t>3.982,00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3,982.00</w:t>
            </w:r>
          </w:p>
        </w:tc>
        <w:tc>
          <w:tcPr>
            <w:tcW w:w="885" w:type="dxa"/>
          </w:tcPr>
          <w:p>
            <w:pPr>
              <w:pStyle w:val="TableParagraph"/>
              <w:spacing w:line="190" w:lineRule="exact" w:before="30"/>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Pr>
          <w:p>
            <w:pPr>
              <w:pStyle w:val="TableParagraph"/>
              <w:ind w:right="93"/>
              <w:jc w:val="right"/>
              <w:rPr>
                <w:sz w:val="16"/>
              </w:rPr>
            </w:pPr>
            <w:r>
              <w:rPr>
                <w:sz w:val="16"/>
              </w:rPr>
              <w:t>3,982.00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3.982,00</w:t>
            </w:r>
          </w:p>
        </w:tc>
        <w:tc>
          <w:tcPr>
            <w:tcW w:w="885" w:type="dxa"/>
          </w:tcPr>
          <w:p>
            <w:pPr>
              <w:pStyle w:val="TableParagraph"/>
              <w:ind w:left="153" w:right="27"/>
              <w:jc w:val="center"/>
              <w:rPr>
                <w:sz w:val="16"/>
              </w:rPr>
            </w:pPr>
            <w:r>
              <w:rPr>
                <w:sz w:val="16"/>
              </w:rPr>
              <w:t>100,00</w:t>
            </w:r>
          </w:p>
        </w:tc>
      </w:tr>
      <w:tr>
        <w:trPr>
          <w:trHeight w:val="255" w:hRule="atLeast"/>
        </w:trPr>
        <w:tc>
          <w:tcPr>
            <w:tcW w:w="7155" w:type="dxa"/>
          </w:tcPr>
          <w:p>
            <w:pPr>
              <w:pStyle w:val="TableParagraph"/>
              <w:spacing w:before="30"/>
              <w:ind w:left="129"/>
              <w:rPr>
                <w:sz w:val="16"/>
              </w:rPr>
            </w:pPr>
            <w:r>
              <w:rPr>
                <w:sz w:val="16"/>
              </w:rPr>
              <w:t>R.104.10.03.</w:t>
            </w:r>
          </w:p>
        </w:tc>
        <w:tc>
          <w:tcPr>
            <w:tcW w:w="2115" w:type="dxa"/>
          </w:tcPr>
          <w:p>
            <w:pPr>
              <w:pStyle w:val="TableParagraph"/>
              <w:spacing w:line="190" w:lineRule="exact" w:before="45"/>
              <w:ind w:right="64"/>
              <w:jc w:val="right"/>
              <w:rPr>
                <w:sz w:val="16"/>
              </w:rPr>
            </w:pPr>
            <w:r>
              <w:rPr>
                <w:sz w:val="16"/>
              </w:rPr>
              <w:t>75.000,00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30"/>
              <w:ind w:right="34"/>
              <w:jc w:val="right"/>
              <w:rPr>
                <w:sz w:val="16"/>
              </w:rPr>
            </w:pPr>
            <w:r>
              <w:rPr>
                <w:sz w:val="16"/>
              </w:rPr>
              <w:t>75,000.00</w:t>
            </w:r>
          </w:p>
        </w:tc>
        <w:tc>
          <w:tcPr>
            <w:tcW w:w="885" w:type="dxa"/>
          </w:tcPr>
          <w:p>
            <w:pPr>
              <w:pStyle w:val="TableParagraph"/>
              <w:spacing w:before="30"/>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R.104.10.03.01.</w:t>
            </w:r>
            <w:r>
              <w:rPr>
                <w:rFonts w:ascii="Times New Roman" w:hAnsi="Times New Roman"/>
                <w:position w:val="1"/>
                <w:sz w:val="16"/>
              </w:rPr>
              <w:tab/>
            </w:r>
            <w:r>
              <w:rPr>
                <w:sz w:val="16"/>
              </w:rPr>
              <w:t>KAPITALNA ULAGANJA U OPREMU, OBJEKTE,</w:t>
            </w:r>
            <w:r>
              <w:rPr>
                <w:spacing w:val="-7"/>
                <w:sz w:val="16"/>
              </w:rPr>
              <w:t> </w:t>
            </w:r>
            <w:r>
              <w:rPr>
                <w:sz w:val="16"/>
              </w:rPr>
              <w:t>ZEMLJIŠTE</w:t>
            </w:r>
          </w:p>
        </w:tc>
        <w:tc>
          <w:tcPr>
            <w:tcW w:w="2115" w:type="dxa"/>
          </w:tcPr>
          <w:p>
            <w:pPr>
              <w:pStyle w:val="TableParagraph"/>
              <w:spacing w:line="175" w:lineRule="exact" w:before="45"/>
              <w:ind w:right="79"/>
              <w:jc w:val="right"/>
              <w:rPr>
                <w:sz w:val="16"/>
              </w:rPr>
            </w:pPr>
            <w:r>
              <w:rPr>
                <w:sz w:val="16"/>
              </w:rPr>
              <w:t>75.000,00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75,000.00</w:t>
            </w:r>
          </w:p>
        </w:tc>
        <w:tc>
          <w:tcPr>
            <w:tcW w:w="885" w:type="dxa"/>
          </w:tcPr>
          <w:p>
            <w:pPr>
              <w:pStyle w:val="TableParagraph"/>
              <w:spacing w:line="190" w:lineRule="exact" w:before="30"/>
              <w:ind w:left="153" w:right="27"/>
              <w:jc w:val="center"/>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bottom w:val="nil"/>
            </w:tcBorders>
          </w:tcPr>
          <w:p>
            <w:pPr>
              <w:pStyle w:val="TableParagraph"/>
              <w:ind w:right="93"/>
              <w:jc w:val="right"/>
              <w:rPr>
                <w:sz w:val="16"/>
              </w:rPr>
            </w:pPr>
            <w:r>
              <w:rPr>
                <w:sz w:val="16"/>
              </w:rPr>
              <w:t>75,000.00</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75.000,00</w:t>
            </w:r>
          </w:p>
        </w:tc>
        <w:tc>
          <w:tcPr>
            <w:tcW w:w="885" w:type="dxa"/>
            <w:tcBorders>
              <w:bottom w:val="nil"/>
            </w:tcBorders>
          </w:tcPr>
          <w:p>
            <w:pPr>
              <w:pStyle w:val="TableParagraph"/>
              <w:ind w:left="153" w:right="27"/>
              <w:jc w:val="center"/>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R.104.11. GLAVA 11 SUSTAV CIVILNE ZAŠTITE</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100,130.63</w:t>
            </w:r>
          </w:p>
        </w:tc>
        <w:tc>
          <w:tcPr>
            <w:tcW w:w="1680" w:type="dxa"/>
            <w:tcBorders>
              <w:top w:val="nil"/>
              <w:left w:val="nil"/>
              <w:bottom w:val="single" w:sz="34" w:space="0" w:color="FFFFFF"/>
              <w:right w:val="nil"/>
            </w:tcBorders>
            <w:shd w:val="clear" w:color="auto" w:fill="D5D5D5"/>
          </w:tcPr>
          <w:p>
            <w:pPr>
              <w:pStyle w:val="TableParagraph"/>
              <w:ind w:right="80"/>
              <w:jc w:val="right"/>
              <w:rPr>
                <w:b/>
                <w:sz w:val="16"/>
              </w:rPr>
            </w:pPr>
            <w:r>
              <w:rPr>
                <w:b/>
                <w:sz w:val="16"/>
              </w:rPr>
              <w:t>6,000.00</w:t>
            </w: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106.130,63</w:t>
            </w:r>
          </w:p>
        </w:tc>
        <w:tc>
          <w:tcPr>
            <w:tcW w:w="885" w:type="dxa"/>
            <w:tcBorders>
              <w:top w:val="nil"/>
              <w:left w:val="nil"/>
              <w:bottom w:val="single" w:sz="34" w:space="0" w:color="FFFFFF"/>
            </w:tcBorders>
            <w:shd w:val="clear" w:color="auto" w:fill="D5D5D5"/>
          </w:tcPr>
          <w:p>
            <w:pPr>
              <w:pStyle w:val="TableParagraph"/>
              <w:ind w:left="200" w:right="61"/>
              <w:jc w:val="center"/>
              <w:rPr>
                <w:sz w:val="16"/>
              </w:rPr>
            </w:pPr>
            <w:r>
              <w:rPr>
                <w:sz w:val="16"/>
              </w:rPr>
              <w:t>105,99</w:t>
            </w:r>
          </w:p>
        </w:tc>
      </w:tr>
      <w:tr>
        <w:trPr>
          <w:trHeight w:val="287" w:hRule="atLeast"/>
        </w:trPr>
        <w:tc>
          <w:tcPr>
            <w:tcW w:w="7155" w:type="dxa"/>
            <w:tcBorders>
              <w:top w:val="single" w:sz="34" w:space="0" w:color="FFFFFF"/>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right w:val="nil"/>
            </w:tcBorders>
            <w:shd w:val="clear" w:color="auto" w:fill="DBDBDB"/>
          </w:tcPr>
          <w:p>
            <w:pPr>
              <w:pStyle w:val="TableParagraph"/>
              <w:spacing w:before="2"/>
              <w:ind w:right="96"/>
              <w:jc w:val="right"/>
              <w:rPr>
                <w:b/>
                <w:sz w:val="16"/>
              </w:rPr>
            </w:pPr>
            <w:r>
              <w:rPr>
                <w:b/>
                <w:sz w:val="16"/>
              </w:rPr>
              <w:t>100.130,63</w:t>
            </w:r>
          </w:p>
        </w:tc>
        <w:tc>
          <w:tcPr>
            <w:tcW w:w="1680" w:type="dxa"/>
            <w:tcBorders>
              <w:top w:val="single" w:sz="34" w:space="0" w:color="FFFFFF"/>
              <w:left w:val="nil"/>
              <w:right w:val="nil"/>
            </w:tcBorders>
            <w:shd w:val="clear" w:color="auto" w:fill="DBDBDB"/>
          </w:tcPr>
          <w:p>
            <w:pPr>
              <w:pStyle w:val="TableParagraph"/>
              <w:spacing w:before="2"/>
              <w:ind w:right="6"/>
              <w:jc w:val="right"/>
              <w:rPr>
                <w:b/>
                <w:sz w:val="16"/>
              </w:rPr>
            </w:pPr>
            <w:r>
              <w:rPr>
                <w:b/>
                <w:sz w:val="16"/>
              </w:rPr>
              <w:t>6.000,00</w:t>
            </w:r>
          </w:p>
        </w:tc>
        <w:tc>
          <w:tcPr>
            <w:tcW w:w="1740" w:type="dxa"/>
            <w:tcBorders>
              <w:top w:val="single" w:sz="34" w:space="0" w:color="FFFFFF"/>
              <w:left w:val="nil"/>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right w:val="nil"/>
            </w:tcBorders>
            <w:shd w:val="clear" w:color="auto" w:fill="DBDBDB"/>
          </w:tcPr>
          <w:p>
            <w:pPr>
              <w:pStyle w:val="TableParagraph"/>
              <w:spacing w:before="2"/>
              <w:ind w:right="36"/>
              <w:jc w:val="right"/>
              <w:rPr>
                <w:b/>
                <w:sz w:val="16"/>
              </w:rPr>
            </w:pPr>
            <w:r>
              <w:rPr>
                <w:b/>
                <w:sz w:val="16"/>
              </w:rPr>
              <w:t>106.130,63</w:t>
            </w:r>
          </w:p>
        </w:tc>
        <w:tc>
          <w:tcPr>
            <w:tcW w:w="885" w:type="dxa"/>
            <w:tcBorders>
              <w:top w:val="single" w:sz="34" w:space="0" w:color="FFFFFF"/>
              <w:left w:val="nil"/>
            </w:tcBorders>
            <w:shd w:val="clear" w:color="auto" w:fill="DBDBDB"/>
          </w:tcPr>
          <w:p>
            <w:pPr>
              <w:pStyle w:val="TableParagraph"/>
              <w:spacing w:line="182" w:lineRule="exact" w:before="0"/>
              <w:ind w:left="201" w:right="60"/>
              <w:jc w:val="center"/>
              <w:rPr>
                <w:sz w:val="16"/>
              </w:rPr>
            </w:pPr>
            <w:r>
              <w:rPr>
                <w:sz w:val="16"/>
              </w:rPr>
              <w:t>105,99</w:t>
            </w:r>
          </w:p>
        </w:tc>
      </w:tr>
      <w:tr>
        <w:trPr>
          <w:trHeight w:val="300"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16,000.00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16.000,00</w:t>
            </w:r>
          </w:p>
        </w:tc>
        <w:tc>
          <w:tcPr>
            <w:tcW w:w="885" w:type="dxa"/>
          </w:tcPr>
          <w:p>
            <w:pPr>
              <w:pStyle w:val="TableParagraph"/>
              <w:ind w:left="153" w:right="27"/>
              <w:jc w:val="center"/>
              <w:rPr>
                <w:sz w:val="16"/>
              </w:rPr>
            </w:pPr>
            <w:r>
              <w:rPr>
                <w:sz w:val="16"/>
              </w:rPr>
              <w:t>100,00</w:t>
            </w:r>
          </w:p>
        </w:tc>
      </w:tr>
      <w:tr>
        <w:trPr>
          <w:trHeight w:val="255" w:hRule="atLeast"/>
        </w:trPr>
        <w:tc>
          <w:tcPr>
            <w:tcW w:w="7155" w:type="dxa"/>
          </w:tcPr>
          <w:p>
            <w:pPr>
              <w:pStyle w:val="TableParagraph"/>
              <w:tabs>
                <w:tab w:pos="1914" w:val="left" w:leader="none"/>
              </w:tabs>
              <w:spacing w:line="200" w:lineRule="exact" w:before="35"/>
              <w:ind w:left="129"/>
              <w:rPr>
                <w:sz w:val="16"/>
              </w:rPr>
            </w:pPr>
            <w:r>
              <w:rPr>
                <w:position w:val="1"/>
                <w:sz w:val="16"/>
              </w:rPr>
              <w:t>R.104.11.01.</w:t>
            </w:r>
            <w:r>
              <w:rPr>
                <w:rFonts w:ascii="Times New Roman"/>
                <w:position w:val="1"/>
                <w:sz w:val="16"/>
              </w:rPr>
              <w:tab/>
            </w:r>
            <w:r>
              <w:rPr>
                <w:sz w:val="16"/>
              </w:rPr>
              <w:t>DVD</w:t>
            </w:r>
            <w:r>
              <w:rPr>
                <w:spacing w:val="-1"/>
                <w:sz w:val="16"/>
              </w:rPr>
              <w:t> </w:t>
            </w:r>
            <w:r>
              <w:rPr>
                <w:spacing w:val="-3"/>
                <w:sz w:val="16"/>
              </w:rPr>
              <w:t>OTOK</w:t>
            </w:r>
          </w:p>
        </w:tc>
        <w:tc>
          <w:tcPr>
            <w:tcW w:w="2115" w:type="dxa"/>
          </w:tcPr>
          <w:p>
            <w:pPr>
              <w:pStyle w:val="TableParagraph"/>
              <w:spacing w:line="190" w:lineRule="exact" w:before="45"/>
              <w:ind w:right="64"/>
              <w:jc w:val="right"/>
              <w:rPr>
                <w:sz w:val="16"/>
              </w:rPr>
            </w:pPr>
            <w:r>
              <w:rPr>
                <w:sz w:val="16"/>
              </w:rPr>
              <w:t>24.000,00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30"/>
              <w:ind w:right="34"/>
              <w:jc w:val="right"/>
              <w:rPr>
                <w:sz w:val="16"/>
              </w:rPr>
            </w:pPr>
            <w:r>
              <w:rPr>
                <w:sz w:val="16"/>
              </w:rPr>
              <w:t>24,000.00</w:t>
            </w:r>
          </w:p>
        </w:tc>
        <w:tc>
          <w:tcPr>
            <w:tcW w:w="885" w:type="dxa"/>
          </w:tcPr>
          <w:p>
            <w:pPr>
              <w:pStyle w:val="TableParagraph"/>
              <w:spacing w:before="30"/>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R.104.11.01.01.</w:t>
            </w:r>
            <w:r>
              <w:rPr>
                <w:rFonts w:ascii="Times New Roman" w:hAnsi="Times New Roman"/>
                <w:position w:val="1"/>
                <w:sz w:val="16"/>
              </w:rPr>
              <w:tab/>
            </w:r>
            <w:r>
              <w:rPr>
                <w:sz w:val="16"/>
              </w:rPr>
              <w:t>TEKUĆI</w:t>
            </w:r>
            <w:r>
              <w:rPr>
                <w:spacing w:val="-1"/>
                <w:sz w:val="16"/>
              </w:rPr>
              <w:t> </w:t>
            </w:r>
            <w:r>
              <w:rPr>
                <w:sz w:val="16"/>
              </w:rPr>
              <w:t>PROGRAMI</w:t>
            </w:r>
          </w:p>
        </w:tc>
        <w:tc>
          <w:tcPr>
            <w:tcW w:w="2115" w:type="dxa"/>
          </w:tcPr>
          <w:p>
            <w:pPr>
              <w:pStyle w:val="TableParagraph"/>
              <w:spacing w:line="175" w:lineRule="exact" w:before="45"/>
              <w:ind w:right="79"/>
              <w:jc w:val="right"/>
              <w:rPr>
                <w:sz w:val="16"/>
              </w:rPr>
            </w:pPr>
            <w:r>
              <w:rPr>
                <w:sz w:val="16"/>
              </w:rPr>
              <w:t>24.000,00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24,000.00</w:t>
            </w:r>
          </w:p>
        </w:tc>
        <w:tc>
          <w:tcPr>
            <w:tcW w:w="885" w:type="dxa"/>
          </w:tcPr>
          <w:p>
            <w:pPr>
              <w:pStyle w:val="TableParagraph"/>
              <w:spacing w:line="190" w:lineRule="exact" w:before="30"/>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Pr>
          <w:p>
            <w:pPr>
              <w:pStyle w:val="TableParagraph"/>
              <w:ind w:right="93"/>
              <w:jc w:val="right"/>
              <w:rPr>
                <w:sz w:val="16"/>
              </w:rPr>
            </w:pPr>
            <w:r>
              <w:rPr>
                <w:sz w:val="16"/>
              </w:rPr>
              <w:t>24,000.00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24.000,00</w:t>
            </w:r>
          </w:p>
        </w:tc>
        <w:tc>
          <w:tcPr>
            <w:tcW w:w="885" w:type="dxa"/>
          </w:tcPr>
          <w:p>
            <w:pPr>
              <w:pStyle w:val="TableParagraph"/>
              <w:ind w:left="153" w:right="27"/>
              <w:jc w:val="center"/>
              <w:rPr>
                <w:sz w:val="16"/>
              </w:rPr>
            </w:pPr>
            <w:r>
              <w:rPr>
                <w:sz w:val="16"/>
              </w:rPr>
              <w:t>100,00</w:t>
            </w:r>
          </w:p>
        </w:tc>
      </w:tr>
      <w:tr>
        <w:trPr>
          <w:trHeight w:val="255" w:hRule="atLeast"/>
        </w:trPr>
        <w:tc>
          <w:tcPr>
            <w:tcW w:w="7155" w:type="dxa"/>
          </w:tcPr>
          <w:p>
            <w:pPr>
              <w:pStyle w:val="TableParagraph"/>
              <w:tabs>
                <w:tab w:pos="1914" w:val="left" w:leader="none"/>
              </w:tabs>
              <w:spacing w:line="200" w:lineRule="exact" w:before="35"/>
              <w:ind w:left="129"/>
              <w:rPr>
                <w:sz w:val="16"/>
              </w:rPr>
            </w:pPr>
            <w:r>
              <w:rPr>
                <w:position w:val="1"/>
                <w:sz w:val="16"/>
              </w:rPr>
              <w:t>R.104.11.02.</w:t>
            </w:r>
            <w:r>
              <w:rPr>
                <w:rFonts w:ascii="Times New Roman"/>
                <w:position w:val="1"/>
                <w:sz w:val="16"/>
              </w:rPr>
              <w:tab/>
            </w:r>
            <w:r>
              <w:rPr>
                <w:sz w:val="16"/>
              </w:rPr>
              <w:t>DVD</w:t>
            </w:r>
            <w:r>
              <w:rPr>
                <w:spacing w:val="-1"/>
                <w:sz w:val="16"/>
              </w:rPr>
              <w:t> </w:t>
            </w:r>
            <w:r>
              <w:rPr>
                <w:sz w:val="16"/>
              </w:rPr>
              <w:t>KOMLETINCI</w:t>
            </w:r>
          </w:p>
        </w:tc>
        <w:tc>
          <w:tcPr>
            <w:tcW w:w="2115" w:type="dxa"/>
          </w:tcPr>
          <w:p>
            <w:pPr>
              <w:pStyle w:val="TableParagraph"/>
              <w:spacing w:line="190" w:lineRule="exact" w:before="45"/>
              <w:ind w:right="64"/>
              <w:jc w:val="right"/>
              <w:rPr>
                <w:sz w:val="16"/>
              </w:rPr>
            </w:pPr>
            <w:r>
              <w:rPr>
                <w:sz w:val="16"/>
              </w:rPr>
              <w:t>9.000,00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30"/>
              <w:ind w:right="34"/>
              <w:jc w:val="right"/>
              <w:rPr>
                <w:sz w:val="16"/>
              </w:rPr>
            </w:pPr>
            <w:r>
              <w:rPr>
                <w:sz w:val="16"/>
              </w:rPr>
              <w:t>9,000.00</w:t>
            </w:r>
          </w:p>
        </w:tc>
        <w:tc>
          <w:tcPr>
            <w:tcW w:w="885" w:type="dxa"/>
          </w:tcPr>
          <w:p>
            <w:pPr>
              <w:pStyle w:val="TableParagraph"/>
              <w:spacing w:before="30"/>
              <w:ind w:left="153" w:right="27"/>
              <w:jc w:val="center"/>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R.104.11.02.01.</w:t>
            </w:r>
            <w:r>
              <w:rPr>
                <w:rFonts w:ascii="Times New Roman" w:hAnsi="Times New Roman"/>
                <w:position w:val="1"/>
                <w:sz w:val="16"/>
              </w:rPr>
              <w:tab/>
            </w:r>
            <w:r>
              <w:rPr>
                <w:sz w:val="16"/>
              </w:rPr>
              <w:t>TEKUĆI</w:t>
            </w:r>
            <w:r>
              <w:rPr>
                <w:spacing w:val="-1"/>
                <w:sz w:val="16"/>
              </w:rPr>
              <w:t> </w:t>
            </w:r>
            <w:r>
              <w:rPr>
                <w:sz w:val="16"/>
              </w:rPr>
              <w:t>PROGRAMI</w:t>
            </w:r>
          </w:p>
        </w:tc>
        <w:tc>
          <w:tcPr>
            <w:tcW w:w="2115" w:type="dxa"/>
          </w:tcPr>
          <w:p>
            <w:pPr>
              <w:pStyle w:val="TableParagraph"/>
              <w:spacing w:line="175" w:lineRule="exact" w:before="45"/>
              <w:ind w:right="79"/>
              <w:jc w:val="right"/>
              <w:rPr>
                <w:sz w:val="16"/>
              </w:rPr>
            </w:pPr>
            <w:r>
              <w:rPr>
                <w:sz w:val="16"/>
              </w:rPr>
              <w:t>9.000,00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49"/>
              <w:jc w:val="right"/>
              <w:rPr>
                <w:sz w:val="16"/>
              </w:rPr>
            </w:pPr>
            <w:r>
              <w:rPr>
                <w:sz w:val="16"/>
              </w:rPr>
              <w:t>9,000.00</w:t>
            </w:r>
          </w:p>
        </w:tc>
        <w:tc>
          <w:tcPr>
            <w:tcW w:w="885" w:type="dxa"/>
          </w:tcPr>
          <w:p>
            <w:pPr>
              <w:pStyle w:val="TableParagraph"/>
              <w:spacing w:line="190" w:lineRule="exact" w:before="30"/>
              <w:ind w:left="153" w:right="27"/>
              <w:jc w:val="center"/>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Pr>
          <w:p>
            <w:pPr>
              <w:pStyle w:val="TableParagraph"/>
              <w:ind w:right="93"/>
              <w:jc w:val="right"/>
              <w:rPr>
                <w:sz w:val="16"/>
              </w:rPr>
            </w:pPr>
            <w:r>
              <w:rPr>
                <w:sz w:val="16"/>
              </w:rPr>
              <w:t>9,000.00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9.000,00</w:t>
            </w:r>
          </w:p>
        </w:tc>
        <w:tc>
          <w:tcPr>
            <w:tcW w:w="885" w:type="dxa"/>
          </w:tcPr>
          <w:p>
            <w:pPr>
              <w:pStyle w:val="TableParagraph"/>
              <w:ind w:left="153" w:right="27"/>
              <w:jc w:val="center"/>
              <w:rPr>
                <w:sz w:val="16"/>
              </w:rPr>
            </w:pPr>
            <w:r>
              <w:rPr>
                <w:sz w:val="16"/>
              </w:rPr>
              <w:t>100,00</w:t>
            </w:r>
          </w:p>
        </w:tc>
      </w:tr>
      <w:tr>
        <w:trPr>
          <w:trHeight w:val="414" w:hRule="atLeast"/>
        </w:trPr>
        <w:tc>
          <w:tcPr>
            <w:tcW w:w="7155" w:type="dxa"/>
          </w:tcPr>
          <w:p>
            <w:pPr>
              <w:pStyle w:val="TableParagraph"/>
              <w:tabs>
                <w:tab w:pos="1914" w:val="left" w:leader="none"/>
              </w:tabs>
              <w:spacing w:line="192" w:lineRule="exact" w:before="52"/>
              <w:ind w:left="1914" w:right="721" w:hanging="1785"/>
              <w:rPr>
                <w:sz w:val="16"/>
              </w:rPr>
            </w:pPr>
            <w:r>
              <w:rPr>
                <w:position w:val="1"/>
                <w:sz w:val="16"/>
              </w:rPr>
              <w:t>R.104.11.03.</w:t>
            </w:r>
            <w:r>
              <w:rPr>
                <w:rFonts w:ascii="Times New Roman"/>
                <w:position w:val="1"/>
                <w:sz w:val="16"/>
              </w:rPr>
              <w:tab/>
            </w:r>
            <w:r>
              <w:rPr>
                <w:sz w:val="16"/>
              </w:rPr>
              <w:t>SUZBIJANJE POSLJEDICA ELEMENTARNIH NEPOGODA I ZDRAVSTVENIH P</w:t>
            </w:r>
            <w:r>
              <w:rPr>
                <w:spacing w:val="-2"/>
                <w:sz w:val="16"/>
              </w:rPr>
              <w:t> </w:t>
            </w:r>
            <w:r>
              <w:rPr>
                <w:sz w:val="16"/>
              </w:rPr>
              <w:t>RIJETNJI</w:t>
            </w:r>
          </w:p>
        </w:tc>
        <w:tc>
          <w:tcPr>
            <w:tcW w:w="2115" w:type="dxa"/>
          </w:tcPr>
          <w:p>
            <w:pPr>
              <w:pStyle w:val="TableParagraph"/>
              <w:spacing w:before="45"/>
              <w:ind w:right="64"/>
              <w:jc w:val="right"/>
              <w:rPr>
                <w:sz w:val="16"/>
              </w:rPr>
            </w:pPr>
            <w:r>
              <w:rPr>
                <w:sz w:val="16"/>
              </w:rPr>
              <w:t>51.130,63</w:t>
            </w:r>
          </w:p>
        </w:tc>
        <w:tc>
          <w:tcPr>
            <w:tcW w:w="1680" w:type="dxa"/>
          </w:tcPr>
          <w:p>
            <w:pPr>
              <w:pStyle w:val="TableParagraph"/>
              <w:spacing w:before="45"/>
              <w:ind w:right="-15"/>
              <w:jc w:val="right"/>
              <w:rPr>
                <w:sz w:val="16"/>
              </w:rPr>
            </w:pPr>
            <w:r>
              <w:rPr>
                <w:sz w:val="16"/>
              </w:rPr>
              <w:t>6,000.00</w:t>
            </w:r>
          </w:p>
        </w:tc>
        <w:tc>
          <w:tcPr>
            <w:tcW w:w="1740" w:type="dxa"/>
          </w:tcPr>
          <w:p>
            <w:pPr>
              <w:pStyle w:val="TableParagraph"/>
              <w:spacing w:before="0"/>
              <w:rPr>
                <w:rFonts w:ascii="Times New Roman"/>
                <w:sz w:val="16"/>
              </w:rPr>
            </w:pPr>
          </w:p>
        </w:tc>
        <w:tc>
          <w:tcPr>
            <w:tcW w:w="2070" w:type="dxa"/>
          </w:tcPr>
          <w:p>
            <w:pPr>
              <w:pStyle w:val="TableParagraph"/>
              <w:spacing w:before="30"/>
              <w:ind w:right="34"/>
              <w:jc w:val="right"/>
              <w:rPr>
                <w:sz w:val="16"/>
              </w:rPr>
            </w:pPr>
            <w:r>
              <w:rPr>
                <w:sz w:val="16"/>
              </w:rPr>
              <w:t>57,130.63</w:t>
            </w:r>
          </w:p>
        </w:tc>
        <w:tc>
          <w:tcPr>
            <w:tcW w:w="885" w:type="dxa"/>
          </w:tcPr>
          <w:p>
            <w:pPr>
              <w:pStyle w:val="TableParagraph"/>
              <w:spacing w:before="30"/>
              <w:ind w:left="153" w:right="27"/>
              <w:jc w:val="center"/>
              <w:rPr>
                <w:sz w:val="16"/>
              </w:rPr>
            </w:pPr>
            <w:r>
              <w:rPr>
                <w:sz w:val="16"/>
              </w:rPr>
              <w:t>111,73</w:t>
            </w:r>
          </w:p>
        </w:tc>
      </w:tr>
      <w:tr>
        <w:trPr>
          <w:trHeight w:val="392" w:hRule="atLeast"/>
        </w:trPr>
        <w:tc>
          <w:tcPr>
            <w:tcW w:w="7155" w:type="dxa"/>
          </w:tcPr>
          <w:p>
            <w:pPr>
              <w:pStyle w:val="TableParagraph"/>
              <w:tabs>
                <w:tab w:pos="1914" w:val="left" w:leader="none"/>
              </w:tabs>
              <w:spacing w:line="192" w:lineRule="exact" w:before="30"/>
              <w:ind w:left="1914" w:right="750" w:hanging="1800"/>
              <w:rPr>
                <w:sz w:val="16"/>
              </w:rPr>
            </w:pPr>
            <w:r>
              <w:rPr>
                <w:position w:val="1"/>
                <w:sz w:val="16"/>
              </w:rPr>
              <w:t>R.104.11.03.01.</w:t>
            </w:r>
            <w:r>
              <w:rPr>
                <w:rFonts w:ascii="Times New Roman"/>
                <w:position w:val="1"/>
                <w:sz w:val="16"/>
              </w:rPr>
              <w:tab/>
            </w:r>
            <w:r>
              <w:rPr>
                <w:sz w:val="16"/>
              </w:rPr>
              <w:t>PROGRAM: OTKLANJANJE POSLJEDICA</w:t>
            </w:r>
            <w:r>
              <w:rPr>
                <w:spacing w:val="-20"/>
                <w:sz w:val="16"/>
              </w:rPr>
              <w:t> </w:t>
            </w:r>
            <w:r>
              <w:rPr>
                <w:sz w:val="16"/>
              </w:rPr>
              <w:t>ELEMENTARNIH NEPOGODA</w:t>
            </w:r>
          </w:p>
        </w:tc>
        <w:tc>
          <w:tcPr>
            <w:tcW w:w="2115" w:type="dxa"/>
          </w:tcPr>
          <w:p>
            <w:pPr>
              <w:pStyle w:val="TableParagraph"/>
              <w:spacing w:before="23"/>
              <w:ind w:right="79"/>
              <w:jc w:val="right"/>
              <w:rPr>
                <w:sz w:val="16"/>
              </w:rPr>
            </w:pPr>
            <w:r>
              <w:rPr>
                <w:sz w:val="16"/>
              </w:rPr>
              <w:t>51.130,63</w:t>
            </w:r>
          </w:p>
        </w:tc>
        <w:tc>
          <w:tcPr>
            <w:tcW w:w="1680" w:type="dxa"/>
          </w:tcPr>
          <w:p>
            <w:pPr>
              <w:pStyle w:val="TableParagraph"/>
              <w:spacing w:before="8"/>
              <w:ind w:right="18"/>
              <w:jc w:val="right"/>
              <w:rPr>
                <w:sz w:val="16"/>
              </w:rPr>
            </w:pPr>
            <w:r>
              <w:rPr>
                <w:sz w:val="16"/>
              </w:rPr>
              <w:t>6,000.00</w:t>
            </w:r>
          </w:p>
        </w:tc>
        <w:tc>
          <w:tcPr>
            <w:tcW w:w="1740" w:type="dxa"/>
          </w:tcPr>
          <w:p>
            <w:pPr>
              <w:pStyle w:val="TableParagraph"/>
              <w:spacing w:before="0"/>
              <w:rPr>
                <w:rFonts w:ascii="Times New Roman"/>
                <w:sz w:val="16"/>
              </w:rPr>
            </w:pPr>
          </w:p>
        </w:tc>
        <w:tc>
          <w:tcPr>
            <w:tcW w:w="2070" w:type="dxa"/>
          </w:tcPr>
          <w:p>
            <w:pPr>
              <w:pStyle w:val="TableParagraph"/>
              <w:spacing w:before="8"/>
              <w:ind w:right="49"/>
              <w:jc w:val="right"/>
              <w:rPr>
                <w:sz w:val="16"/>
              </w:rPr>
            </w:pPr>
            <w:r>
              <w:rPr>
                <w:sz w:val="16"/>
              </w:rPr>
              <w:t>57,130.63</w:t>
            </w:r>
          </w:p>
        </w:tc>
        <w:tc>
          <w:tcPr>
            <w:tcW w:w="885" w:type="dxa"/>
          </w:tcPr>
          <w:p>
            <w:pPr>
              <w:pStyle w:val="TableParagraph"/>
              <w:spacing w:before="8"/>
              <w:ind w:left="153" w:right="27"/>
              <w:jc w:val="center"/>
              <w:rPr>
                <w:sz w:val="16"/>
              </w:rPr>
            </w:pPr>
            <w:r>
              <w:rPr>
                <w:sz w:val="16"/>
              </w:rPr>
              <w:t>111,73</w:t>
            </w:r>
          </w:p>
        </w:tc>
      </w:tr>
      <w:tr>
        <w:trPr>
          <w:trHeight w:val="238" w:hRule="atLeast"/>
        </w:trPr>
        <w:tc>
          <w:tcPr>
            <w:tcW w:w="7155" w:type="dxa"/>
          </w:tcPr>
          <w:p>
            <w:pPr>
              <w:pStyle w:val="TableParagraph"/>
              <w:tabs>
                <w:tab w:pos="1914" w:val="left" w:leader="none"/>
              </w:tabs>
              <w:spacing w:line="203" w:lineRule="exact" w:before="0"/>
              <w:ind w:left="114"/>
              <w:rPr>
                <w:sz w:val="16"/>
              </w:rPr>
            </w:pPr>
            <w:r>
              <w:rPr>
                <w:position w:val="1"/>
                <w:sz w:val="16"/>
              </w:rPr>
              <w:t>R.104.11.03.01.01.</w:t>
            </w:r>
            <w:r>
              <w:rPr>
                <w:rFonts w:ascii="Times New Roman"/>
                <w:position w:val="1"/>
                <w:sz w:val="16"/>
              </w:rPr>
              <w:tab/>
            </w:r>
            <w:r>
              <w:rPr>
                <w:sz w:val="16"/>
              </w:rPr>
              <w:t>AKTIVNOST: OTKLANJANJE POSLJEDICA ORKANSKOG</w:t>
            </w:r>
            <w:r>
              <w:rPr>
                <w:spacing w:val="-17"/>
                <w:sz w:val="16"/>
              </w:rPr>
              <w:t> </w:t>
            </w:r>
            <w:r>
              <w:rPr>
                <w:sz w:val="16"/>
              </w:rPr>
              <w:t>VJETRA</w:t>
            </w:r>
          </w:p>
        </w:tc>
        <w:tc>
          <w:tcPr>
            <w:tcW w:w="2115" w:type="dxa"/>
          </w:tcPr>
          <w:p>
            <w:pPr>
              <w:pStyle w:val="TableParagraph"/>
              <w:spacing w:before="8"/>
              <w:ind w:right="79"/>
              <w:jc w:val="right"/>
              <w:rPr>
                <w:sz w:val="16"/>
              </w:rPr>
            </w:pPr>
            <w:r>
              <w:rPr>
                <w:sz w:val="16"/>
              </w:rPr>
              <w:t>51.130,63</w:t>
            </w:r>
          </w:p>
        </w:tc>
        <w:tc>
          <w:tcPr>
            <w:tcW w:w="1680" w:type="dxa"/>
          </w:tcPr>
          <w:p>
            <w:pPr>
              <w:pStyle w:val="TableParagraph"/>
              <w:spacing w:line="188" w:lineRule="exact" w:before="0"/>
              <w:ind w:right="18"/>
              <w:jc w:val="right"/>
              <w:rPr>
                <w:sz w:val="16"/>
              </w:rPr>
            </w:pPr>
            <w:r>
              <w:rPr>
                <w:sz w:val="16"/>
              </w:rPr>
              <w:t>6,000.00</w:t>
            </w:r>
          </w:p>
        </w:tc>
        <w:tc>
          <w:tcPr>
            <w:tcW w:w="1740" w:type="dxa"/>
          </w:tcPr>
          <w:p>
            <w:pPr>
              <w:pStyle w:val="TableParagraph"/>
              <w:spacing w:before="0"/>
              <w:rPr>
                <w:rFonts w:ascii="Times New Roman"/>
                <w:sz w:val="16"/>
              </w:rPr>
            </w:pPr>
          </w:p>
        </w:tc>
        <w:tc>
          <w:tcPr>
            <w:tcW w:w="2070" w:type="dxa"/>
          </w:tcPr>
          <w:p>
            <w:pPr>
              <w:pStyle w:val="TableParagraph"/>
              <w:spacing w:line="188" w:lineRule="exact" w:before="0"/>
              <w:ind w:right="49"/>
              <w:jc w:val="right"/>
              <w:rPr>
                <w:sz w:val="16"/>
              </w:rPr>
            </w:pPr>
            <w:r>
              <w:rPr>
                <w:sz w:val="16"/>
              </w:rPr>
              <w:t>57,130.63</w:t>
            </w:r>
          </w:p>
        </w:tc>
        <w:tc>
          <w:tcPr>
            <w:tcW w:w="885" w:type="dxa"/>
          </w:tcPr>
          <w:p>
            <w:pPr>
              <w:pStyle w:val="TableParagraph"/>
              <w:spacing w:line="188" w:lineRule="exact" w:before="0"/>
              <w:ind w:left="153" w:right="29"/>
              <w:jc w:val="center"/>
              <w:rPr>
                <w:sz w:val="16"/>
              </w:rPr>
            </w:pPr>
            <w:r>
              <w:rPr>
                <w:sz w:val="16"/>
              </w:rPr>
              <w:t>111,73</w:t>
            </w:r>
          </w:p>
        </w:tc>
      </w:tr>
      <w:tr>
        <w:trPr>
          <w:trHeight w:val="315" w:hRule="atLeast"/>
        </w:trPr>
        <w:tc>
          <w:tcPr>
            <w:tcW w:w="7155" w:type="dxa"/>
          </w:tcPr>
          <w:p>
            <w:pPr>
              <w:pStyle w:val="TableParagraph"/>
              <w:tabs>
                <w:tab w:pos="779" w:val="left" w:leader="none"/>
              </w:tabs>
              <w:ind w:right="118"/>
              <w:jc w:val="right"/>
              <w:rPr>
                <w:sz w:val="16"/>
              </w:rPr>
            </w:pPr>
            <w:r>
              <w:rPr>
                <w:sz w:val="16"/>
              </w:rPr>
              <w:t>37</w:t>
            </w:r>
            <w:r>
              <w:rPr>
                <w:rFonts w:ascii="Times New Roman" w:hAnsi="Times New Roman"/>
                <w:sz w:val="16"/>
              </w:rPr>
              <w:tab/>
            </w:r>
            <w:r>
              <w:rPr>
                <w:sz w:val="16"/>
              </w:rPr>
              <w:t>Naknade građanima i kućanstvima na temelju osiguranja i druge</w:t>
            </w:r>
            <w:r>
              <w:rPr>
                <w:spacing w:val="-27"/>
                <w:sz w:val="16"/>
              </w:rPr>
              <w:t> </w:t>
            </w:r>
            <w:r>
              <w:rPr>
                <w:sz w:val="16"/>
              </w:rPr>
              <w:t>naknade</w:t>
            </w:r>
          </w:p>
        </w:tc>
        <w:tc>
          <w:tcPr>
            <w:tcW w:w="2115" w:type="dxa"/>
          </w:tcPr>
          <w:p>
            <w:pPr>
              <w:pStyle w:val="TableParagraph"/>
              <w:ind w:right="93"/>
              <w:jc w:val="right"/>
              <w:rPr>
                <w:sz w:val="16"/>
              </w:rPr>
            </w:pPr>
            <w:r>
              <w:rPr>
                <w:sz w:val="16"/>
              </w:rPr>
              <w:t>41,130.63</w:t>
            </w:r>
          </w:p>
        </w:tc>
        <w:tc>
          <w:tcPr>
            <w:tcW w:w="1680" w:type="dxa"/>
          </w:tcPr>
          <w:p>
            <w:pPr>
              <w:pStyle w:val="TableParagraph"/>
              <w:ind w:right="3"/>
              <w:jc w:val="right"/>
              <w:rPr>
                <w:sz w:val="16"/>
              </w:rPr>
            </w:pPr>
            <w:r>
              <w:rPr>
                <w:sz w:val="16"/>
              </w:rPr>
              <w:t>6,000.00</w:t>
            </w: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47.130,63</w:t>
            </w:r>
          </w:p>
        </w:tc>
        <w:tc>
          <w:tcPr>
            <w:tcW w:w="885" w:type="dxa"/>
          </w:tcPr>
          <w:p>
            <w:pPr>
              <w:pStyle w:val="TableParagraph"/>
              <w:ind w:left="153" w:right="27"/>
              <w:jc w:val="center"/>
              <w:rPr>
                <w:sz w:val="16"/>
              </w:rPr>
            </w:pPr>
            <w:r>
              <w:rPr>
                <w:sz w:val="16"/>
              </w:rPr>
              <w:t>114,59</w:t>
            </w:r>
          </w:p>
        </w:tc>
      </w:tr>
      <w:tr>
        <w:trPr>
          <w:trHeight w:val="315" w:hRule="atLeast"/>
        </w:trPr>
        <w:tc>
          <w:tcPr>
            <w:tcW w:w="7155" w:type="dxa"/>
            <w:tcBorders>
              <w:bottom w:val="nil"/>
            </w:tcBorders>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bottom w:val="nil"/>
            </w:tcBorders>
          </w:tcPr>
          <w:p>
            <w:pPr>
              <w:pStyle w:val="TableParagraph"/>
              <w:ind w:right="93"/>
              <w:jc w:val="right"/>
              <w:rPr>
                <w:sz w:val="16"/>
              </w:rPr>
            </w:pPr>
            <w:r>
              <w:rPr>
                <w:sz w:val="16"/>
              </w:rPr>
              <w:t>10,000.00</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10.000,00</w:t>
            </w:r>
          </w:p>
        </w:tc>
        <w:tc>
          <w:tcPr>
            <w:tcW w:w="885" w:type="dxa"/>
            <w:tcBorders>
              <w:bottom w:val="nil"/>
            </w:tcBorders>
          </w:tcPr>
          <w:p>
            <w:pPr>
              <w:pStyle w:val="TableParagraph"/>
              <w:ind w:left="153" w:right="27"/>
              <w:jc w:val="center"/>
              <w:rPr>
                <w:sz w:val="16"/>
              </w:rPr>
            </w:pPr>
            <w:r>
              <w:rPr>
                <w:sz w:val="16"/>
              </w:rPr>
              <w:t>100,00</w:t>
            </w:r>
          </w:p>
        </w:tc>
      </w:tr>
      <w:tr>
        <w:trPr>
          <w:trHeight w:val="450" w:hRule="atLeast"/>
        </w:trPr>
        <w:tc>
          <w:tcPr>
            <w:tcW w:w="7155" w:type="dxa"/>
            <w:tcBorders>
              <w:top w:val="nil"/>
              <w:bottom w:val="nil"/>
              <w:right w:val="nil"/>
            </w:tcBorders>
            <w:shd w:val="clear" w:color="auto" w:fill="D5D5D5"/>
          </w:tcPr>
          <w:p>
            <w:pPr>
              <w:pStyle w:val="TableParagraph"/>
              <w:spacing w:line="192" w:lineRule="exact" w:before="67"/>
              <w:ind w:left="1164" w:hanging="1035"/>
              <w:rPr>
                <w:b/>
                <w:sz w:val="16"/>
              </w:rPr>
            </w:pPr>
            <w:r>
              <w:rPr>
                <w:b/>
                <w:sz w:val="16"/>
              </w:rPr>
              <w:t>R.104.12. GLAVA 12: SOCIJALNI PROGRAMI SUFINANCIRANI OD OPĆE DRŽAVE</w:t>
            </w:r>
          </w:p>
        </w:tc>
        <w:tc>
          <w:tcPr>
            <w:tcW w:w="2115" w:type="dxa"/>
            <w:tcBorders>
              <w:top w:val="nil"/>
              <w:left w:val="nil"/>
              <w:bottom w:val="nil"/>
              <w:right w:val="nil"/>
            </w:tcBorders>
            <w:shd w:val="clear" w:color="auto" w:fill="D5D5D5"/>
          </w:tcPr>
          <w:p>
            <w:pPr>
              <w:pStyle w:val="TableParagraph"/>
              <w:ind w:right="140"/>
              <w:jc w:val="right"/>
              <w:rPr>
                <w:b/>
                <w:sz w:val="16"/>
              </w:rPr>
            </w:pPr>
            <w:r>
              <w:rPr>
                <w:b/>
                <w:sz w:val="16"/>
              </w:rPr>
              <w:t>495,640.00</w:t>
            </w:r>
          </w:p>
        </w:tc>
        <w:tc>
          <w:tcPr>
            <w:tcW w:w="1680" w:type="dxa"/>
            <w:tcBorders>
              <w:top w:val="nil"/>
              <w:left w:val="nil"/>
              <w:bottom w:val="nil"/>
              <w:right w:val="nil"/>
            </w:tcBorders>
            <w:shd w:val="clear" w:color="auto" w:fill="D5D5D5"/>
          </w:tcPr>
          <w:p>
            <w:pPr>
              <w:pStyle w:val="TableParagraph"/>
              <w:ind w:right="80"/>
              <w:jc w:val="right"/>
              <w:rPr>
                <w:b/>
                <w:sz w:val="16"/>
              </w:rPr>
            </w:pPr>
            <w:r>
              <w:rPr>
                <w:b/>
                <w:sz w:val="16"/>
              </w:rPr>
              <w:t>10,000.00</w:t>
            </w:r>
          </w:p>
        </w:tc>
        <w:tc>
          <w:tcPr>
            <w:tcW w:w="1740" w:type="dxa"/>
            <w:tcBorders>
              <w:top w:val="nil"/>
              <w:left w:val="nil"/>
              <w:bottom w:val="nil"/>
              <w:right w:val="nil"/>
            </w:tcBorders>
            <w:shd w:val="clear" w:color="auto" w:fill="D5D5D5"/>
          </w:tcPr>
          <w:p>
            <w:pPr>
              <w:pStyle w:val="TableParagraph"/>
              <w:spacing w:before="0"/>
              <w:rPr>
                <w:rFonts w:ascii="Times New Roman"/>
                <w:sz w:val="16"/>
              </w:rPr>
            </w:pPr>
          </w:p>
        </w:tc>
        <w:tc>
          <w:tcPr>
            <w:tcW w:w="2070" w:type="dxa"/>
            <w:tcBorders>
              <w:top w:val="nil"/>
              <w:left w:val="nil"/>
              <w:bottom w:val="nil"/>
              <w:right w:val="nil"/>
            </w:tcBorders>
            <w:shd w:val="clear" w:color="auto" w:fill="D5D5D5"/>
          </w:tcPr>
          <w:p>
            <w:pPr>
              <w:pStyle w:val="TableParagraph"/>
              <w:ind w:right="50"/>
              <w:jc w:val="right"/>
              <w:rPr>
                <w:b/>
                <w:sz w:val="16"/>
              </w:rPr>
            </w:pPr>
            <w:r>
              <w:rPr>
                <w:b/>
                <w:sz w:val="16"/>
              </w:rPr>
              <w:t>505.640,00</w:t>
            </w:r>
          </w:p>
        </w:tc>
        <w:tc>
          <w:tcPr>
            <w:tcW w:w="885" w:type="dxa"/>
            <w:tcBorders>
              <w:top w:val="nil"/>
              <w:left w:val="nil"/>
              <w:bottom w:val="nil"/>
            </w:tcBorders>
            <w:shd w:val="clear" w:color="auto" w:fill="D5D5D5"/>
          </w:tcPr>
          <w:p>
            <w:pPr>
              <w:pStyle w:val="TableParagraph"/>
              <w:ind w:left="200" w:right="61"/>
              <w:jc w:val="center"/>
              <w:rPr>
                <w:sz w:val="16"/>
              </w:rPr>
            </w:pPr>
            <w:r>
              <w:rPr>
                <w:sz w:val="16"/>
              </w:rPr>
              <w:t>102,02</w:t>
            </w:r>
          </w:p>
        </w:tc>
      </w:tr>
      <w:tr>
        <w:trPr>
          <w:trHeight w:val="246" w:hRule="atLeast"/>
        </w:trPr>
        <w:tc>
          <w:tcPr>
            <w:tcW w:w="7155" w:type="dxa"/>
            <w:tcBorders>
              <w:top w:val="nil"/>
            </w:tcBorders>
          </w:tcPr>
          <w:p>
            <w:pPr>
              <w:pStyle w:val="TableParagraph"/>
              <w:spacing w:before="0"/>
              <w:rPr>
                <w:rFonts w:ascii="Times New Roman"/>
                <w:sz w:val="16"/>
              </w:rPr>
            </w:pPr>
          </w:p>
        </w:tc>
        <w:tc>
          <w:tcPr>
            <w:tcW w:w="2115" w:type="dxa"/>
            <w:tcBorders>
              <w:top w:val="nil"/>
            </w:tcBorders>
          </w:tcPr>
          <w:p>
            <w:pPr>
              <w:pStyle w:val="TableParagraph"/>
              <w:spacing w:before="0"/>
              <w:rPr>
                <w:rFonts w:ascii="Times New Roman"/>
                <w:sz w:val="16"/>
              </w:rPr>
            </w:pPr>
          </w:p>
        </w:tc>
        <w:tc>
          <w:tcPr>
            <w:tcW w:w="1680" w:type="dxa"/>
            <w:tcBorders>
              <w:top w:val="nil"/>
            </w:tcBorders>
          </w:tcPr>
          <w:p>
            <w:pPr>
              <w:pStyle w:val="TableParagraph"/>
              <w:spacing w:before="0"/>
              <w:rPr>
                <w:rFonts w:ascii="Times New Roman"/>
                <w:sz w:val="16"/>
              </w:rPr>
            </w:pPr>
          </w:p>
        </w:tc>
        <w:tc>
          <w:tcPr>
            <w:tcW w:w="1740" w:type="dxa"/>
            <w:tcBorders>
              <w:top w:val="nil"/>
            </w:tcBorders>
          </w:tcPr>
          <w:p>
            <w:pPr>
              <w:pStyle w:val="TableParagraph"/>
              <w:spacing w:before="0"/>
              <w:rPr>
                <w:rFonts w:ascii="Times New Roman"/>
                <w:sz w:val="16"/>
              </w:rPr>
            </w:pPr>
          </w:p>
        </w:tc>
        <w:tc>
          <w:tcPr>
            <w:tcW w:w="2070" w:type="dxa"/>
            <w:tcBorders>
              <w:top w:val="nil"/>
            </w:tcBorders>
          </w:tcPr>
          <w:p>
            <w:pPr>
              <w:pStyle w:val="TableParagraph"/>
              <w:spacing w:before="0"/>
              <w:rPr>
                <w:rFonts w:ascii="Times New Roman"/>
                <w:sz w:val="16"/>
              </w:rPr>
            </w:pPr>
          </w:p>
        </w:tc>
        <w:tc>
          <w:tcPr>
            <w:tcW w:w="885" w:type="dxa"/>
            <w:tcBorders>
              <w:top w:val="nil"/>
            </w:tcBorders>
          </w:tcPr>
          <w:p>
            <w:pPr>
              <w:pStyle w:val="TableParagraph"/>
              <w:spacing w:before="0"/>
              <w:rPr>
                <w:rFonts w:ascii="Times New Roman"/>
                <w:sz w:val="16"/>
              </w:rPr>
            </w:pPr>
          </w:p>
        </w:tc>
      </w:tr>
    </w:tbl>
    <w:p>
      <w:pPr>
        <w:spacing w:after="0"/>
        <w:rPr>
          <w:rFonts w:ascii="Times New Roman"/>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73"/>
              <w:rPr>
                <w:sz w:val="18"/>
              </w:rPr>
            </w:pPr>
            <w:r>
              <w:rPr>
                <w:sz w:val="18"/>
              </w:rPr>
              <w:t>INDEX</w:t>
            </w:r>
          </w:p>
        </w:tc>
      </w:tr>
      <w:tr>
        <w:trPr>
          <w:trHeight w:val="232" w:hRule="atLeast"/>
        </w:trPr>
        <w:tc>
          <w:tcPr>
            <w:tcW w:w="7155" w:type="dxa"/>
          </w:tcPr>
          <w:p>
            <w:pPr>
              <w:pStyle w:val="TableParagraph"/>
              <w:spacing w:before="7"/>
              <w:ind w:left="18"/>
              <w:jc w:val="center"/>
              <w:rPr>
                <w:sz w:val="16"/>
              </w:rPr>
            </w:pPr>
            <w:r>
              <w:rPr>
                <w:sz w:val="16"/>
              </w:rPr>
              <w:t>1</w:t>
            </w:r>
          </w:p>
        </w:tc>
        <w:tc>
          <w:tcPr>
            <w:tcW w:w="2115" w:type="dxa"/>
          </w:tcPr>
          <w:p>
            <w:pPr>
              <w:pStyle w:val="TableParagraph"/>
              <w:spacing w:before="7"/>
              <w:ind w:left="18"/>
              <w:jc w:val="center"/>
              <w:rPr>
                <w:sz w:val="16"/>
              </w:rPr>
            </w:pPr>
            <w:r>
              <w:rPr>
                <w:sz w:val="16"/>
              </w:rPr>
              <w:t>2</w:t>
            </w:r>
          </w:p>
        </w:tc>
        <w:tc>
          <w:tcPr>
            <w:tcW w:w="1680" w:type="dxa"/>
          </w:tcPr>
          <w:p>
            <w:pPr>
              <w:pStyle w:val="TableParagraph"/>
              <w:spacing w:line="187" w:lineRule="exact" w:before="0"/>
              <w:ind w:left="19"/>
              <w:jc w:val="center"/>
              <w:rPr>
                <w:sz w:val="16"/>
              </w:rPr>
            </w:pPr>
            <w:r>
              <w:rPr>
                <w:sz w:val="16"/>
              </w:rPr>
              <w:t>3</w:t>
            </w:r>
          </w:p>
        </w:tc>
        <w:tc>
          <w:tcPr>
            <w:tcW w:w="1740" w:type="dxa"/>
          </w:tcPr>
          <w:p>
            <w:pPr>
              <w:pStyle w:val="TableParagraph"/>
              <w:spacing w:line="187" w:lineRule="exact" w:before="0"/>
              <w:ind w:left="19"/>
              <w:jc w:val="center"/>
              <w:rPr>
                <w:sz w:val="16"/>
              </w:rPr>
            </w:pPr>
            <w:r>
              <w:rPr>
                <w:sz w:val="16"/>
              </w:rPr>
              <w:t>4</w:t>
            </w:r>
          </w:p>
        </w:tc>
        <w:tc>
          <w:tcPr>
            <w:tcW w:w="2070" w:type="dxa"/>
          </w:tcPr>
          <w:p>
            <w:pPr>
              <w:pStyle w:val="TableParagraph"/>
              <w:spacing w:line="187" w:lineRule="exact" w:before="0"/>
              <w:ind w:left="19"/>
              <w:jc w:val="center"/>
              <w:rPr>
                <w:sz w:val="16"/>
              </w:rPr>
            </w:pPr>
            <w:r>
              <w:rPr>
                <w:sz w:val="16"/>
              </w:rPr>
              <w:t>5</w:t>
            </w:r>
          </w:p>
        </w:tc>
        <w:tc>
          <w:tcPr>
            <w:tcW w:w="885" w:type="dxa"/>
          </w:tcPr>
          <w:p>
            <w:pPr>
              <w:pStyle w:val="TableParagraph"/>
              <w:spacing w:before="7"/>
              <w:ind w:left="174"/>
              <w:rPr>
                <w:sz w:val="16"/>
              </w:rPr>
            </w:pPr>
            <w:r>
              <w:rPr>
                <w:sz w:val="16"/>
              </w:rPr>
              <w:t>6=5/2</w:t>
            </w:r>
          </w:p>
        </w:tc>
      </w:tr>
      <w:tr>
        <w:trPr>
          <w:trHeight w:val="90" w:hRule="atLeast"/>
        </w:trPr>
        <w:tc>
          <w:tcPr>
            <w:tcW w:w="7155" w:type="dxa"/>
            <w:tcBorders>
              <w:bottom w:val="nil"/>
            </w:tcBorders>
          </w:tcPr>
          <w:p>
            <w:pPr>
              <w:pStyle w:val="TableParagraph"/>
              <w:spacing w:before="0"/>
              <w:rPr>
                <w:rFonts w:ascii="Times New Roman"/>
                <w:sz w:val="4"/>
              </w:rPr>
            </w:pPr>
          </w:p>
        </w:tc>
        <w:tc>
          <w:tcPr>
            <w:tcW w:w="2115" w:type="dxa"/>
            <w:tcBorders>
              <w:bottom w:val="nil"/>
            </w:tcBorders>
          </w:tcPr>
          <w:p>
            <w:pPr>
              <w:pStyle w:val="TableParagraph"/>
              <w:spacing w:before="0"/>
              <w:rPr>
                <w:rFonts w:ascii="Times New Roman"/>
                <w:sz w:val="4"/>
              </w:rPr>
            </w:pPr>
          </w:p>
        </w:tc>
        <w:tc>
          <w:tcPr>
            <w:tcW w:w="1680" w:type="dxa"/>
            <w:tcBorders>
              <w:bottom w:val="nil"/>
            </w:tcBorders>
          </w:tcPr>
          <w:p>
            <w:pPr>
              <w:pStyle w:val="TableParagraph"/>
              <w:spacing w:before="0"/>
              <w:rPr>
                <w:rFonts w:ascii="Times New Roman"/>
                <w:sz w:val="4"/>
              </w:rPr>
            </w:pPr>
          </w:p>
        </w:tc>
        <w:tc>
          <w:tcPr>
            <w:tcW w:w="1740" w:type="dxa"/>
            <w:tcBorders>
              <w:bottom w:val="nil"/>
            </w:tcBorders>
          </w:tcPr>
          <w:p>
            <w:pPr>
              <w:pStyle w:val="TableParagraph"/>
              <w:spacing w:before="0"/>
              <w:rPr>
                <w:rFonts w:ascii="Times New Roman"/>
                <w:sz w:val="4"/>
              </w:rPr>
            </w:pPr>
          </w:p>
        </w:tc>
        <w:tc>
          <w:tcPr>
            <w:tcW w:w="2070" w:type="dxa"/>
            <w:tcBorders>
              <w:bottom w:val="nil"/>
            </w:tcBorders>
          </w:tcPr>
          <w:p>
            <w:pPr>
              <w:pStyle w:val="TableParagraph"/>
              <w:spacing w:before="0"/>
              <w:rPr>
                <w:rFonts w:ascii="Times New Roman"/>
                <w:sz w:val="4"/>
              </w:rPr>
            </w:pPr>
          </w:p>
        </w:tc>
        <w:tc>
          <w:tcPr>
            <w:tcW w:w="885" w:type="dxa"/>
            <w:tcBorders>
              <w:bottom w:val="nil"/>
            </w:tcBorders>
          </w:tcPr>
          <w:p>
            <w:pPr>
              <w:pStyle w:val="TableParagraph"/>
              <w:spacing w:before="0"/>
              <w:rPr>
                <w:rFonts w:ascii="Times New Roman"/>
                <w:sz w:val="4"/>
              </w:rPr>
            </w:pPr>
          </w:p>
        </w:tc>
      </w:tr>
      <w:tr>
        <w:trPr>
          <w:trHeight w:val="289" w:hRule="atLeast"/>
        </w:trPr>
        <w:tc>
          <w:tcPr>
            <w:tcW w:w="7155" w:type="dxa"/>
            <w:tcBorders>
              <w:top w:val="nil"/>
              <w:bottom w:val="single" w:sz="8" w:space="0" w:color="000000"/>
              <w:right w:val="nil"/>
            </w:tcBorders>
            <w:shd w:val="clear" w:color="auto" w:fill="DBDBDB"/>
          </w:tcPr>
          <w:p>
            <w:pPr>
              <w:pStyle w:val="TableParagraph"/>
              <w:spacing w:before="15"/>
              <w:ind w:left="99"/>
              <w:rPr>
                <w:b/>
                <w:sz w:val="16"/>
              </w:rPr>
            </w:pPr>
            <w:r>
              <w:rPr>
                <w:b/>
                <w:sz w:val="16"/>
              </w:rPr>
              <w:t>IZVORI IZ PRORAČUNA JLS</w:t>
            </w:r>
          </w:p>
        </w:tc>
        <w:tc>
          <w:tcPr>
            <w:tcW w:w="2115" w:type="dxa"/>
            <w:tcBorders>
              <w:top w:val="nil"/>
              <w:left w:val="nil"/>
              <w:bottom w:val="single" w:sz="8" w:space="0" w:color="000000"/>
              <w:right w:val="nil"/>
            </w:tcBorders>
            <w:shd w:val="clear" w:color="auto" w:fill="DBDBDB"/>
          </w:tcPr>
          <w:p>
            <w:pPr>
              <w:pStyle w:val="TableParagraph"/>
              <w:spacing w:before="15"/>
              <w:ind w:right="96"/>
              <w:jc w:val="right"/>
              <w:rPr>
                <w:b/>
                <w:sz w:val="16"/>
              </w:rPr>
            </w:pPr>
            <w:r>
              <w:rPr>
                <w:b/>
                <w:sz w:val="16"/>
              </w:rPr>
              <w:t>495.640,00</w:t>
            </w:r>
          </w:p>
        </w:tc>
        <w:tc>
          <w:tcPr>
            <w:tcW w:w="1680" w:type="dxa"/>
            <w:tcBorders>
              <w:top w:val="nil"/>
              <w:left w:val="nil"/>
              <w:bottom w:val="single" w:sz="8" w:space="0" w:color="000000"/>
              <w:right w:val="nil"/>
            </w:tcBorders>
            <w:shd w:val="clear" w:color="auto" w:fill="DBDBDB"/>
          </w:tcPr>
          <w:p>
            <w:pPr>
              <w:pStyle w:val="TableParagraph"/>
              <w:spacing w:before="15"/>
              <w:ind w:right="6"/>
              <w:jc w:val="right"/>
              <w:rPr>
                <w:b/>
                <w:sz w:val="16"/>
              </w:rPr>
            </w:pPr>
            <w:r>
              <w:rPr>
                <w:b/>
                <w:sz w:val="16"/>
              </w:rPr>
              <w:t>10.000,00</w:t>
            </w:r>
          </w:p>
        </w:tc>
        <w:tc>
          <w:tcPr>
            <w:tcW w:w="1740" w:type="dxa"/>
            <w:tcBorders>
              <w:top w:val="nil"/>
              <w:left w:val="nil"/>
              <w:bottom w:val="single" w:sz="8" w:space="0" w:color="000000"/>
              <w:right w:val="nil"/>
            </w:tcBorders>
            <w:shd w:val="clear" w:color="auto" w:fill="DBDBDB"/>
          </w:tcPr>
          <w:p>
            <w:pPr>
              <w:pStyle w:val="TableParagraph"/>
              <w:spacing w:before="0"/>
              <w:rPr>
                <w:rFonts w:ascii="Times New Roman"/>
                <w:sz w:val="16"/>
              </w:rPr>
            </w:pPr>
          </w:p>
        </w:tc>
        <w:tc>
          <w:tcPr>
            <w:tcW w:w="2070" w:type="dxa"/>
            <w:tcBorders>
              <w:top w:val="nil"/>
              <w:left w:val="nil"/>
              <w:bottom w:val="single" w:sz="8" w:space="0" w:color="000000"/>
              <w:right w:val="nil"/>
            </w:tcBorders>
            <w:shd w:val="clear" w:color="auto" w:fill="DBDBDB"/>
          </w:tcPr>
          <w:p>
            <w:pPr>
              <w:pStyle w:val="TableParagraph"/>
              <w:spacing w:before="15"/>
              <w:ind w:right="36"/>
              <w:jc w:val="right"/>
              <w:rPr>
                <w:b/>
                <w:sz w:val="16"/>
              </w:rPr>
            </w:pPr>
            <w:r>
              <w:rPr>
                <w:b/>
                <w:sz w:val="16"/>
              </w:rPr>
              <w:t>505.640,00</w:t>
            </w:r>
          </w:p>
        </w:tc>
        <w:tc>
          <w:tcPr>
            <w:tcW w:w="885" w:type="dxa"/>
            <w:tcBorders>
              <w:top w:val="nil"/>
              <w:left w:val="nil"/>
              <w:bottom w:val="single" w:sz="8" w:space="0" w:color="000000"/>
            </w:tcBorders>
            <w:shd w:val="clear" w:color="auto" w:fill="DBDBDB"/>
          </w:tcPr>
          <w:p>
            <w:pPr>
              <w:pStyle w:val="TableParagraph"/>
              <w:spacing w:before="0"/>
              <w:ind w:left="222"/>
              <w:rPr>
                <w:sz w:val="16"/>
              </w:rPr>
            </w:pPr>
            <w:r>
              <w:rPr>
                <w:sz w:val="16"/>
              </w:rPr>
              <w:t>102,02</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R.104.12.02.</w:t>
            </w:r>
            <w:r>
              <w:rPr>
                <w:rFonts w:ascii="Times New Roman" w:hAnsi="Times New Roman"/>
                <w:position w:val="1"/>
                <w:sz w:val="16"/>
              </w:rPr>
              <w:tab/>
            </w:r>
            <w:r>
              <w:rPr>
                <w:sz w:val="16"/>
              </w:rPr>
              <w:t>Program: ZAŽELI ZA</w:t>
            </w:r>
            <w:r>
              <w:rPr>
                <w:spacing w:val="-2"/>
                <w:sz w:val="16"/>
              </w:rPr>
              <w:t> </w:t>
            </w:r>
            <w:r>
              <w:rPr>
                <w:spacing w:val="-3"/>
                <w:sz w:val="16"/>
              </w:rPr>
              <w:t>OTOK</w:t>
            </w:r>
          </w:p>
        </w:tc>
        <w:tc>
          <w:tcPr>
            <w:tcW w:w="2115" w:type="dxa"/>
            <w:tcBorders>
              <w:top w:val="single" w:sz="8" w:space="0" w:color="000000"/>
            </w:tcBorders>
          </w:tcPr>
          <w:p>
            <w:pPr>
              <w:pStyle w:val="TableParagraph"/>
              <w:spacing w:before="50"/>
              <w:ind w:right="65"/>
              <w:jc w:val="right"/>
              <w:rPr>
                <w:sz w:val="16"/>
              </w:rPr>
            </w:pPr>
            <w:r>
              <w:rPr>
                <w:sz w:val="16"/>
              </w:rPr>
              <w:t>495.640,00</w:t>
            </w:r>
          </w:p>
        </w:tc>
        <w:tc>
          <w:tcPr>
            <w:tcW w:w="1680" w:type="dxa"/>
            <w:tcBorders>
              <w:top w:val="single" w:sz="8" w:space="0" w:color="000000"/>
            </w:tcBorders>
          </w:tcPr>
          <w:p>
            <w:pPr>
              <w:pStyle w:val="TableParagraph"/>
              <w:spacing w:before="50"/>
              <w:ind w:right="-15"/>
              <w:jc w:val="right"/>
              <w:rPr>
                <w:sz w:val="16"/>
              </w:rPr>
            </w:pPr>
            <w:r>
              <w:rPr>
                <w:sz w:val="16"/>
              </w:rPr>
              <w:t>10,000.00</w:t>
            </w:r>
          </w:p>
        </w:tc>
        <w:tc>
          <w:tcPr>
            <w:tcW w:w="1740" w:type="dxa"/>
            <w:tcBorders>
              <w:top w:val="single" w:sz="8" w:space="0" w:color="000000"/>
            </w:tcBorders>
          </w:tcPr>
          <w:p>
            <w:pPr>
              <w:pStyle w:val="TableParagraph"/>
              <w:spacing w:before="0"/>
              <w:rPr>
                <w:rFonts w:ascii="Times New Roman"/>
                <w:sz w:val="16"/>
              </w:rPr>
            </w:pPr>
          </w:p>
        </w:tc>
        <w:tc>
          <w:tcPr>
            <w:tcW w:w="2070" w:type="dxa"/>
            <w:tcBorders>
              <w:top w:val="single" w:sz="8" w:space="0" w:color="000000"/>
            </w:tcBorders>
          </w:tcPr>
          <w:p>
            <w:pPr>
              <w:pStyle w:val="TableParagraph"/>
              <w:spacing w:before="35"/>
              <w:ind w:right="35"/>
              <w:jc w:val="right"/>
              <w:rPr>
                <w:sz w:val="16"/>
              </w:rPr>
            </w:pPr>
            <w:r>
              <w:rPr>
                <w:sz w:val="16"/>
              </w:rPr>
              <w:t>505,640.00</w:t>
            </w:r>
          </w:p>
        </w:tc>
        <w:tc>
          <w:tcPr>
            <w:tcW w:w="885" w:type="dxa"/>
            <w:tcBorders>
              <w:top w:val="single" w:sz="8" w:space="0" w:color="000000"/>
            </w:tcBorders>
          </w:tcPr>
          <w:p>
            <w:pPr>
              <w:pStyle w:val="TableParagraph"/>
              <w:spacing w:before="35"/>
              <w:ind w:left="207"/>
              <w:rPr>
                <w:sz w:val="16"/>
              </w:rPr>
            </w:pPr>
            <w:r>
              <w:rPr>
                <w:sz w:val="16"/>
              </w:rPr>
              <w:t>102,02</w:t>
            </w:r>
          </w:p>
        </w:tc>
      </w:tr>
      <w:tr>
        <w:trPr>
          <w:trHeight w:val="315" w:hRule="atLeast"/>
        </w:trPr>
        <w:tc>
          <w:tcPr>
            <w:tcW w:w="7155" w:type="dxa"/>
          </w:tcPr>
          <w:p>
            <w:pPr>
              <w:pStyle w:val="TableParagraph"/>
              <w:tabs>
                <w:tab w:pos="1044" w:val="left" w:leader="none"/>
              </w:tabs>
              <w:ind w:left="264"/>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Pr>
          <w:p>
            <w:pPr>
              <w:pStyle w:val="TableParagraph"/>
              <w:ind w:right="94"/>
              <w:jc w:val="right"/>
              <w:rPr>
                <w:sz w:val="16"/>
              </w:rPr>
            </w:pPr>
            <w:r>
              <w:rPr>
                <w:sz w:val="16"/>
              </w:rPr>
              <w:t>478,290.00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478.290,00</w:t>
            </w:r>
          </w:p>
        </w:tc>
        <w:tc>
          <w:tcPr>
            <w:tcW w:w="885" w:type="dxa"/>
          </w:tcPr>
          <w:p>
            <w:pPr>
              <w:pStyle w:val="TableParagraph"/>
              <w:ind w:left="207"/>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Borders>
              <w:bottom w:val="nil"/>
            </w:tcBorders>
          </w:tcPr>
          <w:p>
            <w:pPr>
              <w:pStyle w:val="TableParagraph"/>
              <w:ind w:right="93"/>
              <w:jc w:val="right"/>
              <w:rPr>
                <w:sz w:val="16"/>
              </w:rPr>
            </w:pPr>
            <w:r>
              <w:rPr>
                <w:sz w:val="16"/>
              </w:rPr>
              <w:t>17,350.00</w:t>
            </w:r>
          </w:p>
        </w:tc>
        <w:tc>
          <w:tcPr>
            <w:tcW w:w="1680" w:type="dxa"/>
            <w:tcBorders>
              <w:bottom w:val="nil"/>
            </w:tcBorders>
          </w:tcPr>
          <w:p>
            <w:pPr>
              <w:pStyle w:val="TableParagraph"/>
              <w:ind w:right="3"/>
              <w:jc w:val="right"/>
              <w:rPr>
                <w:sz w:val="16"/>
              </w:rPr>
            </w:pPr>
            <w:r>
              <w:rPr>
                <w:sz w:val="16"/>
              </w:rPr>
              <w:t>10,000.00</w:t>
            </w: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27.350,00</w:t>
            </w:r>
          </w:p>
        </w:tc>
        <w:tc>
          <w:tcPr>
            <w:tcW w:w="885" w:type="dxa"/>
            <w:tcBorders>
              <w:bottom w:val="nil"/>
            </w:tcBorders>
          </w:tcPr>
          <w:p>
            <w:pPr>
              <w:pStyle w:val="TableParagraph"/>
              <w:ind w:left="207"/>
              <w:rPr>
                <w:sz w:val="16"/>
              </w:rPr>
            </w:pPr>
            <w:r>
              <w:rPr>
                <w:sz w:val="16"/>
              </w:rPr>
              <w:t>157,64</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R.104.13. GLAVA 10 RAZVOJ ZAJEDNICE</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106,000.00</w:t>
            </w:r>
          </w:p>
        </w:tc>
        <w:tc>
          <w:tcPr>
            <w:tcW w:w="168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106.000,00</w:t>
            </w:r>
          </w:p>
        </w:tc>
        <w:tc>
          <w:tcPr>
            <w:tcW w:w="885" w:type="dxa"/>
            <w:tcBorders>
              <w:top w:val="nil"/>
              <w:left w:val="nil"/>
              <w:bottom w:val="single" w:sz="34" w:space="0" w:color="FFFFFF"/>
            </w:tcBorders>
            <w:shd w:val="clear" w:color="auto" w:fill="D5D5D5"/>
          </w:tcPr>
          <w:p>
            <w:pPr>
              <w:pStyle w:val="TableParagraph"/>
              <w:ind w:left="221"/>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106.000,00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106.000,00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R.104.13.01.</w:t>
            </w:r>
            <w:r>
              <w:rPr>
                <w:rFonts w:ascii="Times New Roman"/>
                <w:position w:val="1"/>
                <w:sz w:val="16"/>
              </w:rPr>
              <w:tab/>
            </w:r>
            <w:r>
              <w:rPr>
                <w:sz w:val="16"/>
              </w:rPr>
              <w:t>Program: OPREMANJE SPORTSKE</w:t>
            </w:r>
            <w:r>
              <w:rPr>
                <w:spacing w:val="-4"/>
                <w:sz w:val="16"/>
              </w:rPr>
              <w:t> </w:t>
            </w:r>
            <w:r>
              <w:rPr>
                <w:sz w:val="16"/>
              </w:rPr>
              <w:t>INFRASTRUKTURE</w:t>
            </w:r>
          </w:p>
        </w:tc>
        <w:tc>
          <w:tcPr>
            <w:tcW w:w="2115" w:type="dxa"/>
            <w:tcBorders>
              <w:top w:val="single" w:sz="8" w:space="0" w:color="000000"/>
            </w:tcBorders>
          </w:tcPr>
          <w:p>
            <w:pPr>
              <w:pStyle w:val="TableParagraph"/>
              <w:spacing w:before="50"/>
              <w:ind w:right="65"/>
              <w:jc w:val="right"/>
              <w:rPr>
                <w:sz w:val="16"/>
              </w:rPr>
            </w:pPr>
            <w:r>
              <w:rPr>
                <w:sz w:val="16"/>
              </w:rPr>
              <w:t>106.000,00</w:t>
            </w:r>
          </w:p>
        </w:tc>
        <w:tc>
          <w:tcPr>
            <w:tcW w:w="1680" w:type="dxa"/>
            <w:tcBorders>
              <w:top w:val="single" w:sz="8" w:space="0" w:color="000000"/>
            </w:tcBorders>
          </w:tcPr>
          <w:p>
            <w:pPr>
              <w:pStyle w:val="TableParagraph"/>
              <w:spacing w:before="0"/>
              <w:rPr>
                <w:rFonts w:ascii="Times New Roman"/>
                <w:sz w:val="16"/>
              </w:rPr>
            </w:pPr>
          </w:p>
        </w:tc>
        <w:tc>
          <w:tcPr>
            <w:tcW w:w="1740" w:type="dxa"/>
            <w:tcBorders>
              <w:top w:val="single" w:sz="8" w:space="0" w:color="000000"/>
            </w:tcBorders>
          </w:tcPr>
          <w:p>
            <w:pPr>
              <w:pStyle w:val="TableParagraph"/>
              <w:spacing w:before="0"/>
              <w:rPr>
                <w:rFonts w:ascii="Times New Roman"/>
                <w:sz w:val="16"/>
              </w:rPr>
            </w:pPr>
          </w:p>
        </w:tc>
        <w:tc>
          <w:tcPr>
            <w:tcW w:w="2070" w:type="dxa"/>
            <w:tcBorders>
              <w:top w:val="single" w:sz="8" w:space="0" w:color="000000"/>
            </w:tcBorders>
          </w:tcPr>
          <w:p>
            <w:pPr>
              <w:pStyle w:val="TableParagraph"/>
              <w:spacing w:before="35"/>
              <w:ind w:right="35"/>
              <w:jc w:val="right"/>
              <w:rPr>
                <w:sz w:val="16"/>
              </w:rPr>
            </w:pPr>
            <w:r>
              <w:rPr>
                <w:sz w:val="16"/>
              </w:rPr>
              <w:t>106,000.00</w:t>
            </w:r>
          </w:p>
        </w:tc>
        <w:tc>
          <w:tcPr>
            <w:tcW w:w="885" w:type="dxa"/>
            <w:tcBorders>
              <w:top w:val="single" w:sz="8" w:space="0" w:color="000000"/>
            </w:tcBorders>
          </w:tcPr>
          <w:p>
            <w:pPr>
              <w:pStyle w:val="TableParagraph"/>
              <w:spacing w:before="35"/>
              <w:ind w:left="207"/>
              <w:rPr>
                <w:sz w:val="16"/>
              </w:rPr>
            </w:pPr>
            <w:r>
              <w:rPr>
                <w:sz w:val="16"/>
              </w:rPr>
              <w:t>100,00</w:t>
            </w:r>
          </w:p>
        </w:tc>
      </w:tr>
      <w:tr>
        <w:trPr>
          <w:trHeight w:val="315"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11,000.00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11.000,00</w:t>
            </w:r>
          </w:p>
        </w:tc>
        <w:tc>
          <w:tcPr>
            <w:tcW w:w="885" w:type="dxa"/>
          </w:tcPr>
          <w:p>
            <w:pPr>
              <w:pStyle w:val="TableParagraph"/>
              <w:ind w:left="207"/>
              <w:rPr>
                <w:sz w:val="16"/>
              </w:rPr>
            </w:pPr>
            <w:r>
              <w:rPr>
                <w:sz w:val="16"/>
              </w:rPr>
              <w:t>100,00</w:t>
            </w:r>
          </w:p>
        </w:tc>
      </w:tr>
      <w:tr>
        <w:trPr>
          <w:trHeight w:val="330" w:hRule="atLeast"/>
        </w:trPr>
        <w:tc>
          <w:tcPr>
            <w:tcW w:w="7155" w:type="dxa"/>
            <w:tcBorders>
              <w:bottom w:val="nil"/>
            </w:tcBorders>
          </w:tcPr>
          <w:p>
            <w:pPr>
              <w:pStyle w:val="TableParagraph"/>
              <w:tabs>
                <w:tab w:pos="1044" w:val="left" w:leader="none"/>
              </w:tabs>
              <w:ind w:left="264"/>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bottom w:val="nil"/>
            </w:tcBorders>
          </w:tcPr>
          <w:p>
            <w:pPr>
              <w:pStyle w:val="TableParagraph"/>
              <w:ind w:right="93"/>
              <w:jc w:val="right"/>
              <w:rPr>
                <w:sz w:val="16"/>
              </w:rPr>
            </w:pPr>
            <w:r>
              <w:rPr>
                <w:sz w:val="16"/>
              </w:rPr>
              <w:t>95,000.00</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95.000,00</w:t>
            </w:r>
          </w:p>
        </w:tc>
        <w:tc>
          <w:tcPr>
            <w:tcW w:w="885" w:type="dxa"/>
            <w:tcBorders>
              <w:bottom w:val="nil"/>
            </w:tcBorders>
          </w:tcPr>
          <w:p>
            <w:pPr>
              <w:pStyle w:val="TableParagraph"/>
              <w:ind w:left="207"/>
              <w:rPr>
                <w:sz w:val="16"/>
              </w:rPr>
            </w:pPr>
            <w:r>
              <w:rPr>
                <w:sz w:val="16"/>
              </w:rPr>
              <w:t>100,00</w:t>
            </w:r>
          </w:p>
        </w:tc>
      </w:tr>
      <w:tr>
        <w:trPr>
          <w:trHeight w:val="705" w:hRule="atLeast"/>
        </w:trPr>
        <w:tc>
          <w:tcPr>
            <w:tcW w:w="7155" w:type="dxa"/>
            <w:tcBorders>
              <w:top w:val="nil"/>
              <w:bottom w:val="nil"/>
              <w:right w:val="nil"/>
            </w:tcBorders>
            <w:shd w:val="clear" w:color="auto" w:fill="C0C0C0"/>
          </w:tcPr>
          <w:p>
            <w:pPr>
              <w:pStyle w:val="TableParagraph"/>
              <w:tabs>
                <w:tab w:pos="969" w:val="left" w:leader="none"/>
              </w:tabs>
              <w:spacing w:before="90"/>
              <w:ind w:left="129"/>
              <w:rPr>
                <w:b/>
                <w:sz w:val="16"/>
              </w:rPr>
            </w:pPr>
            <w:r>
              <w:rPr>
                <w:b/>
                <w:sz w:val="16"/>
              </w:rPr>
              <w:t>R.105.</w:t>
            </w:r>
            <w:r>
              <w:rPr>
                <w:rFonts w:ascii="Times New Roman"/>
                <w:sz w:val="16"/>
              </w:rPr>
              <w:tab/>
            </w:r>
            <w:r>
              <w:rPr>
                <w:b/>
                <w:sz w:val="16"/>
              </w:rPr>
              <w:t>RAZDJEL 1: UPRAVNI ODJEL ZA FINANCIJE I</w:t>
            </w:r>
            <w:r>
              <w:rPr>
                <w:b/>
                <w:spacing w:val="-12"/>
                <w:sz w:val="16"/>
              </w:rPr>
              <w:t> </w:t>
            </w:r>
            <w:r>
              <w:rPr>
                <w:b/>
                <w:sz w:val="16"/>
              </w:rPr>
              <w:t>GOSPODARSTVO</w:t>
            </w:r>
          </w:p>
        </w:tc>
        <w:tc>
          <w:tcPr>
            <w:tcW w:w="2115" w:type="dxa"/>
            <w:tcBorders>
              <w:top w:val="nil"/>
              <w:left w:val="nil"/>
              <w:bottom w:val="nil"/>
              <w:right w:val="nil"/>
            </w:tcBorders>
            <w:shd w:val="clear" w:color="auto" w:fill="C0C0C0"/>
          </w:tcPr>
          <w:p>
            <w:pPr>
              <w:pStyle w:val="TableParagraph"/>
              <w:spacing w:before="105"/>
              <w:ind w:right="95"/>
              <w:jc w:val="right"/>
              <w:rPr>
                <w:b/>
                <w:sz w:val="16"/>
              </w:rPr>
            </w:pPr>
            <w:r>
              <w:rPr>
                <w:b/>
                <w:sz w:val="16"/>
              </w:rPr>
              <w:t>1,134,078.74</w:t>
            </w:r>
          </w:p>
        </w:tc>
        <w:tc>
          <w:tcPr>
            <w:tcW w:w="1680" w:type="dxa"/>
            <w:tcBorders>
              <w:top w:val="nil"/>
              <w:left w:val="nil"/>
              <w:bottom w:val="nil"/>
              <w:right w:val="nil"/>
            </w:tcBorders>
            <w:shd w:val="clear" w:color="auto" w:fill="C0C0C0"/>
          </w:tcPr>
          <w:p>
            <w:pPr>
              <w:pStyle w:val="TableParagraph"/>
              <w:spacing w:before="105"/>
              <w:ind w:right="65"/>
              <w:jc w:val="right"/>
              <w:rPr>
                <w:b/>
                <w:sz w:val="16"/>
              </w:rPr>
            </w:pPr>
            <w:r>
              <w:rPr>
                <w:b/>
                <w:sz w:val="16"/>
              </w:rPr>
              <w:t>21,000.00</w:t>
            </w:r>
          </w:p>
        </w:tc>
        <w:tc>
          <w:tcPr>
            <w:tcW w:w="1740" w:type="dxa"/>
            <w:tcBorders>
              <w:top w:val="nil"/>
              <w:left w:val="nil"/>
              <w:bottom w:val="nil"/>
              <w:right w:val="nil"/>
            </w:tcBorders>
            <w:shd w:val="clear" w:color="auto" w:fill="C0C0C0"/>
          </w:tcPr>
          <w:p>
            <w:pPr>
              <w:pStyle w:val="TableParagraph"/>
              <w:spacing w:before="105"/>
              <w:ind w:right="110"/>
              <w:jc w:val="right"/>
              <w:rPr>
                <w:b/>
                <w:sz w:val="16"/>
              </w:rPr>
            </w:pPr>
            <w:r>
              <w:rPr>
                <w:b/>
                <w:sz w:val="16"/>
              </w:rPr>
              <w:t>21.765,66</w:t>
            </w:r>
          </w:p>
        </w:tc>
        <w:tc>
          <w:tcPr>
            <w:tcW w:w="2070" w:type="dxa"/>
            <w:tcBorders>
              <w:top w:val="nil"/>
              <w:left w:val="nil"/>
              <w:bottom w:val="nil"/>
              <w:right w:val="nil"/>
            </w:tcBorders>
            <w:shd w:val="clear" w:color="auto" w:fill="C0C0C0"/>
          </w:tcPr>
          <w:p>
            <w:pPr>
              <w:pStyle w:val="TableParagraph"/>
              <w:spacing w:before="105"/>
              <w:ind w:right="35"/>
              <w:jc w:val="right"/>
              <w:rPr>
                <w:b/>
                <w:sz w:val="16"/>
              </w:rPr>
            </w:pPr>
            <w:r>
              <w:rPr>
                <w:b/>
                <w:sz w:val="16"/>
              </w:rPr>
              <w:t>1.133.313,08</w:t>
            </w:r>
          </w:p>
        </w:tc>
        <w:tc>
          <w:tcPr>
            <w:tcW w:w="885" w:type="dxa"/>
            <w:tcBorders>
              <w:top w:val="nil"/>
              <w:left w:val="nil"/>
              <w:bottom w:val="nil"/>
            </w:tcBorders>
            <w:shd w:val="clear" w:color="auto" w:fill="C0C0C0"/>
          </w:tcPr>
          <w:p>
            <w:pPr>
              <w:pStyle w:val="TableParagraph"/>
              <w:spacing w:before="105"/>
              <w:ind w:right="78"/>
              <w:jc w:val="right"/>
              <w:rPr>
                <w:sz w:val="16"/>
              </w:rPr>
            </w:pPr>
            <w:r>
              <w:rPr>
                <w:sz w:val="16"/>
              </w:rPr>
              <w:t>99,93</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R.105.01. GLAVA 1:ADMINISTRATIVNO I TEHNIČKO OSOBLJE</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570,276.74</w:t>
            </w:r>
          </w:p>
        </w:tc>
        <w:tc>
          <w:tcPr>
            <w:tcW w:w="1680" w:type="dxa"/>
            <w:tcBorders>
              <w:top w:val="nil"/>
              <w:left w:val="nil"/>
              <w:bottom w:val="single" w:sz="34" w:space="0" w:color="FFFFFF"/>
              <w:right w:val="nil"/>
            </w:tcBorders>
            <w:shd w:val="clear" w:color="auto" w:fill="D5D5D5"/>
          </w:tcPr>
          <w:p>
            <w:pPr>
              <w:pStyle w:val="TableParagraph"/>
              <w:ind w:right="80"/>
              <w:jc w:val="right"/>
              <w:rPr>
                <w:b/>
                <w:sz w:val="16"/>
              </w:rPr>
            </w:pPr>
            <w:r>
              <w:rPr>
                <w:b/>
                <w:sz w:val="16"/>
              </w:rPr>
              <w:t>21,000.00</w:t>
            </w:r>
          </w:p>
        </w:tc>
        <w:tc>
          <w:tcPr>
            <w:tcW w:w="1740" w:type="dxa"/>
            <w:tcBorders>
              <w:top w:val="nil"/>
              <w:left w:val="nil"/>
              <w:bottom w:val="single" w:sz="34" w:space="0" w:color="FFFFFF"/>
              <w:right w:val="nil"/>
            </w:tcBorders>
            <w:shd w:val="clear" w:color="auto" w:fill="D5D5D5"/>
          </w:tcPr>
          <w:p>
            <w:pPr>
              <w:pStyle w:val="TableParagraph"/>
              <w:ind w:right="110"/>
              <w:jc w:val="right"/>
              <w:rPr>
                <w:b/>
                <w:sz w:val="16"/>
              </w:rPr>
            </w:pPr>
            <w:r>
              <w:rPr>
                <w:b/>
                <w:sz w:val="16"/>
              </w:rPr>
              <w:t>1.765,66</w:t>
            </w: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589.511,08</w:t>
            </w:r>
          </w:p>
        </w:tc>
        <w:tc>
          <w:tcPr>
            <w:tcW w:w="885" w:type="dxa"/>
            <w:tcBorders>
              <w:top w:val="nil"/>
              <w:left w:val="nil"/>
              <w:bottom w:val="single" w:sz="34" w:space="0" w:color="FFFFFF"/>
            </w:tcBorders>
            <w:shd w:val="clear" w:color="auto" w:fill="D5D5D5"/>
          </w:tcPr>
          <w:p>
            <w:pPr>
              <w:pStyle w:val="TableParagraph"/>
              <w:ind w:left="221"/>
              <w:rPr>
                <w:sz w:val="16"/>
              </w:rPr>
            </w:pPr>
            <w:r>
              <w:rPr>
                <w:sz w:val="16"/>
              </w:rPr>
              <w:t>103,37</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570.276,74</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jc w:val="right"/>
              <w:rPr>
                <w:b/>
                <w:sz w:val="16"/>
              </w:rPr>
            </w:pPr>
            <w:r>
              <w:rPr>
                <w:b/>
                <w:sz w:val="16"/>
              </w:rPr>
              <w:t>21.000,00</w:t>
            </w:r>
          </w:p>
        </w:tc>
        <w:tc>
          <w:tcPr>
            <w:tcW w:w="1740" w:type="dxa"/>
            <w:tcBorders>
              <w:top w:val="single" w:sz="34" w:space="0" w:color="FFFFFF"/>
              <w:left w:val="nil"/>
              <w:bottom w:val="single" w:sz="8" w:space="0" w:color="000000"/>
              <w:right w:val="nil"/>
            </w:tcBorders>
            <w:shd w:val="clear" w:color="auto" w:fill="DBDBDB"/>
          </w:tcPr>
          <w:p>
            <w:pPr>
              <w:pStyle w:val="TableParagraph"/>
              <w:spacing w:before="2"/>
              <w:ind w:right="35"/>
              <w:jc w:val="right"/>
              <w:rPr>
                <w:b/>
                <w:sz w:val="16"/>
              </w:rPr>
            </w:pPr>
            <w:r>
              <w:rPr>
                <w:b/>
                <w:sz w:val="16"/>
              </w:rPr>
              <w:t>1.765,66</w:t>
            </w: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589.511,08</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rPr>
                <w:sz w:val="16"/>
              </w:rPr>
            </w:pPr>
            <w:r>
              <w:rPr>
                <w:sz w:val="16"/>
              </w:rPr>
              <w:t>103,37</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R.105.01.02.</w:t>
            </w:r>
            <w:r>
              <w:rPr>
                <w:rFonts w:ascii="Times New Roman" w:hAnsi="Times New Roman"/>
                <w:position w:val="1"/>
                <w:sz w:val="16"/>
              </w:rPr>
              <w:tab/>
            </w:r>
            <w:r>
              <w:rPr>
                <w:sz w:val="16"/>
              </w:rPr>
              <w:t>TEKUĆI</w:t>
            </w:r>
            <w:r>
              <w:rPr>
                <w:spacing w:val="-1"/>
                <w:sz w:val="16"/>
              </w:rPr>
              <w:t> </w:t>
            </w:r>
            <w:r>
              <w:rPr>
                <w:sz w:val="16"/>
              </w:rPr>
              <w:t>PROGRAM</w:t>
            </w:r>
          </w:p>
        </w:tc>
        <w:tc>
          <w:tcPr>
            <w:tcW w:w="2115" w:type="dxa"/>
            <w:tcBorders>
              <w:top w:val="single" w:sz="8" w:space="0" w:color="000000"/>
            </w:tcBorders>
          </w:tcPr>
          <w:p>
            <w:pPr>
              <w:pStyle w:val="TableParagraph"/>
              <w:spacing w:before="50"/>
              <w:ind w:right="65"/>
              <w:jc w:val="right"/>
              <w:rPr>
                <w:sz w:val="16"/>
              </w:rPr>
            </w:pPr>
            <w:r>
              <w:rPr>
                <w:sz w:val="16"/>
              </w:rPr>
              <w:t>570.276,74</w:t>
            </w:r>
          </w:p>
        </w:tc>
        <w:tc>
          <w:tcPr>
            <w:tcW w:w="1680" w:type="dxa"/>
            <w:tcBorders>
              <w:top w:val="single" w:sz="8" w:space="0" w:color="000000"/>
            </w:tcBorders>
          </w:tcPr>
          <w:p>
            <w:pPr>
              <w:pStyle w:val="TableParagraph"/>
              <w:spacing w:before="50"/>
              <w:ind w:right="-15"/>
              <w:jc w:val="right"/>
              <w:rPr>
                <w:sz w:val="16"/>
              </w:rPr>
            </w:pPr>
            <w:r>
              <w:rPr>
                <w:sz w:val="16"/>
              </w:rPr>
              <w:t>21,000.00</w:t>
            </w:r>
          </w:p>
        </w:tc>
        <w:tc>
          <w:tcPr>
            <w:tcW w:w="1740" w:type="dxa"/>
            <w:tcBorders>
              <w:top w:val="single" w:sz="8" w:space="0" w:color="000000"/>
            </w:tcBorders>
          </w:tcPr>
          <w:p>
            <w:pPr>
              <w:pStyle w:val="TableParagraph"/>
              <w:spacing w:before="35"/>
              <w:ind w:right="34"/>
              <w:jc w:val="right"/>
              <w:rPr>
                <w:sz w:val="16"/>
              </w:rPr>
            </w:pPr>
            <w:r>
              <w:rPr>
                <w:sz w:val="16"/>
              </w:rPr>
              <w:t>1,765.66</w:t>
            </w:r>
          </w:p>
        </w:tc>
        <w:tc>
          <w:tcPr>
            <w:tcW w:w="2070" w:type="dxa"/>
            <w:tcBorders>
              <w:top w:val="single" w:sz="8" w:space="0" w:color="000000"/>
            </w:tcBorders>
          </w:tcPr>
          <w:p>
            <w:pPr>
              <w:pStyle w:val="TableParagraph"/>
              <w:spacing w:before="35"/>
              <w:ind w:right="35"/>
              <w:jc w:val="right"/>
              <w:rPr>
                <w:sz w:val="16"/>
              </w:rPr>
            </w:pPr>
            <w:r>
              <w:rPr>
                <w:sz w:val="16"/>
              </w:rPr>
              <w:t>589,511.08</w:t>
            </w:r>
          </w:p>
        </w:tc>
        <w:tc>
          <w:tcPr>
            <w:tcW w:w="885" w:type="dxa"/>
            <w:tcBorders>
              <w:top w:val="single" w:sz="8" w:space="0" w:color="000000"/>
            </w:tcBorders>
          </w:tcPr>
          <w:p>
            <w:pPr>
              <w:pStyle w:val="TableParagraph"/>
              <w:spacing w:before="35"/>
              <w:ind w:left="207"/>
              <w:rPr>
                <w:sz w:val="16"/>
              </w:rPr>
            </w:pPr>
            <w:r>
              <w:rPr>
                <w:sz w:val="16"/>
              </w:rPr>
              <w:t>103,37</w:t>
            </w:r>
          </w:p>
        </w:tc>
      </w:tr>
      <w:tr>
        <w:trPr>
          <w:trHeight w:val="315" w:hRule="atLeast"/>
        </w:trPr>
        <w:tc>
          <w:tcPr>
            <w:tcW w:w="7155" w:type="dxa"/>
          </w:tcPr>
          <w:p>
            <w:pPr>
              <w:pStyle w:val="TableParagraph"/>
              <w:tabs>
                <w:tab w:pos="1044" w:val="left" w:leader="none"/>
              </w:tabs>
              <w:ind w:left="264"/>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Pr>
          <w:p>
            <w:pPr>
              <w:pStyle w:val="TableParagraph"/>
              <w:ind w:right="94"/>
              <w:jc w:val="right"/>
              <w:rPr>
                <w:sz w:val="16"/>
              </w:rPr>
            </w:pPr>
            <w:r>
              <w:rPr>
                <w:sz w:val="16"/>
              </w:rPr>
              <w:t>176,193.00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176.193,00</w:t>
            </w:r>
          </w:p>
        </w:tc>
        <w:tc>
          <w:tcPr>
            <w:tcW w:w="885" w:type="dxa"/>
          </w:tcPr>
          <w:p>
            <w:pPr>
              <w:pStyle w:val="TableParagraph"/>
              <w:ind w:left="207"/>
              <w:rPr>
                <w:sz w:val="16"/>
              </w:rPr>
            </w:pPr>
            <w:r>
              <w:rPr>
                <w:sz w:val="16"/>
              </w:rPr>
              <w:t>100,00</w:t>
            </w:r>
          </w:p>
        </w:tc>
      </w:tr>
      <w:tr>
        <w:trPr>
          <w:trHeight w:val="315"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4"/>
              <w:jc w:val="right"/>
              <w:rPr>
                <w:sz w:val="16"/>
              </w:rPr>
            </w:pPr>
            <w:r>
              <w:rPr>
                <w:sz w:val="16"/>
              </w:rPr>
              <w:t>268,275.00</w:t>
            </w:r>
          </w:p>
        </w:tc>
        <w:tc>
          <w:tcPr>
            <w:tcW w:w="1680" w:type="dxa"/>
          </w:tcPr>
          <w:p>
            <w:pPr>
              <w:pStyle w:val="TableParagraph"/>
              <w:ind w:right="3"/>
              <w:jc w:val="right"/>
              <w:rPr>
                <w:sz w:val="16"/>
              </w:rPr>
            </w:pPr>
            <w:r>
              <w:rPr>
                <w:sz w:val="16"/>
              </w:rPr>
              <w:t>19,000.00</w:t>
            </w:r>
          </w:p>
        </w:tc>
        <w:tc>
          <w:tcPr>
            <w:tcW w:w="1740" w:type="dxa"/>
          </w:tcPr>
          <w:p>
            <w:pPr>
              <w:pStyle w:val="TableParagraph"/>
              <w:ind w:right="48"/>
              <w:jc w:val="right"/>
              <w:rPr>
                <w:sz w:val="16"/>
              </w:rPr>
            </w:pPr>
            <w:r>
              <w:rPr>
                <w:sz w:val="16"/>
              </w:rPr>
              <w:t>1,765.66</w:t>
            </w:r>
          </w:p>
        </w:tc>
        <w:tc>
          <w:tcPr>
            <w:tcW w:w="2070" w:type="dxa"/>
          </w:tcPr>
          <w:p>
            <w:pPr>
              <w:pStyle w:val="TableParagraph"/>
              <w:ind w:right="34"/>
              <w:jc w:val="right"/>
              <w:rPr>
                <w:sz w:val="16"/>
              </w:rPr>
            </w:pPr>
            <w:r>
              <w:rPr>
                <w:sz w:val="16"/>
              </w:rPr>
              <w:t>285.509,34</w:t>
            </w:r>
          </w:p>
        </w:tc>
        <w:tc>
          <w:tcPr>
            <w:tcW w:w="885" w:type="dxa"/>
          </w:tcPr>
          <w:p>
            <w:pPr>
              <w:pStyle w:val="TableParagraph"/>
              <w:ind w:left="207"/>
              <w:rPr>
                <w:sz w:val="16"/>
              </w:rPr>
            </w:pPr>
            <w:r>
              <w:rPr>
                <w:sz w:val="16"/>
              </w:rPr>
              <w:t>106,42</w:t>
            </w:r>
          </w:p>
        </w:tc>
      </w:tr>
      <w:tr>
        <w:trPr>
          <w:trHeight w:val="315" w:hRule="atLeast"/>
        </w:trPr>
        <w:tc>
          <w:tcPr>
            <w:tcW w:w="7155" w:type="dxa"/>
          </w:tcPr>
          <w:p>
            <w:pPr>
              <w:pStyle w:val="TableParagraph"/>
              <w:tabs>
                <w:tab w:pos="1044" w:val="left" w:leader="none"/>
              </w:tabs>
              <w:ind w:left="264"/>
              <w:rPr>
                <w:sz w:val="16"/>
              </w:rPr>
            </w:pPr>
            <w:r>
              <w:rPr>
                <w:sz w:val="16"/>
              </w:rPr>
              <w:t>34</w:t>
            </w:r>
            <w:r>
              <w:rPr>
                <w:rFonts w:ascii="Times New Roman"/>
                <w:sz w:val="16"/>
              </w:rPr>
              <w:tab/>
            </w:r>
            <w:r>
              <w:rPr>
                <w:sz w:val="16"/>
              </w:rPr>
              <w:t>Financijski</w:t>
            </w:r>
            <w:r>
              <w:rPr>
                <w:spacing w:val="-1"/>
                <w:sz w:val="16"/>
              </w:rPr>
              <w:t> </w:t>
            </w:r>
            <w:r>
              <w:rPr>
                <w:sz w:val="16"/>
              </w:rPr>
              <w:t>rashodi</w:t>
            </w:r>
          </w:p>
        </w:tc>
        <w:tc>
          <w:tcPr>
            <w:tcW w:w="2115" w:type="dxa"/>
          </w:tcPr>
          <w:p>
            <w:pPr>
              <w:pStyle w:val="TableParagraph"/>
              <w:ind w:right="93"/>
              <w:jc w:val="right"/>
              <w:rPr>
                <w:sz w:val="16"/>
              </w:rPr>
            </w:pPr>
            <w:r>
              <w:rPr>
                <w:sz w:val="16"/>
              </w:rPr>
              <w:t>19,982.00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19.982,00</w:t>
            </w:r>
          </w:p>
        </w:tc>
        <w:tc>
          <w:tcPr>
            <w:tcW w:w="885" w:type="dxa"/>
          </w:tcPr>
          <w:p>
            <w:pPr>
              <w:pStyle w:val="TableParagraph"/>
              <w:ind w:left="207"/>
              <w:rPr>
                <w:sz w:val="16"/>
              </w:rPr>
            </w:pPr>
            <w:r>
              <w:rPr>
                <w:sz w:val="16"/>
              </w:rPr>
              <w:t>100,00</w:t>
            </w:r>
          </w:p>
        </w:tc>
      </w:tr>
      <w:tr>
        <w:trPr>
          <w:trHeight w:val="315" w:hRule="atLeast"/>
        </w:trPr>
        <w:tc>
          <w:tcPr>
            <w:tcW w:w="7155" w:type="dxa"/>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Pr>
          <w:p>
            <w:pPr>
              <w:pStyle w:val="TableParagraph"/>
              <w:ind w:right="93"/>
              <w:jc w:val="right"/>
              <w:rPr>
                <w:sz w:val="16"/>
              </w:rPr>
            </w:pPr>
            <w:r>
              <w:rPr>
                <w:sz w:val="16"/>
              </w:rPr>
              <w:t>17,300.00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17.300,00</w:t>
            </w:r>
          </w:p>
        </w:tc>
        <w:tc>
          <w:tcPr>
            <w:tcW w:w="885" w:type="dxa"/>
          </w:tcPr>
          <w:p>
            <w:pPr>
              <w:pStyle w:val="TableParagraph"/>
              <w:ind w:left="207"/>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bottom w:val="nil"/>
            </w:tcBorders>
          </w:tcPr>
          <w:p>
            <w:pPr>
              <w:pStyle w:val="TableParagraph"/>
              <w:ind w:right="93"/>
              <w:jc w:val="right"/>
              <w:rPr>
                <w:sz w:val="16"/>
              </w:rPr>
            </w:pPr>
            <w:r>
              <w:rPr>
                <w:sz w:val="16"/>
              </w:rPr>
              <w:t>88,526.74</w:t>
            </w:r>
          </w:p>
        </w:tc>
        <w:tc>
          <w:tcPr>
            <w:tcW w:w="1680" w:type="dxa"/>
            <w:tcBorders>
              <w:bottom w:val="nil"/>
            </w:tcBorders>
          </w:tcPr>
          <w:p>
            <w:pPr>
              <w:pStyle w:val="TableParagraph"/>
              <w:ind w:right="3"/>
              <w:jc w:val="right"/>
              <w:rPr>
                <w:sz w:val="16"/>
              </w:rPr>
            </w:pPr>
            <w:r>
              <w:rPr>
                <w:sz w:val="16"/>
              </w:rPr>
              <w:t>2,000.00</w:t>
            </w: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90.526,74</w:t>
            </w:r>
          </w:p>
        </w:tc>
        <w:tc>
          <w:tcPr>
            <w:tcW w:w="885" w:type="dxa"/>
            <w:tcBorders>
              <w:bottom w:val="nil"/>
            </w:tcBorders>
          </w:tcPr>
          <w:p>
            <w:pPr>
              <w:pStyle w:val="TableParagraph"/>
              <w:ind w:left="207"/>
              <w:rPr>
                <w:sz w:val="16"/>
              </w:rPr>
            </w:pPr>
            <w:r>
              <w:rPr>
                <w:sz w:val="16"/>
              </w:rPr>
              <w:t>102,26</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R.105.03. GLAVA 3: JAVNI RADOVI</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30,129.00</w:t>
            </w:r>
          </w:p>
        </w:tc>
        <w:tc>
          <w:tcPr>
            <w:tcW w:w="168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30.129,00</w:t>
            </w:r>
          </w:p>
        </w:tc>
        <w:tc>
          <w:tcPr>
            <w:tcW w:w="885" w:type="dxa"/>
            <w:tcBorders>
              <w:top w:val="nil"/>
              <w:left w:val="nil"/>
              <w:bottom w:val="single" w:sz="34" w:space="0" w:color="FFFFFF"/>
            </w:tcBorders>
            <w:shd w:val="clear" w:color="auto" w:fill="D5D5D5"/>
          </w:tcPr>
          <w:p>
            <w:pPr>
              <w:pStyle w:val="TableParagraph"/>
              <w:ind w:left="221"/>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30.129,00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30.129,00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R.105.03.01.</w:t>
            </w:r>
            <w:r>
              <w:rPr>
                <w:rFonts w:ascii="Times New Roman" w:hAnsi="Times New Roman"/>
                <w:position w:val="1"/>
                <w:sz w:val="16"/>
              </w:rPr>
              <w:tab/>
            </w:r>
            <w:r>
              <w:rPr>
                <w:sz w:val="16"/>
              </w:rPr>
              <w:t>TEKUĆI</w:t>
            </w:r>
            <w:r>
              <w:rPr>
                <w:spacing w:val="-1"/>
                <w:sz w:val="16"/>
              </w:rPr>
              <w:t> </w:t>
            </w:r>
            <w:r>
              <w:rPr>
                <w:sz w:val="16"/>
              </w:rPr>
              <w:t>PROGRAM</w:t>
            </w:r>
          </w:p>
        </w:tc>
        <w:tc>
          <w:tcPr>
            <w:tcW w:w="2115" w:type="dxa"/>
            <w:tcBorders>
              <w:top w:val="single" w:sz="8" w:space="0" w:color="000000"/>
            </w:tcBorders>
          </w:tcPr>
          <w:p>
            <w:pPr>
              <w:pStyle w:val="TableParagraph"/>
              <w:spacing w:before="50"/>
              <w:ind w:right="64"/>
              <w:jc w:val="right"/>
              <w:rPr>
                <w:sz w:val="16"/>
              </w:rPr>
            </w:pPr>
            <w:r>
              <w:rPr>
                <w:sz w:val="16"/>
              </w:rPr>
              <w:t>30.129,00</w:t>
            </w:r>
          </w:p>
        </w:tc>
        <w:tc>
          <w:tcPr>
            <w:tcW w:w="1680" w:type="dxa"/>
            <w:tcBorders>
              <w:top w:val="single" w:sz="8" w:space="0" w:color="000000"/>
            </w:tcBorders>
          </w:tcPr>
          <w:p>
            <w:pPr>
              <w:pStyle w:val="TableParagraph"/>
              <w:spacing w:before="0"/>
              <w:rPr>
                <w:rFonts w:ascii="Times New Roman"/>
                <w:sz w:val="16"/>
              </w:rPr>
            </w:pPr>
          </w:p>
        </w:tc>
        <w:tc>
          <w:tcPr>
            <w:tcW w:w="1740" w:type="dxa"/>
            <w:tcBorders>
              <w:top w:val="single" w:sz="8" w:space="0" w:color="000000"/>
            </w:tcBorders>
          </w:tcPr>
          <w:p>
            <w:pPr>
              <w:pStyle w:val="TableParagraph"/>
              <w:spacing w:before="0"/>
              <w:rPr>
                <w:rFonts w:ascii="Times New Roman"/>
                <w:sz w:val="16"/>
              </w:rPr>
            </w:pPr>
          </w:p>
        </w:tc>
        <w:tc>
          <w:tcPr>
            <w:tcW w:w="2070" w:type="dxa"/>
            <w:tcBorders>
              <w:top w:val="single" w:sz="8" w:space="0" w:color="000000"/>
            </w:tcBorders>
          </w:tcPr>
          <w:p>
            <w:pPr>
              <w:pStyle w:val="TableParagraph"/>
              <w:spacing w:before="35"/>
              <w:ind w:right="34"/>
              <w:jc w:val="right"/>
              <w:rPr>
                <w:sz w:val="16"/>
              </w:rPr>
            </w:pPr>
            <w:r>
              <w:rPr>
                <w:sz w:val="16"/>
              </w:rPr>
              <w:t>30,129.00</w:t>
            </w:r>
          </w:p>
        </w:tc>
        <w:tc>
          <w:tcPr>
            <w:tcW w:w="885" w:type="dxa"/>
            <w:tcBorders>
              <w:top w:val="single" w:sz="8" w:space="0" w:color="000000"/>
            </w:tcBorders>
          </w:tcPr>
          <w:p>
            <w:pPr>
              <w:pStyle w:val="TableParagraph"/>
              <w:spacing w:before="35"/>
              <w:ind w:left="207"/>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Borders>
              <w:bottom w:val="nil"/>
            </w:tcBorders>
          </w:tcPr>
          <w:p>
            <w:pPr>
              <w:pStyle w:val="TableParagraph"/>
              <w:ind w:right="93"/>
              <w:jc w:val="right"/>
              <w:rPr>
                <w:sz w:val="16"/>
              </w:rPr>
            </w:pPr>
            <w:r>
              <w:rPr>
                <w:sz w:val="16"/>
              </w:rPr>
              <w:t>30,129.00</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30.129,00</w:t>
            </w:r>
          </w:p>
        </w:tc>
        <w:tc>
          <w:tcPr>
            <w:tcW w:w="885" w:type="dxa"/>
            <w:tcBorders>
              <w:bottom w:val="nil"/>
            </w:tcBorders>
          </w:tcPr>
          <w:p>
            <w:pPr>
              <w:pStyle w:val="TableParagraph"/>
              <w:ind w:left="207"/>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R.105.04. GLAVA 4: GOSPODARENJE GRADSKOM IMOVINOM</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429,050.00</w:t>
            </w:r>
          </w:p>
        </w:tc>
        <w:tc>
          <w:tcPr>
            <w:tcW w:w="168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ind w:right="110"/>
              <w:jc w:val="right"/>
              <w:rPr>
                <w:b/>
                <w:sz w:val="16"/>
              </w:rPr>
            </w:pPr>
            <w:r>
              <w:rPr>
                <w:b/>
                <w:sz w:val="16"/>
              </w:rPr>
              <w:t>20.000,00</w:t>
            </w: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409.050,00</w:t>
            </w:r>
          </w:p>
        </w:tc>
        <w:tc>
          <w:tcPr>
            <w:tcW w:w="885" w:type="dxa"/>
            <w:tcBorders>
              <w:top w:val="nil"/>
              <w:left w:val="nil"/>
              <w:bottom w:val="single" w:sz="34" w:space="0" w:color="FFFFFF"/>
            </w:tcBorders>
            <w:shd w:val="clear" w:color="auto" w:fill="D5D5D5"/>
          </w:tcPr>
          <w:p>
            <w:pPr>
              <w:pStyle w:val="TableParagraph"/>
              <w:ind w:right="79"/>
              <w:jc w:val="right"/>
              <w:rPr>
                <w:sz w:val="16"/>
              </w:rPr>
            </w:pPr>
            <w:r>
              <w:rPr>
                <w:sz w:val="16"/>
              </w:rPr>
              <w:t>95,34</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429.050,00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2"/>
              <w:ind w:right="35"/>
              <w:jc w:val="right"/>
              <w:rPr>
                <w:b/>
                <w:sz w:val="16"/>
              </w:rPr>
            </w:pPr>
            <w:r>
              <w:rPr>
                <w:b/>
                <w:sz w:val="16"/>
              </w:rPr>
              <w:t>20.000,00</w:t>
            </w: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409.050,00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right="78"/>
              <w:jc w:val="right"/>
              <w:rPr>
                <w:sz w:val="16"/>
              </w:rPr>
            </w:pPr>
            <w:r>
              <w:rPr>
                <w:sz w:val="16"/>
              </w:rPr>
              <w:t>95,34</w:t>
            </w:r>
          </w:p>
        </w:tc>
      </w:tr>
      <w:tr>
        <w:trPr>
          <w:trHeight w:val="366"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R.105.04.01.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4"/>
              <w:jc w:val="right"/>
              <w:rPr>
                <w:sz w:val="16"/>
              </w:rPr>
            </w:pPr>
            <w:r>
              <w:rPr>
                <w:sz w:val="16"/>
              </w:rPr>
              <w:t>99.982,00</w:t>
            </w:r>
          </w:p>
        </w:tc>
        <w:tc>
          <w:tcPr>
            <w:tcW w:w="1680" w:type="dxa"/>
            <w:tcBorders>
              <w:top w:val="single" w:sz="8" w:space="0" w:color="000000"/>
            </w:tcBorders>
          </w:tcPr>
          <w:p>
            <w:pPr>
              <w:pStyle w:val="TableParagraph"/>
              <w:spacing w:before="0"/>
              <w:rPr>
                <w:rFonts w:ascii="Times New Roman"/>
                <w:sz w:val="16"/>
              </w:rPr>
            </w:pPr>
          </w:p>
        </w:tc>
        <w:tc>
          <w:tcPr>
            <w:tcW w:w="1740" w:type="dxa"/>
            <w:tcBorders>
              <w:top w:val="single" w:sz="8" w:space="0" w:color="000000"/>
            </w:tcBorders>
          </w:tcPr>
          <w:p>
            <w:pPr>
              <w:pStyle w:val="TableParagraph"/>
              <w:spacing w:before="35"/>
              <w:ind w:right="34"/>
              <w:jc w:val="right"/>
              <w:rPr>
                <w:sz w:val="16"/>
              </w:rPr>
            </w:pPr>
            <w:r>
              <w:rPr>
                <w:sz w:val="16"/>
              </w:rPr>
              <w:t>20,000.00</w:t>
            </w:r>
          </w:p>
        </w:tc>
        <w:tc>
          <w:tcPr>
            <w:tcW w:w="2070" w:type="dxa"/>
            <w:tcBorders>
              <w:top w:val="single" w:sz="8" w:space="0" w:color="000000"/>
            </w:tcBorders>
          </w:tcPr>
          <w:p>
            <w:pPr>
              <w:pStyle w:val="TableParagraph"/>
              <w:spacing w:before="35"/>
              <w:ind w:right="34"/>
              <w:jc w:val="right"/>
              <w:rPr>
                <w:sz w:val="16"/>
              </w:rPr>
            </w:pPr>
            <w:r>
              <w:rPr>
                <w:sz w:val="16"/>
              </w:rPr>
              <w:t>79,982.00</w:t>
            </w:r>
          </w:p>
        </w:tc>
        <w:tc>
          <w:tcPr>
            <w:tcW w:w="885" w:type="dxa"/>
            <w:tcBorders>
              <w:top w:val="single" w:sz="8" w:space="0" w:color="000000"/>
            </w:tcBorders>
          </w:tcPr>
          <w:p>
            <w:pPr>
              <w:pStyle w:val="TableParagraph"/>
              <w:spacing w:before="35"/>
              <w:ind w:right="78"/>
              <w:jc w:val="right"/>
              <w:rPr>
                <w:sz w:val="16"/>
              </w:rPr>
            </w:pPr>
            <w:r>
              <w:rPr>
                <w:sz w:val="16"/>
              </w:rPr>
              <w:t>80,00</w:t>
            </w:r>
          </w:p>
        </w:tc>
      </w:tr>
    </w:tbl>
    <w:p>
      <w:pPr>
        <w:spacing w:after="0"/>
        <w:jc w:val="right"/>
        <w:rPr>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35" w:hRule="atLeast"/>
        </w:trPr>
        <w:tc>
          <w:tcPr>
            <w:tcW w:w="7155" w:type="dxa"/>
          </w:tcPr>
          <w:p>
            <w:pPr>
              <w:pStyle w:val="TableParagraph"/>
              <w:spacing w:before="136"/>
              <w:ind w:left="534"/>
              <w:rPr>
                <w:sz w:val="18"/>
              </w:rPr>
            </w:pPr>
            <w:r>
              <w:rPr>
                <w:sz w:val="18"/>
              </w:rPr>
              <w:t>BROJČANA OZNAKA I NAZIV PRORAČUNSKE 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73"/>
              <w:rPr>
                <w:sz w:val="18"/>
              </w:rPr>
            </w:pPr>
            <w:r>
              <w:rPr>
                <w:sz w:val="18"/>
              </w:rPr>
              <w:t>INDEX</w:t>
            </w:r>
          </w:p>
        </w:tc>
      </w:tr>
      <w:tr>
        <w:trPr>
          <w:trHeight w:val="232" w:hRule="atLeast"/>
        </w:trPr>
        <w:tc>
          <w:tcPr>
            <w:tcW w:w="7155" w:type="dxa"/>
            <w:tcBorders>
              <w:bottom w:val="double" w:sz="4" w:space="0" w:color="000000"/>
            </w:tcBorders>
          </w:tcPr>
          <w:p>
            <w:pPr>
              <w:pStyle w:val="TableParagraph"/>
              <w:spacing w:before="7"/>
              <w:ind w:left="18"/>
              <w:jc w:val="center"/>
              <w:rPr>
                <w:sz w:val="16"/>
              </w:rPr>
            </w:pPr>
            <w:r>
              <w:rPr>
                <w:sz w:val="16"/>
              </w:rPr>
              <w:t>1</w:t>
            </w:r>
          </w:p>
        </w:tc>
        <w:tc>
          <w:tcPr>
            <w:tcW w:w="2115" w:type="dxa"/>
            <w:tcBorders>
              <w:bottom w:val="double" w:sz="4" w:space="0" w:color="000000"/>
            </w:tcBorders>
          </w:tcPr>
          <w:p>
            <w:pPr>
              <w:pStyle w:val="TableParagraph"/>
              <w:spacing w:before="7"/>
              <w:ind w:left="18"/>
              <w:jc w:val="center"/>
              <w:rPr>
                <w:sz w:val="16"/>
              </w:rPr>
            </w:pPr>
            <w:r>
              <w:rPr>
                <w:sz w:val="16"/>
              </w:rPr>
              <w:t>2</w:t>
            </w:r>
          </w:p>
        </w:tc>
        <w:tc>
          <w:tcPr>
            <w:tcW w:w="1680" w:type="dxa"/>
            <w:tcBorders>
              <w:bottom w:val="double" w:sz="4" w:space="0" w:color="000000"/>
            </w:tcBorders>
          </w:tcPr>
          <w:p>
            <w:pPr>
              <w:pStyle w:val="TableParagraph"/>
              <w:spacing w:line="187" w:lineRule="exact" w:before="0"/>
              <w:ind w:left="19"/>
              <w:jc w:val="center"/>
              <w:rPr>
                <w:sz w:val="16"/>
              </w:rPr>
            </w:pPr>
            <w:r>
              <w:rPr>
                <w:sz w:val="16"/>
              </w:rPr>
              <w:t>3</w:t>
            </w:r>
          </w:p>
        </w:tc>
        <w:tc>
          <w:tcPr>
            <w:tcW w:w="1740" w:type="dxa"/>
            <w:tcBorders>
              <w:bottom w:val="double" w:sz="4" w:space="0" w:color="000000"/>
            </w:tcBorders>
          </w:tcPr>
          <w:p>
            <w:pPr>
              <w:pStyle w:val="TableParagraph"/>
              <w:spacing w:line="187" w:lineRule="exact" w:before="0"/>
              <w:ind w:left="19"/>
              <w:jc w:val="center"/>
              <w:rPr>
                <w:sz w:val="16"/>
              </w:rPr>
            </w:pPr>
            <w:r>
              <w:rPr>
                <w:sz w:val="16"/>
              </w:rPr>
              <w:t>4</w:t>
            </w:r>
          </w:p>
        </w:tc>
        <w:tc>
          <w:tcPr>
            <w:tcW w:w="2070" w:type="dxa"/>
            <w:tcBorders>
              <w:bottom w:val="double" w:sz="4" w:space="0" w:color="000000"/>
            </w:tcBorders>
          </w:tcPr>
          <w:p>
            <w:pPr>
              <w:pStyle w:val="TableParagraph"/>
              <w:spacing w:line="187" w:lineRule="exact" w:before="0"/>
              <w:ind w:left="19"/>
              <w:jc w:val="center"/>
              <w:rPr>
                <w:sz w:val="16"/>
              </w:rPr>
            </w:pPr>
            <w:r>
              <w:rPr>
                <w:sz w:val="16"/>
              </w:rPr>
              <w:t>5</w:t>
            </w:r>
          </w:p>
        </w:tc>
        <w:tc>
          <w:tcPr>
            <w:tcW w:w="885" w:type="dxa"/>
            <w:tcBorders>
              <w:bottom w:val="double" w:sz="4" w:space="0" w:color="000000"/>
            </w:tcBorders>
          </w:tcPr>
          <w:p>
            <w:pPr>
              <w:pStyle w:val="TableParagraph"/>
              <w:spacing w:before="7"/>
              <w:ind w:left="174"/>
              <w:rPr>
                <w:sz w:val="16"/>
              </w:rPr>
            </w:pPr>
            <w:r>
              <w:rPr>
                <w:sz w:val="16"/>
              </w:rPr>
              <w:t>6=5/2</w:t>
            </w:r>
          </w:p>
        </w:tc>
      </w:tr>
      <w:tr>
        <w:trPr>
          <w:trHeight w:val="315" w:hRule="atLeast"/>
        </w:trPr>
        <w:tc>
          <w:tcPr>
            <w:tcW w:w="7155" w:type="dxa"/>
            <w:tcBorders>
              <w:top w:val="double" w:sz="4" w:space="0" w:color="000000"/>
            </w:tcBorders>
          </w:tcPr>
          <w:p>
            <w:pPr>
              <w:pStyle w:val="TableParagraph"/>
              <w:tabs>
                <w:tab w:pos="1044" w:val="left" w:leader="none"/>
              </w:tabs>
              <w:ind w:left="264"/>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top w:val="double" w:sz="4" w:space="0" w:color="000000"/>
            </w:tcBorders>
          </w:tcPr>
          <w:p>
            <w:pPr>
              <w:pStyle w:val="TableParagraph"/>
              <w:ind w:right="93"/>
              <w:jc w:val="right"/>
              <w:rPr>
                <w:sz w:val="16"/>
              </w:rPr>
            </w:pPr>
            <w:r>
              <w:rPr>
                <w:sz w:val="16"/>
              </w:rPr>
              <w:t>3,982.00</w:t>
            </w:r>
          </w:p>
        </w:tc>
        <w:tc>
          <w:tcPr>
            <w:tcW w:w="1680" w:type="dxa"/>
            <w:tcBorders>
              <w:top w:val="double" w:sz="4" w:space="0" w:color="000000"/>
            </w:tcBorders>
          </w:tcPr>
          <w:p>
            <w:pPr>
              <w:pStyle w:val="TableParagraph"/>
              <w:spacing w:before="0"/>
              <w:rPr>
                <w:rFonts w:ascii="Times New Roman"/>
                <w:sz w:val="16"/>
              </w:rPr>
            </w:pPr>
          </w:p>
        </w:tc>
        <w:tc>
          <w:tcPr>
            <w:tcW w:w="1740" w:type="dxa"/>
            <w:tcBorders>
              <w:top w:val="double" w:sz="4" w:space="0" w:color="000000"/>
            </w:tcBorders>
          </w:tcPr>
          <w:p>
            <w:pPr>
              <w:pStyle w:val="TableParagraph"/>
              <w:spacing w:before="0"/>
              <w:rPr>
                <w:rFonts w:ascii="Times New Roman"/>
                <w:sz w:val="16"/>
              </w:rPr>
            </w:pPr>
          </w:p>
        </w:tc>
        <w:tc>
          <w:tcPr>
            <w:tcW w:w="2070" w:type="dxa"/>
            <w:tcBorders>
              <w:top w:val="double" w:sz="4" w:space="0" w:color="000000"/>
            </w:tcBorders>
          </w:tcPr>
          <w:p>
            <w:pPr>
              <w:pStyle w:val="TableParagraph"/>
              <w:ind w:right="33"/>
              <w:jc w:val="right"/>
              <w:rPr>
                <w:sz w:val="16"/>
              </w:rPr>
            </w:pPr>
            <w:r>
              <w:rPr>
                <w:sz w:val="16"/>
              </w:rPr>
              <w:t>3.982,00</w:t>
            </w:r>
          </w:p>
        </w:tc>
        <w:tc>
          <w:tcPr>
            <w:tcW w:w="885" w:type="dxa"/>
            <w:tcBorders>
              <w:top w:val="double" w:sz="4" w:space="0" w:color="000000"/>
            </w:tcBorders>
          </w:tcPr>
          <w:p>
            <w:pPr>
              <w:pStyle w:val="TableParagraph"/>
              <w:ind w:left="207"/>
              <w:rPr>
                <w:sz w:val="16"/>
              </w:rPr>
            </w:pPr>
            <w:r>
              <w:rPr>
                <w:sz w:val="16"/>
              </w:rPr>
              <w:t>100,00</w:t>
            </w:r>
          </w:p>
        </w:tc>
      </w:tr>
      <w:tr>
        <w:trPr>
          <w:trHeight w:val="300" w:hRule="atLeast"/>
        </w:trPr>
        <w:tc>
          <w:tcPr>
            <w:tcW w:w="7155" w:type="dxa"/>
          </w:tcPr>
          <w:p>
            <w:pPr>
              <w:pStyle w:val="TableParagraph"/>
              <w:tabs>
                <w:tab w:pos="1044" w:val="left" w:leader="none"/>
              </w:tabs>
              <w:ind w:left="264"/>
              <w:rPr>
                <w:sz w:val="16"/>
              </w:rPr>
            </w:pPr>
            <w:r>
              <w:rPr>
                <w:sz w:val="16"/>
              </w:rPr>
              <w:t>45</w:t>
            </w:r>
            <w:r>
              <w:rPr>
                <w:rFonts w:ascii="Times New Roman"/>
                <w:sz w:val="16"/>
              </w:rPr>
              <w:tab/>
            </w:r>
            <w:r>
              <w:rPr>
                <w:sz w:val="16"/>
              </w:rPr>
              <w:t>Rashodi za dodatna ulaganja na nefinancijskoj</w:t>
            </w:r>
            <w:r>
              <w:rPr>
                <w:spacing w:val="-5"/>
                <w:sz w:val="16"/>
              </w:rPr>
              <w:t> </w:t>
            </w:r>
            <w:r>
              <w:rPr>
                <w:sz w:val="16"/>
              </w:rPr>
              <w:t>imovini</w:t>
            </w:r>
          </w:p>
        </w:tc>
        <w:tc>
          <w:tcPr>
            <w:tcW w:w="2115" w:type="dxa"/>
          </w:tcPr>
          <w:p>
            <w:pPr>
              <w:pStyle w:val="TableParagraph"/>
              <w:ind w:right="93"/>
              <w:jc w:val="right"/>
              <w:rPr>
                <w:sz w:val="16"/>
              </w:rPr>
            </w:pPr>
            <w:r>
              <w:rPr>
                <w:sz w:val="16"/>
              </w:rPr>
              <w:t>96,000.00</w:t>
            </w:r>
          </w:p>
        </w:tc>
        <w:tc>
          <w:tcPr>
            <w:tcW w:w="1680" w:type="dxa"/>
          </w:tcPr>
          <w:p>
            <w:pPr>
              <w:pStyle w:val="TableParagraph"/>
              <w:spacing w:before="0"/>
              <w:rPr>
                <w:rFonts w:ascii="Times New Roman"/>
                <w:sz w:val="16"/>
              </w:rPr>
            </w:pPr>
          </w:p>
        </w:tc>
        <w:tc>
          <w:tcPr>
            <w:tcW w:w="1740" w:type="dxa"/>
          </w:tcPr>
          <w:p>
            <w:pPr>
              <w:pStyle w:val="TableParagraph"/>
              <w:ind w:right="48"/>
              <w:jc w:val="right"/>
              <w:rPr>
                <w:sz w:val="16"/>
              </w:rPr>
            </w:pPr>
            <w:r>
              <w:rPr>
                <w:sz w:val="16"/>
              </w:rPr>
              <w:t>20,000.00</w:t>
            </w:r>
          </w:p>
        </w:tc>
        <w:tc>
          <w:tcPr>
            <w:tcW w:w="2070" w:type="dxa"/>
          </w:tcPr>
          <w:p>
            <w:pPr>
              <w:pStyle w:val="TableParagraph"/>
              <w:ind w:right="33"/>
              <w:jc w:val="right"/>
              <w:rPr>
                <w:sz w:val="16"/>
              </w:rPr>
            </w:pPr>
            <w:r>
              <w:rPr>
                <w:sz w:val="16"/>
              </w:rPr>
              <w:t>76.000,00</w:t>
            </w:r>
          </w:p>
        </w:tc>
        <w:tc>
          <w:tcPr>
            <w:tcW w:w="885" w:type="dxa"/>
          </w:tcPr>
          <w:p>
            <w:pPr>
              <w:pStyle w:val="TableParagraph"/>
              <w:ind w:right="78"/>
              <w:jc w:val="right"/>
              <w:rPr>
                <w:sz w:val="16"/>
              </w:rPr>
            </w:pPr>
            <w:r>
              <w:rPr>
                <w:sz w:val="16"/>
              </w:rPr>
              <w:t>79,17</w:t>
            </w:r>
          </w:p>
        </w:tc>
      </w:tr>
      <w:tr>
        <w:trPr>
          <w:trHeight w:val="255" w:hRule="atLeast"/>
        </w:trPr>
        <w:tc>
          <w:tcPr>
            <w:tcW w:w="7155" w:type="dxa"/>
          </w:tcPr>
          <w:p>
            <w:pPr>
              <w:pStyle w:val="TableParagraph"/>
              <w:tabs>
                <w:tab w:pos="1914" w:val="left" w:leader="none"/>
              </w:tabs>
              <w:spacing w:line="200" w:lineRule="exact" w:before="35"/>
              <w:ind w:left="129"/>
              <w:rPr>
                <w:sz w:val="16"/>
              </w:rPr>
            </w:pPr>
            <w:r>
              <w:rPr>
                <w:position w:val="1"/>
                <w:sz w:val="16"/>
              </w:rPr>
              <w:t>R.105.04.02.</w:t>
            </w:r>
            <w:r>
              <w:rPr>
                <w:rFonts w:ascii="Times New Roman"/>
                <w:position w:val="1"/>
                <w:sz w:val="16"/>
              </w:rPr>
              <w:tab/>
            </w:r>
            <w:r>
              <w:rPr>
                <w:sz w:val="16"/>
              </w:rPr>
              <w:t>PLAN RAZVOJNIH</w:t>
            </w:r>
            <w:r>
              <w:rPr>
                <w:spacing w:val="-1"/>
                <w:sz w:val="16"/>
              </w:rPr>
              <w:t> </w:t>
            </w:r>
            <w:r>
              <w:rPr>
                <w:sz w:val="16"/>
              </w:rPr>
              <w:t>PROGRAMA</w:t>
            </w:r>
          </w:p>
        </w:tc>
        <w:tc>
          <w:tcPr>
            <w:tcW w:w="2115" w:type="dxa"/>
          </w:tcPr>
          <w:p>
            <w:pPr>
              <w:pStyle w:val="TableParagraph"/>
              <w:spacing w:line="190" w:lineRule="exact" w:before="45"/>
              <w:ind w:right="65"/>
              <w:jc w:val="right"/>
              <w:rPr>
                <w:sz w:val="16"/>
              </w:rPr>
            </w:pPr>
            <w:r>
              <w:rPr>
                <w:sz w:val="16"/>
              </w:rPr>
              <w:t>329.068,00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before="30"/>
              <w:ind w:right="35"/>
              <w:jc w:val="right"/>
              <w:rPr>
                <w:sz w:val="16"/>
              </w:rPr>
            </w:pPr>
            <w:r>
              <w:rPr>
                <w:sz w:val="16"/>
              </w:rPr>
              <w:t>329,068.00</w:t>
            </w:r>
          </w:p>
        </w:tc>
        <w:tc>
          <w:tcPr>
            <w:tcW w:w="885" w:type="dxa"/>
          </w:tcPr>
          <w:p>
            <w:pPr>
              <w:pStyle w:val="TableParagraph"/>
              <w:spacing w:before="30"/>
              <w:ind w:left="207"/>
              <w:rPr>
                <w:sz w:val="16"/>
              </w:rPr>
            </w:pPr>
            <w:r>
              <w:rPr>
                <w:sz w:val="16"/>
              </w:rPr>
              <w:t>100,00</w:t>
            </w:r>
          </w:p>
        </w:tc>
      </w:tr>
      <w:tr>
        <w:trPr>
          <w:trHeight w:val="240" w:hRule="atLeast"/>
        </w:trPr>
        <w:tc>
          <w:tcPr>
            <w:tcW w:w="7155" w:type="dxa"/>
          </w:tcPr>
          <w:p>
            <w:pPr>
              <w:pStyle w:val="TableParagraph"/>
              <w:tabs>
                <w:tab w:pos="1914" w:val="left" w:leader="none"/>
              </w:tabs>
              <w:spacing w:line="185" w:lineRule="exact" w:before="35"/>
              <w:ind w:left="114"/>
              <w:rPr>
                <w:sz w:val="16"/>
              </w:rPr>
            </w:pPr>
            <w:r>
              <w:rPr>
                <w:position w:val="1"/>
                <w:sz w:val="16"/>
              </w:rPr>
              <w:t>R.105.04.02.01.</w:t>
            </w:r>
            <w:r>
              <w:rPr>
                <w:rFonts w:ascii="Times New Roman" w:hAnsi="Times New Roman"/>
                <w:position w:val="1"/>
                <w:sz w:val="16"/>
              </w:rPr>
              <w:tab/>
            </w:r>
            <w:r>
              <w:rPr>
                <w:sz w:val="16"/>
              </w:rPr>
              <w:t>KAPITALNA ULAGANJA U OBJEKTE, OPREMU,</w:t>
            </w:r>
            <w:r>
              <w:rPr>
                <w:spacing w:val="-7"/>
                <w:sz w:val="16"/>
              </w:rPr>
              <w:t> </w:t>
            </w:r>
            <w:r>
              <w:rPr>
                <w:sz w:val="16"/>
              </w:rPr>
              <w:t>ZEMLJIŠTE</w:t>
            </w:r>
          </w:p>
        </w:tc>
        <w:tc>
          <w:tcPr>
            <w:tcW w:w="2115" w:type="dxa"/>
          </w:tcPr>
          <w:p>
            <w:pPr>
              <w:pStyle w:val="TableParagraph"/>
              <w:spacing w:line="175" w:lineRule="exact" w:before="45"/>
              <w:ind w:right="80"/>
              <w:jc w:val="right"/>
              <w:rPr>
                <w:sz w:val="16"/>
              </w:rPr>
            </w:pPr>
            <w:r>
              <w:rPr>
                <w:sz w:val="16"/>
              </w:rPr>
              <w:t>329.068,00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spacing w:line="190" w:lineRule="exact" w:before="30"/>
              <w:ind w:right="50"/>
              <w:jc w:val="right"/>
              <w:rPr>
                <w:sz w:val="16"/>
              </w:rPr>
            </w:pPr>
            <w:r>
              <w:rPr>
                <w:sz w:val="16"/>
              </w:rPr>
              <w:t>329,068.00</w:t>
            </w:r>
          </w:p>
        </w:tc>
        <w:tc>
          <w:tcPr>
            <w:tcW w:w="885" w:type="dxa"/>
          </w:tcPr>
          <w:p>
            <w:pPr>
              <w:pStyle w:val="TableParagraph"/>
              <w:spacing w:line="190" w:lineRule="exact" w:before="30"/>
              <w:ind w:left="207"/>
              <w:rPr>
                <w:sz w:val="16"/>
              </w:rPr>
            </w:pPr>
            <w:r>
              <w:rPr>
                <w:sz w:val="16"/>
              </w:rPr>
              <w:t>100,00</w:t>
            </w:r>
          </w:p>
        </w:tc>
      </w:tr>
      <w:tr>
        <w:trPr>
          <w:trHeight w:val="315" w:hRule="atLeast"/>
        </w:trPr>
        <w:tc>
          <w:tcPr>
            <w:tcW w:w="7155" w:type="dxa"/>
          </w:tcPr>
          <w:p>
            <w:pPr>
              <w:pStyle w:val="TableParagraph"/>
              <w:tabs>
                <w:tab w:pos="1044" w:val="left" w:leader="none"/>
              </w:tabs>
              <w:ind w:left="264"/>
              <w:rPr>
                <w:sz w:val="16"/>
              </w:rPr>
            </w:pPr>
            <w:r>
              <w:rPr>
                <w:sz w:val="16"/>
              </w:rPr>
              <w:t>41</w:t>
            </w:r>
            <w:r>
              <w:rPr>
                <w:rFonts w:ascii="Times New Roman"/>
                <w:sz w:val="16"/>
              </w:rPr>
              <w:tab/>
            </w:r>
            <w:r>
              <w:rPr>
                <w:sz w:val="16"/>
              </w:rPr>
              <w:t>Rashodi za nabavu neproizvedene dugotrajne</w:t>
            </w:r>
            <w:r>
              <w:rPr>
                <w:spacing w:val="-4"/>
                <w:sz w:val="16"/>
              </w:rPr>
              <w:t> </w:t>
            </w:r>
            <w:r>
              <w:rPr>
                <w:sz w:val="16"/>
              </w:rPr>
              <w:t>imovine</w:t>
            </w:r>
          </w:p>
        </w:tc>
        <w:tc>
          <w:tcPr>
            <w:tcW w:w="2115" w:type="dxa"/>
          </w:tcPr>
          <w:p>
            <w:pPr>
              <w:pStyle w:val="TableParagraph"/>
              <w:ind w:right="94"/>
              <w:jc w:val="right"/>
              <w:rPr>
                <w:sz w:val="16"/>
              </w:rPr>
            </w:pPr>
            <w:r>
              <w:rPr>
                <w:sz w:val="16"/>
              </w:rPr>
              <w:t>250,000.00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250.000,00</w:t>
            </w:r>
          </w:p>
        </w:tc>
        <w:tc>
          <w:tcPr>
            <w:tcW w:w="885" w:type="dxa"/>
          </w:tcPr>
          <w:p>
            <w:pPr>
              <w:pStyle w:val="TableParagraph"/>
              <w:ind w:left="207"/>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bottom w:val="nil"/>
            </w:tcBorders>
          </w:tcPr>
          <w:p>
            <w:pPr>
              <w:pStyle w:val="TableParagraph"/>
              <w:ind w:right="93"/>
              <w:jc w:val="right"/>
              <w:rPr>
                <w:sz w:val="16"/>
              </w:rPr>
            </w:pPr>
            <w:r>
              <w:rPr>
                <w:sz w:val="16"/>
              </w:rPr>
              <w:t>79,068.00</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79.068,00</w:t>
            </w:r>
          </w:p>
        </w:tc>
        <w:tc>
          <w:tcPr>
            <w:tcW w:w="885" w:type="dxa"/>
            <w:tcBorders>
              <w:bottom w:val="nil"/>
            </w:tcBorders>
          </w:tcPr>
          <w:p>
            <w:pPr>
              <w:pStyle w:val="TableParagraph"/>
              <w:ind w:left="207"/>
              <w:rPr>
                <w:sz w:val="16"/>
              </w:rPr>
            </w:pPr>
            <w:r>
              <w:rPr>
                <w:sz w:val="16"/>
              </w:rPr>
              <w:t>100,00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R.105.05. GLAVA 05: GOSPODARSKI RAZVOJ</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104,623.00</w:t>
            </w:r>
          </w:p>
        </w:tc>
        <w:tc>
          <w:tcPr>
            <w:tcW w:w="168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104.623,00</w:t>
            </w:r>
          </w:p>
        </w:tc>
        <w:tc>
          <w:tcPr>
            <w:tcW w:w="885" w:type="dxa"/>
            <w:tcBorders>
              <w:top w:val="nil"/>
              <w:left w:val="nil"/>
              <w:bottom w:val="single" w:sz="34" w:space="0" w:color="FFFFFF"/>
            </w:tcBorders>
            <w:shd w:val="clear" w:color="auto" w:fill="D5D5D5"/>
          </w:tcPr>
          <w:p>
            <w:pPr>
              <w:pStyle w:val="TableParagraph"/>
              <w:ind w:left="221"/>
              <w:rPr>
                <w:sz w:val="16"/>
              </w:rPr>
            </w:pPr>
            <w:r>
              <w:rPr>
                <w:sz w:val="16"/>
              </w:rPr>
              <w:t>100,00</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104.623,00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104.623,00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rPr>
                <w:sz w:val="16"/>
              </w:rPr>
            </w:pPr>
            <w:r>
              <w:rPr>
                <w:sz w:val="16"/>
              </w:rPr>
              <w:t>100,00</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R.105.05.02.</w:t>
            </w:r>
            <w:r>
              <w:rPr>
                <w:rFonts w:ascii="Times New Roman"/>
                <w:position w:val="1"/>
                <w:sz w:val="16"/>
              </w:rPr>
              <w:tab/>
            </w:r>
            <w:r>
              <w:rPr>
                <w:sz w:val="16"/>
              </w:rPr>
              <w:t>Program: RAZVOJ GOSPODARSTVA I</w:t>
            </w:r>
            <w:r>
              <w:rPr>
                <w:spacing w:val="-4"/>
                <w:sz w:val="16"/>
              </w:rPr>
              <w:t> </w:t>
            </w:r>
            <w:r>
              <w:rPr>
                <w:sz w:val="16"/>
              </w:rPr>
              <w:t>POLJOPRIVREDE</w:t>
            </w:r>
          </w:p>
        </w:tc>
        <w:tc>
          <w:tcPr>
            <w:tcW w:w="2115" w:type="dxa"/>
            <w:tcBorders>
              <w:top w:val="single" w:sz="8" w:space="0" w:color="000000"/>
            </w:tcBorders>
          </w:tcPr>
          <w:p>
            <w:pPr>
              <w:pStyle w:val="TableParagraph"/>
              <w:spacing w:before="50"/>
              <w:ind w:right="65"/>
              <w:jc w:val="right"/>
              <w:rPr>
                <w:sz w:val="16"/>
              </w:rPr>
            </w:pPr>
            <w:r>
              <w:rPr>
                <w:sz w:val="16"/>
              </w:rPr>
              <w:t>104.623,00</w:t>
            </w:r>
          </w:p>
        </w:tc>
        <w:tc>
          <w:tcPr>
            <w:tcW w:w="1680" w:type="dxa"/>
            <w:tcBorders>
              <w:top w:val="single" w:sz="8" w:space="0" w:color="000000"/>
            </w:tcBorders>
          </w:tcPr>
          <w:p>
            <w:pPr>
              <w:pStyle w:val="TableParagraph"/>
              <w:spacing w:before="0"/>
              <w:rPr>
                <w:rFonts w:ascii="Times New Roman"/>
                <w:sz w:val="16"/>
              </w:rPr>
            </w:pPr>
          </w:p>
        </w:tc>
        <w:tc>
          <w:tcPr>
            <w:tcW w:w="1740" w:type="dxa"/>
            <w:tcBorders>
              <w:top w:val="single" w:sz="8" w:space="0" w:color="000000"/>
            </w:tcBorders>
          </w:tcPr>
          <w:p>
            <w:pPr>
              <w:pStyle w:val="TableParagraph"/>
              <w:spacing w:before="0"/>
              <w:rPr>
                <w:rFonts w:ascii="Times New Roman"/>
                <w:sz w:val="16"/>
              </w:rPr>
            </w:pPr>
          </w:p>
        </w:tc>
        <w:tc>
          <w:tcPr>
            <w:tcW w:w="2070" w:type="dxa"/>
            <w:tcBorders>
              <w:top w:val="single" w:sz="8" w:space="0" w:color="000000"/>
            </w:tcBorders>
          </w:tcPr>
          <w:p>
            <w:pPr>
              <w:pStyle w:val="TableParagraph"/>
              <w:spacing w:before="35"/>
              <w:ind w:right="35"/>
              <w:jc w:val="right"/>
              <w:rPr>
                <w:sz w:val="16"/>
              </w:rPr>
            </w:pPr>
            <w:r>
              <w:rPr>
                <w:sz w:val="16"/>
              </w:rPr>
              <w:t>104,623.00</w:t>
            </w:r>
          </w:p>
        </w:tc>
        <w:tc>
          <w:tcPr>
            <w:tcW w:w="885" w:type="dxa"/>
            <w:tcBorders>
              <w:top w:val="single" w:sz="8" w:space="0" w:color="000000"/>
            </w:tcBorders>
          </w:tcPr>
          <w:p>
            <w:pPr>
              <w:pStyle w:val="TableParagraph"/>
              <w:spacing w:before="35"/>
              <w:ind w:left="207"/>
              <w:rPr>
                <w:sz w:val="16"/>
              </w:rPr>
            </w:pPr>
            <w:r>
              <w:rPr>
                <w:sz w:val="16"/>
              </w:rPr>
              <w:t>100,00</w:t>
            </w:r>
          </w:p>
        </w:tc>
      </w:tr>
      <w:tr>
        <w:trPr>
          <w:trHeight w:val="315" w:hRule="atLeast"/>
        </w:trPr>
        <w:tc>
          <w:tcPr>
            <w:tcW w:w="7155" w:type="dxa"/>
          </w:tcPr>
          <w:p>
            <w:pPr>
              <w:pStyle w:val="TableParagraph"/>
              <w:tabs>
                <w:tab w:pos="1044" w:val="left" w:leader="none"/>
              </w:tabs>
              <w:ind w:left="264"/>
              <w:rPr>
                <w:sz w:val="16"/>
              </w:rPr>
            </w:pPr>
            <w:r>
              <w:rPr>
                <w:sz w:val="16"/>
              </w:rPr>
              <w:t>35</w:t>
            </w:r>
            <w:r>
              <w:rPr>
                <w:rFonts w:ascii="Times New Roman"/>
                <w:sz w:val="16"/>
              </w:rPr>
              <w:tab/>
            </w:r>
            <w:r>
              <w:rPr>
                <w:sz w:val="16"/>
              </w:rPr>
              <w:t>Subvencije</w:t>
            </w:r>
          </w:p>
        </w:tc>
        <w:tc>
          <w:tcPr>
            <w:tcW w:w="2115" w:type="dxa"/>
          </w:tcPr>
          <w:p>
            <w:pPr>
              <w:pStyle w:val="TableParagraph"/>
              <w:ind w:right="94"/>
              <w:jc w:val="right"/>
              <w:rPr>
                <w:sz w:val="16"/>
              </w:rPr>
            </w:pPr>
            <w:r>
              <w:rPr>
                <w:sz w:val="16"/>
              </w:rPr>
              <w:t>101,000.00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101.000,00</w:t>
            </w:r>
          </w:p>
        </w:tc>
        <w:tc>
          <w:tcPr>
            <w:tcW w:w="885" w:type="dxa"/>
          </w:tcPr>
          <w:p>
            <w:pPr>
              <w:pStyle w:val="TableParagraph"/>
              <w:ind w:left="207"/>
              <w:rPr>
                <w:sz w:val="16"/>
              </w:rPr>
            </w:pPr>
            <w:r>
              <w:rPr>
                <w:sz w:val="16"/>
              </w:rPr>
              <w:t>100,00</w:t>
            </w:r>
          </w:p>
        </w:tc>
      </w:tr>
      <w:tr>
        <w:trPr>
          <w:trHeight w:val="330" w:hRule="atLeast"/>
        </w:trPr>
        <w:tc>
          <w:tcPr>
            <w:tcW w:w="7155" w:type="dxa"/>
            <w:tcBorders>
              <w:bottom w:val="nil"/>
            </w:tcBorders>
          </w:tcPr>
          <w:p>
            <w:pPr>
              <w:pStyle w:val="TableParagraph"/>
              <w:tabs>
                <w:tab w:pos="1044" w:val="left" w:leader="none"/>
              </w:tabs>
              <w:ind w:left="264"/>
              <w:rPr>
                <w:sz w:val="16"/>
              </w:rPr>
            </w:pPr>
            <w:r>
              <w:rPr>
                <w:sz w:val="16"/>
              </w:rPr>
              <w:t>38</w:t>
            </w:r>
            <w:r>
              <w:rPr>
                <w:rFonts w:ascii="Times New Roman"/>
                <w:sz w:val="16"/>
              </w:rPr>
              <w:tab/>
            </w:r>
            <w:r>
              <w:rPr>
                <w:sz w:val="16"/>
              </w:rPr>
              <w:t>Ostali</w:t>
            </w:r>
            <w:r>
              <w:rPr>
                <w:spacing w:val="-1"/>
                <w:sz w:val="16"/>
              </w:rPr>
              <w:t> </w:t>
            </w:r>
            <w:r>
              <w:rPr>
                <w:sz w:val="16"/>
              </w:rPr>
              <w:t>rashodi</w:t>
            </w:r>
          </w:p>
        </w:tc>
        <w:tc>
          <w:tcPr>
            <w:tcW w:w="2115" w:type="dxa"/>
            <w:tcBorders>
              <w:bottom w:val="nil"/>
            </w:tcBorders>
          </w:tcPr>
          <w:p>
            <w:pPr>
              <w:pStyle w:val="TableParagraph"/>
              <w:ind w:right="93"/>
              <w:jc w:val="right"/>
              <w:rPr>
                <w:sz w:val="16"/>
              </w:rPr>
            </w:pPr>
            <w:r>
              <w:rPr>
                <w:sz w:val="16"/>
              </w:rPr>
              <w:t>3,623.00</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3.623,00</w:t>
            </w:r>
          </w:p>
        </w:tc>
        <w:tc>
          <w:tcPr>
            <w:tcW w:w="885" w:type="dxa"/>
            <w:tcBorders>
              <w:bottom w:val="nil"/>
            </w:tcBorders>
          </w:tcPr>
          <w:p>
            <w:pPr>
              <w:pStyle w:val="TableParagraph"/>
              <w:ind w:left="207"/>
              <w:rPr>
                <w:sz w:val="16"/>
              </w:rPr>
            </w:pPr>
            <w:r>
              <w:rPr>
                <w:sz w:val="16"/>
              </w:rPr>
              <w:t>100,00</w:t>
            </w:r>
          </w:p>
        </w:tc>
      </w:tr>
      <w:tr>
        <w:trPr>
          <w:trHeight w:val="705" w:hRule="atLeast"/>
        </w:trPr>
        <w:tc>
          <w:tcPr>
            <w:tcW w:w="7155" w:type="dxa"/>
            <w:tcBorders>
              <w:top w:val="nil"/>
              <w:bottom w:val="nil"/>
              <w:right w:val="nil"/>
            </w:tcBorders>
            <w:shd w:val="clear" w:color="auto" w:fill="C0C0C0"/>
          </w:tcPr>
          <w:p>
            <w:pPr>
              <w:pStyle w:val="TableParagraph"/>
              <w:tabs>
                <w:tab w:pos="969" w:val="left" w:leader="none"/>
              </w:tabs>
              <w:spacing w:before="90"/>
              <w:ind w:left="129"/>
              <w:rPr>
                <w:b/>
                <w:sz w:val="16"/>
              </w:rPr>
            </w:pPr>
            <w:r>
              <w:rPr>
                <w:b/>
                <w:sz w:val="16"/>
              </w:rPr>
              <w:t>R.601.</w:t>
            </w:r>
            <w:r>
              <w:rPr>
                <w:rFonts w:ascii="Times New Roman" w:hAnsi="Times New Roman"/>
                <w:sz w:val="16"/>
              </w:rPr>
              <w:tab/>
            </w:r>
            <w:r>
              <w:rPr>
                <w:b/>
                <w:sz w:val="16"/>
              </w:rPr>
              <w:t>RAZDJEL 2: PRORAČUNSKI</w:t>
            </w:r>
            <w:r>
              <w:rPr>
                <w:b/>
                <w:spacing w:val="-3"/>
                <w:sz w:val="16"/>
              </w:rPr>
              <w:t> </w:t>
            </w:r>
            <w:r>
              <w:rPr>
                <w:b/>
                <w:sz w:val="16"/>
              </w:rPr>
              <w:t>KORISNICI</w:t>
            </w:r>
          </w:p>
        </w:tc>
        <w:tc>
          <w:tcPr>
            <w:tcW w:w="2115" w:type="dxa"/>
            <w:tcBorders>
              <w:top w:val="nil"/>
              <w:left w:val="nil"/>
              <w:bottom w:val="nil"/>
              <w:right w:val="nil"/>
            </w:tcBorders>
            <w:shd w:val="clear" w:color="auto" w:fill="C0C0C0"/>
          </w:tcPr>
          <w:p>
            <w:pPr>
              <w:pStyle w:val="TableParagraph"/>
              <w:spacing w:before="105"/>
              <w:ind w:right="95"/>
              <w:jc w:val="right"/>
              <w:rPr>
                <w:b/>
                <w:sz w:val="16"/>
              </w:rPr>
            </w:pPr>
            <w:r>
              <w:rPr>
                <w:b/>
                <w:sz w:val="16"/>
              </w:rPr>
              <w:t>2,044,549.67</w:t>
            </w:r>
          </w:p>
        </w:tc>
        <w:tc>
          <w:tcPr>
            <w:tcW w:w="1680" w:type="dxa"/>
            <w:tcBorders>
              <w:top w:val="nil"/>
              <w:left w:val="nil"/>
              <w:bottom w:val="nil"/>
              <w:right w:val="nil"/>
            </w:tcBorders>
            <w:shd w:val="clear" w:color="auto" w:fill="C0C0C0"/>
          </w:tcPr>
          <w:p>
            <w:pPr>
              <w:pStyle w:val="TableParagraph"/>
              <w:spacing w:before="105"/>
              <w:ind w:right="65"/>
              <w:jc w:val="right"/>
              <w:rPr>
                <w:b/>
                <w:sz w:val="16"/>
              </w:rPr>
            </w:pPr>
            <w:r>
              <w:rPr>
                <w:b/>
                <w:sz w:val="16"/>
              </w:rPr>
              <w:t>317,377.71</w:t>
            </w:r>
          </w:p>
        </w:tc>
        <w:tc>
          <w:tcPr>
            <w:tcW w:w="1740" w:type="dxa"/>
            <w:tcBorders>
              <w:top w:val="nil"/>
              <w:left w:val="nil"/>
              <w:bottom w:val="nil"/>
              <w:right w:val="nil"/>
            </w:tcBorders>
            <w:shd w:val="clear" w:color="auto" w:fill="C0C0C0"/>
          </w:tcPr>
          <w:p>
            <w:pPr>
              <w:pStyle w:val="TableParagraph"/>
              <w:spacing w:before="105"/>
              <w:ind w:right="110"/>
              <w:jc w:val="right"/>
              <w:rPr>
                <w:b/>
                <w:sz w:val="16"/>
              </w:rPr>
            </w:pPr>
            <w:r>
              <w:rPr>
                <w:b/>
                <w:sz w:val="16"/>
              </w:rPr>
              <w:t>241.634,38</w:t>
            </w:r>
          </w:p>
        </w:tc>
        <w:tc>
          <w:tcPr>
            <w:tcW w:w="2070" w:type="dxa"/>
            <w:tcBorders>
              <w:top w:val="nil"/>
              <w:left w:val="nil"/>
              <w:bottom w:val="nil"/>
              <w:right w:val="nil"/>
            </w:tcBorders>
            <w:shd w:val="clear" w:color="auto" w:fill="C0C0C0"/>
          </w:tcPr>
          <w:p>
            <w:pPr>
              <w:pStyle w:val="TableParagraph"/>
              <w:spacing w:before="105"/>
              <w:ind w:right="35"/>
              <w:jc w:val="right"/>
              <w:rPr>
                <w:b/>
                <w:sz w:val="16"/>
              </w:rPr>
            </w:pPr>
            <w:r>
              <w:rPr>
                <w:b/>
                <w:sz w:val="16"/>
              </w:rPr>
              <w:t>2.120.293,00</w:t>
            </w:r>
          </w:p>
        </w:tc>
        <w:tc>
          <w:tcPr>
            <w:tcW w:w="885" w:type="dxa"/>
            <w:tcBorders>
              <w:top w:val="nil"/>
              <w:left w:val="nil"/>
              <w:bottom w:val="nil"/>
            </w:tcBorders>
            <w:shd w:val="clear" w:color="auto" w:fill="C0C0C0"/>
          </w:tcPr>
          <w:p>
            <w:pPr>
              <w:pStyle w:val="TableParagraph"/>
              <w:spacing w:before="105"/>
              <w:ind w:left="222"/>
              <w:rPr>
                <w:sz w:val="16"/>
              </w:rPr>
            </w:pPr>
            <w:r>
              <w:rPr>
                <w:sz w:val="16"/>
              </w:rPr>
              <w:t>103,70</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R.601.01. GLAVA 1: GRADSKA</w:t>
            </w:r>
            <w:r>
              <w:rPr>
                <w:b/>
                <w:spacing w:val="53"/>
                <w:sz w:val="16"/>
              </w:rPr>
              <w:t> </w:t>
            </w:r>
            <w:r>
              <w:rPr>
                <w:b/>
                <w:sz w:val="16"/>
              </w:rPr>
              <w:t>KNJIŽNICA</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114,400.00</w:t>
            </w:r>
          </w:p>
        </w:tc>
        <w:tc>
          <w:tcPr>
            <w:tcW w:w="1680" w:type="dxa"/>
            <w:tcBorders>
              <w:top w:val="nil"/>
              <w:left w:val="nil"/>
              <w:bottom w:val="single" w:sz="34" w:space="0" w:color="FFFFFF"/>
              <w:right w:val="nil"/>
            </w:tcBorders>
            <w:shd w:val="clear" w:color="auto" w:fill="D5D5D5"/>
          </w:tcPr>
          <w:p>
            <w:pPr>
              <w:pStyle w:val="TableParagraph"/>
              <w:ind w:right="80"/>
              <w:jc w:val="right"/>
              <w:rPr>
                <w:b/>
                <w:sz w:val="16"/>
              </w:rPr>
            </w:pPr>
            <w:r>
              <w:rPr>
                <w:b/>
                <w:sz w:val="16"/>
              </w:rPr>
              <w:t>21,900.00</w:t>
            </w:r>
          </w:p>
        </w:tc>
        <w:tc>
          <w:tcPr>
            <w:tcW w:w="1740" w:type="dxa"/>
            <w:tcBorders>
              <w:top w:val="nil"/>
              <w:left w:val="nil"/>
              <w:bottom w:val="single" w:sz="34" w:space="0" w:color="FFFFFF"/>
              <w:right w:val="nil"/>
            </w:tcBorders>
            <w:shd w:val="clear" w:color="auto" w:fill="D5D5D5"/>
          </w:tcPr>
          <w:p>
            <w:pPr>
              <w:pStyle w:val="TableParagraph"/>
              <w:ind w:right="110"/>
              <w:jc w:val="right"/>
              <w:rPr>
                <w:b/>
                <w:sz w:val="16"/>
              </w:rPr>
            </w:pPr>
            <w:r>
              <w:rPr>
                <w:b/>
                <w:sz w:val="16"/>
              </w:rPr>
              <w:t>21.500,00</w:t>
            </w: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114.800,00</w:t>
            </w:r>
          </w:p>
        </w:tc>
        <w:tc>
          <w:tcPr>
            <w:tcW w:w="885" w:type="dxa"/>
            <w:tcBorders>
              <w:top w:val="nil"/>
              <w:left w:val="nil"/>
              <w:bottom w:val="single" w:sz="34" w:space="0" w:color="FFFFFF"/>
            </w:tcBorders>
            <w:shd w:val="clear" w:color="auto" w:fill="D5D5D5"/>
          </w:tcPr>
          <w:p>
            <w:pPr>
              <w:pStyle w:val="TableParagraph"/>
              <w:ind w:left="221"/>
              <w:rPr>
                <w:sz w:val="16"/>
              </w:rPr>
            </w:pPr>
            <w:r>
              <w:rPr>
                <w:sz w:val="16"/>
              </w:rPr>
              <w:t>100,35</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114.400,00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jc w:val="right"/>
              <w:rPr>
                <w:b/>
                <w:sz w:val="16"/>
              </w:rPr>
            </w:pPr>
            <w:r>
              <w:rPr>
                <w:b/>
                <w:sz w:val="16"/>
              </w:rPr>
              <w:t>21.900,00</w:t>
            </w:r>
          </w:p>
        </w:tc>
        <w:tc>
          <w:tcPr>
            <w:tcW w:w="1740" w:type="dxa"/>
            <w:tcBorders>
              <w:top w:val="single" w:sz="34" w:space="0" w:color="FFFFFF"/>
              <w:left w:val="nil"/>
              <w:bottom w:val="single" w:sz="8" w:space="0" w:color="000000"/>
              <w:right w:val="nil"/>
            </w:tcBorders>
            <w:shd w:val="clear" w:color="auto" w:fill="DBDBDB"/>
          </w:tcPr>
          <w:p>
            <w:pPr>
              <w:pStyle w:val="TableParagraph"/>
              <w:spacing w:before="2"/>
              <w:ind w:right="35"/>
              <w:jc w:val="right"/>
              <w:rPr>
                <w:b/>
                <w:sz w:val="16"/>
              </w:rPr>
            </w:pPr>
            <w:r>
              <w:rPr>
                <w:b/>
                <w:sz w:val="16"/>
              </w:rPr>
              <w:t>21.500,00</w:t>
            </w: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114.800,00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rPr>
                <w:sz w:val="16"/>
              </w:rPr>
            </w:pPr>
            <w:r>
              <w:rPr>
                <w:sz w:val="16"/>
              </w:rPr>
              <w:t>100,35</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R.601.01.01.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5"/>
              <w:jc w:val="right"/>
              <w:rPr>
                <w:sz w:val="16"/>
              </w:rPr>
            </w:pPr>
            <w:r>
              <w:rPr>
                <w:sz w:val="16"/>
              </w:rPr>
              <w:t>114.400,00</w:t>
            </w:r>
          </w:p>
        </w:tc>
        <w:tc>
          <w:tcPr>
            <w:tcW w:w="1680" w:type="dxa"/>
            <w:tcBorders>
              <w:top w:val="single" w:sz="8" w:space="0" w:color="000000"/>
            </w:tcBorders>
          </w:tcPr>
          <w:p>
            <w:pPr>
              <w:pStyle w:val="TableParagraph"/>
              <w:spacing w:before="50"/>
              <w:ind w:right="-15"/>
              <w:jc w:val="right"/>
              <w:rPr>
                <w:sz w:val="16"/>
              </w:rPr>
            </w:pPr>
            <w:r>
              <w:rPr>
                <w:sz w:val="16"/>
              </w:rPr>
              <w:t>21,900.00</w:t>
            </w:r>
          </w:p>
        </w:tc>
        <w:tc>
          <w:tcPr>
            <w:tcW w:w="1740" w:type="dxa"/>
            <w:tcBorders>
              <w:top w:val="single" w:sz="8" w:space="0" w:color="000000"/>
            </w:tcBorders>
          </w:tcPr>
          <w:p>
            <w:pPr>
              <w:pStyle w:val="TableParagraph"/>
              <w:spacing w:before="35"/>
              <w:ind w:right="34"/>
              <w:jc w:val="right"/>
              <w:rPr>
                <w:sz w:val="16"/>
              </w:rPr>
            </w:pPr>
            <w:r>
              <w:rPr>
                <w:sz w:val="16"/>
              </w:rPr>
              <w:t>21,500.00</w:t>
            </w:r>
          </w:p>
        </w:tc>
        <w:tc>
          <w:tcPr>
            <w:tcW w:w="2070" w:type="dxa"/>
            <w:tcBorders>
              <w:top w:val="single" w:sz="8" w:space="0" w:color="000000"/>
            </w:tcBorders>
          </w:tcPr>
          <w:p>
            <w:pPr>
              <w:pStyle w:val="TableParagraph"/>
              <w:spacing w:before="35"/>
              <w:ind w:right="35"/>
              <w:jc w:val="right"/>
              <w:rPr>
                <w:sz w:val="16"/>
              </w:rPr>
            </w:pPr>
            <w:r>
              <w:rPr>
                <w:sz w:val="16"/>
              </w:rPr>
              <w:t>114,800.00</w:t>
            </w:r>
          </w:p>
        </w:tc>
        <w:tc>
          <w:tcPr>
            <w:tcW w:w="885" w:type="dxa"/>
            <w:tcBorders>
              <w:top w:val="single" w:sz="8" w:space="0" w:color="000000"/>
            </w:tcBorders>
          </w:tcPr>
          <w:p>
            <w:pPr>
              <w:pStyle w:val="TableParagraph"/>
              <w:spacing w:before="35"/>
              <w:ind w:left="207"/>
              <w:rPr>
                <w:sz w:val="16"/>
              </w:rPr>
            </w:pPr>
            <w:r>
              <w:rPr>
                <w:sz w:val="16"/>
              </w:rPr>
              <w:t>100,35</w:t>
            </w:r>
          </w:p>
        </w:tc>
      </w:tr>
      <w:tr>
        <w:trPr>
          <w:trHeight w:val="315" w:hRule="atLeast"/>
        </w:trPr>
        <w:tc>
          <w:tcPr>
            <w:tcW w:w="7155" w:type="dxa"/>
          </w:tcPr>
          <w:p>
            <w:pPr>
              <w:pStyle w:val="TableParagraph"/>
              <w:tabs>
                <w:tab w:pos="1044" w:val="left" w:leader="none"/>
              </w:tabs>
              <w:ind w:left="264"/>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Pr>
          <w:p>
            <w:pPr>
              <w:pStyle w:val="TableParagraph"/>
              <w:ind w:right="93"/>
              <w:jc w:val="right"/>
              <w:rPr>
                <w:sz w:val="16"/>
              </w:rPr>
            </w:pPr>
            <w:r>
              <w:rPr>
                <w:sz w:val="16"/>
              </w:rPr>
              <w:t>61,000.00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61.000,00</w:t>
            </w:r>
          </w:p>
        </w:tc>
        <w:tc>
          <w:tcPr>
            <w:tcW w:w="885" w:type="dxa"/>
          </w:tcPr>
          <w:p>
            <w:pPr>
              <w:pStyle w:val="TableParagraph"/>
              <w:ind w:left="207"/>
              <w:rPr>
                <w:sz w:val="16"/>
              </w:rPr>
            </w:pPr>
            <w:r>
              <w:rPr>
                <w:sz w:val="16"/>
              </w:rPr>
              <w:t>100,00</w:t>
            </w:r>
          </w:p>
        </w:tc>
      </w:tr>
      <w:tr>
        <w:trPr>
          <w:trHeight w:val="315"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28,900.00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28.900,00</w:t>
            </w:r>
          </w:p>
        </w:tc>
        <w:tc>
          <w:tcPr>
            <w:tcW w:w="885" w:type="dxa"/>
          </w:tcPr>
          <w:p>
            <w:pPr>
              <w:pStyle w:val="TableParagraph"/>
              <w:ind w:left="207"/>
              <w:rPr>
                <w:sz w:val="16"/>
              </w:rPr>
            </w:pPr>
            <w:r>
              <w:rPr>
                <w:sz w:val="16"/>
              </w:rPr>
              <w:t>100,00</w:t>
            </w:r>
          </w:p>
        </w:tc>
      </w:tr>
      <w:tr>
        <w:trPr>
          <w:trHeight w:val="315" w:hRule="atLeast"/>
        </w:trPr>
        <w:tc>
          <w:tcPr>
            <w:tcW w:w="7155" w:type="dxa"/>
          </w:tcPr>
          <w:p>
            <w:pPr>
              <w:pStyle w:val="TableParagraph"/>
              <w:tabs>
                <w:tab w:pos="1044" w:val="left" w:leader="none"/>
              </w:tabs>
              <w:ind w:left="264"/>
              <w:rPr>
                <w:sz w:val="16"/>
              </w:rPr>
            </w:pPr>
            <w:r>
              <w:rPr>
                <w:sz w:val="16"/>
              </w:rPr>
              <w:t>34</w:t>
            </w:r>
            <w:r>
              <w:rPr>
                <w:rFonts w:ascii="Times New Roman"/>
                <w:sz w:val="16"/>
              </w:rPr>
              <w:tab/>
            </w:r>
            <w:r>
              <w:rPr>
                <w:sz w:val="16"/>
              </w:rPr>
              <w:t>Financijski</w:t>
            </w:r>
            <w:r>
              <w:rPr>
                <w:spacing w:val="-1"/>
                <w:sz w:val="16"/>
              </w:rPr>
              <w:t> </w:t>
            </w:r>
            <w:r>
              <w:rPr>
                <w:sz w:val="16"/>
              </w:rPr>
              <w:t>rashodi</w:t>
            </w:r>
          </w:p>
        </w:tc>
        <w:tc>
          <w:tcPr>
            <w:tcW w:w="2115" w:type="dxa"/>
          </w:tcPr>
          <w:p>
            <w:pPr>
              <w:pStyle w:val="TableParagraph"/>
              <w:ind w:right="93"/>
              <w:jc w:val="right"/>
              <w:rPr>
                <w:sz w:val="16"/>
              </w:rPr>
            </w:pPr>
            <w:r>
              <w:rPr>
                <w:sz w:val="16"/>
              </w:rPr>
              <w:t>500.00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500,00</w:t>
            </w:r>
          </w:p>
        </w:tc>
        <w:tc>
          <w:tcPr>
            <w:tcW w:w="885" w:type="dxa"/>
          </w:tcPr>
          <w:p>
            <w:pPr>
              <w:pStyle w:val="TableParagraph"/>
              <w:ind w:left="207"/>
              <w:rPr>
                <w:sz w:val="16"/>
              </w:rPr>
            </w:pPr>
            <w:r>
              <w:rPr>
                <w:sz w:val="16"/>
              </w:rPr>
              <w:t>100,00</w:t>
            </w:r>
          </w:p>
        </w:tc>
      </w:tr>
      <w:tr>
        <w:trPr>
          <w:trHeight w:val="315" w:hRule="atLeast"/>
        </w:trPr>
        <w:tc>
          <w:tcPr>
            <w:tcW w:w="7155" w:type="dxa"/>
            <w:tcBorders>
              <w:bottom w:val="nil"/>
            </w:tcBorders>
          </w:tcPr>
          <w:p>
            <w:pPr>
              <w:pStyle w:val="TableParagraph"/>
              <w:tabs>
                <w:tab w:pos="1044" w:val="left" w:leader="none"/>
              </w:tabs>
              <w:ind w:left="264"/>
              <w:rPr>
                <w:sz w:val="16"/>
              </w:rPr>
            </w:pPr>
            <w:r>
              <w:rPr>
                <w:sz w:val="16"/>
              </w:rPr>
              <w:t>42</w:t>
            </w:r>
            <w:r>
              <w:rPr>
                <w:rFonts w:ascii="Times New Roman"/>
                <w:sz w:val="16"/>
              </w:rPr>
              <w:tab/>
            </w:r>
            <w:r>
              <w:rPr>
                <w:sz w:val="16"/>
              </w:rPr>
              <w:t>Rashodi za nabavu proizvedene dugotrajne</w:t>
            </w:r>
            <w:r>
              <w:rPr>
                <w:spacing w:val="-4"/>
                <w:sz w:val="16"/>
              </w:rPr>
              <w:t> </w:t>
            </w:r>
            <w:r>
              <w:rPr>
                <w:sz w:val="16"/>
              </w:rPr>
              <w:t>imovine</w:t>
            </w:r>
          </w:p>
        </w:tc>
        <w:tc>
          <w:tcPr>
            <w:tcW w:w="2115" w:type="dxa"/>
            <w:tcBorders>
              <w:bottom w:val="nil"/>
            </w:tcBorders>
          </w:tcPr>
          <w:p>
            <w:pPr>
              <w:pStyle w:val="TableParagraph"/>
              <w:ind w:right="93"/>
              <w:jc w:val="right"/>
              <w:rPr>
                <w:sz w:val="16"/>
              </w:rPr>
            </w:pPr>
            <w:r>
              <w:rPr>
                <w:sz w:val="16"/>
              </w:rPr>
              <w:t>24,000.00</w:t>
            </w:r>
          </w:p>
        </w:tc>
        <w:tc>
          <w:tcPr>
            <w:tcW w:w="1680" w:type="dxa"/>
            <w:tcBorders>
              <w:bottom w:val="nil"/>
            </w:tcBorders>
          </w:tcPr>
          <w:p>
            <w:pPr>
              <w:pStyle w:val="TableParagraph"/>
              <w:ind w:right="3"/>
              <w:jc w:val="right"/>
              <w:rPr>
                <w:sz w:val="16"/>
              </w:rPr>
            </w:pPr>
            <w:r>
              <w:rPr>
                <w:sz w:val="16"/>
              </w:rPr>
              <w:t>21,900.00</w:t>
            </w:r>
          </w:p>
        </w:tc>
        <w:tc>
          <w:tcPr>
            <w:tcW w:w="1740" w:type="dxa"/>
            <w:tcBorders>
              <w:bottom w:val="nil"/>
            </w:tcBorders>
          </w:tcPr>
          <w:p>
            <w:pPr>
              <w:pStyle w:val="TableParagraph"/>
              <w:ind w:right="48"/>
              <w:jc w:val="right"/>
              <w:rPr>
                <w:sz w:val="16"/>
              </w:rPr>
            </w:pPr>
            <w:r>
              <w:rPr>
                <w:sz w:val="16"/>
              </w:rPr>
              <w:t>21,500.00</w:t>
            </w:r>
          </w:p>
        </w:tc>
        <w:tc>
          <w:tcPr>
            <w:tcW w:w="2070" w:type="dxa"/>
            <w:tcBorders>
              <w:bottom w:val="nil"/>
            </w:tcBorders>
          </w:tcPr>
          <w:p>
            <w:pPr>
              <w:pStyle w:val="TableParagraph"/>
              <w:ind w:right="33"/>
              <w:jc w:val="right"/>
              <w:rPr>
                <w:sz w:val="16"/>
              </w:rPr>
            </w:pPr>
            <w:r>
              <w:rPr>
                <w:sz w:val="16"/>
              </w:rPr>
              <w:t>24.400,00</w:t>
            </w:r>
          </w:p>
        </w:tc>
        <w:tc>
          <w:tcPr>
            <w:tcW w:w="885" w:type="dxa"/>
            <w:tcBorders>
              <w:bottom w:val="nil"/>
            </w:tcBorders>
          </w:tcPr>
          <w:p>
            <w:pPr>
              <w:pStyle w:val="TableParagraph"/>
              <w:ind w:left="207"/>
              <w:rPr>
                <w:sz w:val="16"/>
              </w:rPr>
            </w:pPr>
            <w:r>
              <w:rPr>
                <w:sz w:val="16"/>
              </w:rPr>
              <w:t>101,67</w:t>
            </w:r>
          </w:p>
        </w:tc>
      </w:tr>
      <w:tr>
        <w:trPr>
          <w:trHeight w:val="437" w:hRule="atLeast"/>
        </w:trPr>
        <w:tc>
          <w:tcPr>
            <w:tcW w:w="7155" w:type="dxa"/>
            <w:tcBorders>
              <w:top w:val="nil"/>
              <w:bottom w:val="single" w:sz="34" w:space="0" w:color="FFFFFF"/>
              <w:right w:val="nil"/>
            </w:tcBorders>
            <w:shd w:val="clear" w:color="auto" w:fill="D5D5D5"/>
          </w:tcPr>
          <w:p>
            <w:pPr>
              <w:pStyle w:val="TableParagraph"/>
              <w:spacing w:before="60"/>
              <w:ind w:left="129"/>
              <w:rPr>
                <w:b/>
                <w:sz w:val="16"/>
              </w:rPr>
            </w:pPr>
            <w:r>
              <w:rPr>
                <w:b/>
                <w:sz w:val="16"/>
              </w:rPr>
              <w:t>R.601.02. GLAVA 2: DJEČJI VRTIĆ</w:t>
            </w: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1,027,300.00</w:t>
            </w:r>
          </w:p>
        </w:tc>
        <w:tc>
          <w:tcPr>
            <w:tcW w:w="1680" w:type="dxa"/>
            <w:tcBorders>
              <w:top w:val="nil"/>
              <w:left w:val="nil"/>
              <w:bottom w:val="single" w:sz="34" w:space="0" w:color="FFFFFF"/>
              <w:right w:val="nil"/>
            </w:tcBorders>
            <w:shd w:val="clear" w:color="auto" w:fill="D5D5D5"/>
          </w:tcPr>
          <w:p>
            <w:pPr>
              <w:pStyle w:val="TableParagraph"/>
              <w:ind w:right="80"/>
              <w:jc w:val="right"/>
              <w:rPr>
                <w:b/>
                <w:sz w:val="16"/>
              </w:rPr>
            </w:pPr>
            <w:r>
              <w:rPr>
                <w:b/>
                <w:sz w:val="16"/>
              </w:rPr>
              <w:t>41,000.00</w:t>
            </w:r>
          </w:p>
        </w:tc>
        <w:tc>
          <w:tcPr>
            <w:tcW w:w="1740" w:type="dxa"/>
            <w:tcBorders>
              <w:top w:val="nil"/>
              <w:left w:val="nil"/>
              <w:bottom w:val="single" w:sz="34" w:space="0" w:color="FFFFFF"/>
              <w:right w:val="nil"/>
            </w:tcBorders>
            <w:shd w:val="clear" w:color="auto" w:fill="D5D5D5"/>
          </w:tcPr>
          <w:p>
            <w:pPr>
              <w:pStyle w:val="TableParagraph"/>
              <w:ind w:right="110"/>
              <w:jc w:val="right"/>
              <w:rPr>
                <w:b/>
                <w:sz w:val="16"/>
              </w:rPr>
            </w:pPr>
            <w:r>
              <w:rPr>
                <w:b/>
                <w:sz w:val="16"/>
              </w:rPr>
              <w:t>12.000,00</w:t>
            </w: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1.056.300,00</w:t>
            </w:r>
          </w:p>
        </w:tc>
        <w:tc>
          <w:tcPr>
            <w:tcW w:w="885" w:type="dxa"/>
            <w:tcBorders>
              <w:top w:val="nil"/>
              <w:left w:val="nil"/>
              <w:bottom w:val="single" w:sz="34" w:space="0" w:color="FFFFFF"/>
            </w:tcBorders>
            <w:shd w:val="clear" w:color="auto" w:fill="D5D5D5"/>
          </w:tcPr>
          <w:p>
            <w:pPr>
              <w:pStyle w:val="TableParagraph"/>
              <w:ind w:left="221"/>
              <w:rPr>
                <w:sz w:val="16"/>
              </w:rPr>
            </w:pPr>
            <w:r>
              <w:rPr>
                <w:sz w:val="16"/>
              </w:rPr>
              <w:t>102,82</w:t>
            </w:r>
          </w:p>
        </w:tc>
      </w:tr>
      <w:tr>
        <w:trPr>
          <w:trHeight w:val="277" w:hRule="atLeast"/>
        </w:trPr>
        <w:tc>
          <w:tcPr>
            <w:tcW w:w="7155"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1.027.300,00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jc w:val="right"/>
              <w:rPr>
                <w:b/>
                <w:sz w:val="16"/>
              </w:rPr>
            </w:pPr>
            <w:r>
              <w:rPr>
                <w:b/>
                <w:sz w:val="16"/>
              </w:rPr>
              <w:t>41.000,00</w:t>
            </w:r>
          </w:p>
        </w:tc>
        <w:tc>
          <w:tcPr>
            <w:tcW w:w="1740" w:type="dxa"/>
            <w:tcBorders>
              <w:top w:val="single" w:sz="34" w:space="0" w:color="FFFFFF"/>
              <w:left w:val="nil"/>
              <w:bottom w:val="single" w:sz="8" w:space="0" w:color="000000"/>
              <w:right w:val="nil"/>
            </w:tcBorders>
            <w:shd w:val="clear" w:color="auto" w:fill="DBDBDB"/>
          </w:tcPr>
          <w:p>
            <w:pPr>
              <w:pStyle w:val="TableParagraph"/>
              <w:spacing w:before="2"/>
              <w:ind w:right="35"/>
              <w:jc w:val="right"/>
              <w:rPr>
                <w:b/>
                <w:sz w:val="16"/>
              </w:rPr>
            </w:pPr>
            <w:r>
              <w:rPr>
                <w:b/>
                <w:sz w:val="16"/>
              </w:rPr>
              <w:t>12.000,00</w:t>
            </w: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1.056.300,00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rPr>
                <w:sz w:val="16"/>
              </w:rPr>
            </w:pPr>
            <w:r>
              <w:rPr>
                <w:sz w:val="16"/>
              </w:rPr>
              <w:t>102,82</w:t>
            </w:r>
          </w:p>
        </w:tc>
      </w:tr>
      <w:tr>
        <w:trPr>
          <w:trHeight w:val="275" w:hRule="atLeast"/>
        </w:trPr>
        <w:tc>
          <w:tcPr>
            <w:tcW w:w="7155" w:type="dxa"/>
            <w:tcBorders>
              <w:top w:val="single" w:sz="8" w:space="0" w:color="000000"/>
            </w:tcBorders>
          </w:tcPr>
          <w:p>
            <w:pPr>
              <w:pStyle w:val="TableParagraph"/>
              <w:tabs>
                <w:tab w:pos="1914" w:val="left" w:leader="none"/>
              </w:tabs>
              <w:spacing w:before="40"/>
              <w:ind w:left="129"/>
              <w:rPr>
                <w:sz w:val="16"/>
              </w:rPr>
            </w:pPr>
            <w:r>
              <w:rPr>
                <w:position w:val="1"/>
                <w:sz w:val="16"/>
              </w:rPr>
              <w:t>R.601.02.01.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5"/>
              <w:jc w:val="right"/>
              <w:rPr>
                <w:sz w:val="16"/>
              </w:rPr>
            </w:pPr>
            <w:r>
              <w:rPr>
                <w:sz w:val="16"/>
              </w:rPr>
              <w:t>1.027.300,00</w:t>
            </w:r>
          </w:p>
        </w:tc>
        <w:tc>
          <w:tcPr>
            <w:tcW w:w="1680" w:type="dxa"/>
            <w:tcBorders>
              <w:top w:val="single" w:sz="8" w:space="0" w:color="000000"/>
            </w:tcBorders>
          </w:tcPr>
          <w:p>
            <w:pPr>
              <w:pStyle w:val="TableParagraph"/>
              <w:spacing w:before="50"/>
              <w:ind w:right="-15"/>
              <w:jc w:val="right"/>
              <w:rPr>
                <w:sz w:val="16"/>
              </w:rPr>
            </w:pPr>
            <w:r>
              <w:rPr>
                <w:sz w:val="16"/>
              </w:rPr>
              <w:t>41,000.00</w:t>
            </w:r>
          </w:p>
        </w:tc>
        <w:tc>
          <w:tcPr>
            <w:tcW w:w="1740" w:type="dxa"/>
            <w:tcBorders>
              <w:top w:val="single" w:sz="8" w:space="0" w:color="000000"/>
            </w:tcBorders>
          </w:tcPr>
          <w:p>
            <w:pPr>
              <w:pStyle w:val="TableParagraph"/>
              <w:spacing w:before="35"/>
              <w:ind w:right="34"/>
              <w:jc w:val="right"/>
              <w:rPr>
                <w:sz w:val="16"/>
              </w:rPr>
            </w:pPr>
            <w:r>
              <w:rPr>
                <w:sz w:val="16"/>
              </w:rPr>
              <w:t>12,000.00</w:t>
            </w:r>
          </w:p>
        </w:tc>
        <w:tc>
          <w:tcPr>
            <w:tcW w:w="2070" w:type="dxa"/>
            <w:tcBorders>
              <w:top w:val="single" w:sz="8" w:space="0" w:color="000000"/>
            </w:tcBorders>
          </w:tcPr>
          <w:p>
            <w:pPr>
              <w:pStyle w:val="TableParagraph"/>
              <w:spacing w:before="35"/>
              <w:ind w:right="35"/>
              <w:jc w:val="right"/>
              <w:rPr>
                <w:sz w:val="16"/>
              </w:rPr>
            </w:pPr>
            <w:r>
              <w:rPr>
                <w:sz w:val="16"/>
              </w:rPr>
              <w:t>1,056,300.00</w:t>
            </w:r>
          </w:p>
        </w:tc>
        <w:tc>
          <w:tcPr>
            <w:tcW w:w="885" w:type="dxa"/>
            <w:tcBorders>
              <w:top w:val="single" w:sz="8" w:space="0" w:color="000000"/>
            </w:tcBorders>
          </w:tcPr>
          <w:p>
            <w:pPr>
              <w:pStyle w:val="TableParagraph"/>
              <w:spacing w:before="35"/>
              <w:ind w:left="207"/>
              <w:rPr>
                <w:sz w:val="16"/>
              </w:rPr>
            </w:pPr>
            <w:r>
              <w:rPr>
                <w:sz w:val="16"/>
              </w:rPr>
              <w:t>102,82</w:t>
            </w:r>
          </w:p>
        </w:tc>
      </w:tr>
      <w:tr>
        <w:trPr>
          <w:trHeight w:val="315" w:hRule="atLeast"/>
        </w:trPr>
        <w:tc>
          <w:tcPr>
            <w:tcW w:w="7155" w:type="dxa"/>
          </w:tcPr>
          <w:p>
            <w:pPr>
              <w:pStyle w:val="TableParagraph"/>
              <w:tabs>
                <w:tab w:pos="1044" w:val="left" w:leader="none"/>
              </w:tabs>
              <w:ind w:left="264"/>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Pr>
          <w:p>
            <w:pPr>
              <w:pStyle w:val="TableParagraph"/>
              <w:ind w:right="94"/>
              <w:jc w:val="right"/>
              <w:rPr>
                <w:sz w:val="16"/>
              </w:rPr>
            </w:pPr>
            <w:r>
              <w:rPr>
                <w:sz w:val="16"/>
              </w:rPr>
              <w:t>776,500.00</w:t>
            </w:r>
          </w:p>
        </w:tc>
        <w:tc>
          <w:tcPr>
            <w:tcW w:w="1680" w:type="dxa"/>
          </w:tcPr>
          <w:p>
            <w:pPr>
              <w:pStyle w:val="TableParagraph"/>
              <w:ind w:right="3"/>
              <w:jc w:val="right"/>
              <w:rPr>
                <w:sz w:val="16"/>
              </w:rPr>
            </w:pPr>
            <w:r>
              <w:rPr>
                <w:sz w:val="16"/>
              </w:rPr>
              <w:t>34,000.00</w:t>
            </w: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810.500,00</w:t>
            </w:r>
          </w:p>
        </w:tc>
        <w:tc>
          <w:tcPr>
            <w:tcW w:w="885" w:type="dxa"/>
          </w:tcPr>
          <w:p>
            <w:pPr>
              <w:pStyle w:val="TableParagraph"/>
              <w:ind w:left="207"/>
              <w:rPr>
                <w:sz w:val="16"/>
              </w:rPr>
            </w:pPr>
            <w:r>
              <w:rPr>
                <w:sz w:val="16"/>
              </w:rPr>
              <w:t>104,38</w:t>
            </w:r>
          </w:p>
        </w:tc>
      </w:tr>
      <w:tr>
        <w:trPr>
          <w:trHeight w:val="315" w:hRule="atLeast"/>
        </w:trPr>
        <w:tc>
          <w:tcPr>
            <w:tcW w:w="7155" w:type="dxa"/>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4"/>
              <w:jc w:val="right"/>
              <w:rPr>
                <w:sz w:val="16"/>
              </w:rPr>
            </w:pPr>
            <w:r>
              <w:rPr>
                <w:sz w:val="16"/>
              </w:rPr>
              <w:t>238,300.00</w:t>
            </w:r>
          </w:p>
        </w:tc>
        <w:tc>
          <w:tcPr>
            <w:tcW w:w="1680" w:type="dxa"/>
          </w:tcPr>
          <w:p>
            <w:pPr>
              <w:pStyle w:val="TableParagraph"/>
              <w:ind w:right="3"/>
              <w:jc w:val="right"/>
              <w:rPr>
                <w:sz w:val="16"/>
              </w:rPr>
            </w:pPr>
            <w:r>
              <w:rPr>
                <w:sz w:val="16"/>
              </w:rPr>
              <w:t>7,000.00</w:t>
            </w:r>
          </w:p>
        </w:tc>
        <w:tc>
          <w:tcPr>
            <w:tcW w:w="1740" w:type="dxa"/>
          </w:tcPr>
          <w:p>
            <w:pPr>
              <w:pStyle w:val="TableParagraph"/>
              <w:ind w:right="48"/>
              <w:jc w:val="right"/>
              <w:rPr>
                <w:sz w:val="16"/>
              </w:rPr>
            </w:pPr>
            <w:r>
              <w:rPr>
                <w:sz w:val="16"/>
              </w:rPr>
              <w:t>12,000.00</w:t>
            </w:r>
          </w:p>
        </w:tc>
        <w:tc>
          <w:tcPr>
            <w:tcW w:w="2070" w:type="dxa"/>
          </w:tcPr>
          <w:p>
            <w:pPr>
              <w:pStyle w:val="TableParagraph"/>
              <w:ind w:right="34"/>
              <w:jc w:val="right"/>
              <w:rPr>
                <w:sz w:val="16"/>
              </w:rPr>
            </w:pPr>
            <w:r>
              <w:rPr>
                <w:sz w:val="16"/>
              </w:rPr>
              <w:t>233.300,00</w:t>
            </w:r>
          </w:p>
        </w:tc>
        <w:tc>
          <w:tcPr>
            <w:tcW w:w="885" w:type="dxa"/>
          </w:tcPr>
          <w:p>
            <w:pPr>
              <w:pStyle w:val="TableParagraph"/>
              <w:ind w:right="78"/>
              <w:jc w:val="right"/>
              <w:rPr>
                <w:sz w:val="16"/>
              </w:rPr>
            </w:pPr>
            <w:r>
              <w:rPr>
                <w:sz w:val="16"/>
              </w:rPr>
              <w:t>97,90</w:t>
            </w:r>
          </w:p>
        </w:tc>
      </w:tr>
      <w:tr>
        <w:trPr>
          <w:trHeight w:val="571" w:hRule="atLeast"/>
        </w:trPr>
        <w:tc>
          <w:tcPr>
            <w:tcW w:w="7155" w:type="dxa"/>
          </w:tcPr>
          <w:p>
            <w:pPr>
              <w:pStyle w:val="TableParagraph"/>
              <w:tabs>
                <w:tab w:pos="1044" w:val="left" w:leader="none"/>
              </w:tabs>
              <w:ind w:left="264"/>
              <w:rPr>
                <w:sz w:val="16"/>
              </w:rPr>
            </w:pPr>
            <w:r>
              <w:rPr>
                <w:sz w:val="16"/>
              </w:rPr>
              <w:t>34</w:t>
            </w:r>
            <w:r>
              <w:rPr>
                <w:rFonts w:ascii="Times New Roman"/>
                <w:sz w:val="16"/>
              </w:rPr>
              <w:tab/>
            </w:r>
            <w:r>
              <w:rPr>
                <w:sz w:val="16"/>
              </w:rPr>
              <w:t>Financijski</w:t>
            </w:r>
            <w:r>
              <w:rPr>
                <w:spacing w:val="-1"/>
                <w:sz w:val="16"/>
              </w:rPr>
              <w:t> </w:t>
            </w:r>
            <w:r>
              <w:rPr>
                <w:sz w:val="16"/>
              </w:rPr>
              <w:t>rashodi</w:t>
            </w:r>
          </w:p>
        </w:tc>
        <w:tc>
          <w:tcPr>
            <w:tcW w:w="2115" w:type="dxa"/>
          </w:tcPr>
          <w:p>
            <w:pPr>
              <w:pStyle w:val="TableParagraph"/>
              <w:ind w:right="93"/>
              <w:jc w:val="right"/>
              <w:rPr>
                <w:sz w:val="16"/>
              </w:rPr>
            </w:pPr>
            <w:r>
              <w:rPr>
                <w:sz w:val="16"/>
              </w:rPr>
              <w:t>2,000.00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2.000,00</w:t>
            </w:r>
          </w:p>
        </w:tc>
        <w:tc>
          <w:tcPr>
            <w:tcW w:w="885" w:type="dxa"/>
          </w:tcPr>
          <w:p>
            <w:pPr>
              <w:pStyle w:val="TableParagraph"/>
              <w:ind w:left="207"/>
              <w:rPr>
                <w:sz w:val="16"/>
              </w:rPr>
            </w:pPr>
            <w:r>
              <w:rPr>
                <w:sz w:val="16"/>
              </w:rPr>
              <w:t>100,00</w:t>
            </w:r>
          </w:p>
        </w:tc>
      </w:tr>
    </w:tbl>
    <w:p>
      <w:pPr>
        <w:spacing w:after="0"/>
        <w:rPr>
          <w:sz w:val="16"/>
        </w:rPr>
        <w:sectPr>
          <w:pgSz w:w="16820" w:h="11900" w:orient="landscape"/>
          <w:pgMar w:header="0" w:footer="555" w:top="820" w:bottom="740" w:left="840" w:right="80"/>
        </w:sectPr>
      </w:pPr>
    </w:p>
    <w:tbl>
      <w:tblPr>
        <w:tblW w:w="0" w:type="auto"/>
        <w:jc w:val="left"/>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576"/>
        <w:gridCol w:w="2579"/>
        <w:gridCol w:w="2115"/>
        <w:gridCol w:w="1680"/>
        <w:gridCol w:w="1740"/>
        <w:gridCol w:w="2070"/>
        <w:gridCol w:w="885"/>
      </w:tblGrid>
      <w:tr>
        <w:trPr>
          <w:trHeight w:val="435" w:hRule="atLeast"/>
        </w:trPr>
        <w:tc>
          <w:tcPr>
            <w:tcW w:w="4576" w:type="dxa"/>
            <w:tcBorders>
              <w:right w:val="nil"/>
            </w:tcBorders>
          </w:tcPr>
          <w:p>
            <w:pPr>
              <w:pStyle w:val="TableParagraph"/>
              <w:spacing w:before="136"/>
              <w:ind w:right="-15"/>
              <w:jc w:val="right"/>
              <w:rPr>
                <w:sz w:val="18"/>
              </w:rPr>
            </w:pPr>
            <w:r>
              <w:rPr>
                <w:sz w:val="18"/>
              </w:rPr>
              <w:t>BROJČANA OZNAKA I NAZIV PRORAČUNSKE</w:t>
            </w:r>
          </w:p>
        </w:tc>
        <w:tc>
          <w:tcPr>
            <w:tcW w:w="2579" w:type="dxa"/>
            <w:tcBorders>
              <w:left w:val="nil"/>
            </w:tcBorders>
          </w:tcPr>
          <w:p>
            <w:pPr>
              <w:pStyle w:val="TableParagraph"/>
              <w:spacing w:before="136"/>
              <w:ind w:left="71"/>
              <w:rPr>
                <w:sz w:val="18"/>
              </w:rPr>
            </w:pPr>
            <w:r>
              <w:rPr>
                <w:sz w:val="18"/>
              </w:rPr>
              <w:t>POZICIJE</w:t>
            </w:r>
          </w:p>
        </w:tc>
        <w:tc>
          <w:tcPr>
            <w:tcW w:w="2115" w:type="dxa"/>
          </w:tcPr>
          <w:p>
            <w:pPr>
              <w:pStyle w:val="TableParagraph"/>
              <w:spacing w:line="218" w:lineRule="exact" w:before="37"/>
              <w:ind w:left="455" w:right="520" w:hanging="6"/>
              <w:rPr>
                <w:sz w:val="18"/>
              </w:rPr>
            </w:pPr>
            <w:r>
              <w:rPr>
                <w:sz w:val="18"/>
              </w:rPr>
              <w:t>PLAN PRIJE REBALANSA</w:t>
            </w:r>
          </w:p>
        </w:tc>
        <w:tc>
          <w:tcPr>
            <w:tcW w:w="1680" w:type="dxa"/>
          </w:tcPr>
          <w:p>
            <w:pPr>
              <w:pStyle w:val="TableParagraph"/>
              <w:spacing w:before="121"/>
              <w:ind w:left="300"/>
              <w:rPr>
                <w:sz w:val="18"/>
              </w:rPr>
            </w:pPr>
            <w:r>
              <w:rPr>
                <w:sz w:val="18"/>
              </w:rPr>
              <w:t>POVEĆANJE</w:t>
            </w:r>
          </w:p>
        </w:tc>
        <w:tc>
          <w:tcPr>
            <w:tcW w:w="1740" w:type="dxa"/>
          </w:tcPr>
          <w:p>
            <w:pPr>
              <w:pStyle w:val="TableParagraph"/>
              <w:spacing w:before="121"/>
              <w:ind w:left="326"/>
              <w:rPr>
                <w:sz w:val="18"/>
              </w:rPr>
            </w:pPr>
            <w:r>
              <w:rPr>
                <w:sz w:val="18"/>
              </w:rPr>
              <w:t>SMANJENJE</w:t>
            </w:r>
          </w:p>
        </w:tc>
        <w:tc>
          <w:tcPr>
            <w:tcW w:w="2070" w:type="dxa"/>
          </w:tcPr>
          <w:p>
            <w:pPr>
              <w:pStyle w:val="TableParagraph"/>
              <w:spacing w:line="218" w:lineRule="exact" w:before="22"/>
              <w:ind w:left="508" w:right="363" w:hanging="126"/>
              <w:rPr>
                <w:sz w:val="18"/>
              </w:rPr>
            </w:pPr>
            <w:r>
              <w:rPr>
                <w:sz w:val="18"/>
              </w:rPr>
              <w:t>PLAN POSLIJE REBALANSA</w:t>
            </w:r>
          </w:p>
        </w:tc>
        <w:tc>
          <w:tcPr>
            <w:tcW w:w="885" w:type="dxa"/>
          </w:tcPr>
          <w:p>
            <w:pPr>
              <w:pStyle w:val="TableParagraph"/>
              <w:spacing w:before="106"/>
              <w:ind w:left="173"/>
              <w:rPr>
                <w:sz w:val="18"/>
              </w:rPr>
            </w:pPr>
            <w:r>
              <w:rPr>
                <w:sz w:val="18"/>
              </w:rPr>
              <w:t>INDEX</w:t>
            </w:r>
          </w:p>
        </w:tc>
      </w:tr>
      <w:tr>
        <w:trPr>
          <w:trHeight w:val="232" w:hRule="atLeast"/>
        </w:trPr>
        <w:tc>
          <w:tcPr>
            <w:tcW w:w="7155" w:type="dxa"/>
            <w:gridSpan w:val="2"/>
            <w:tcBorders>
              <w:bottom w:val="double" w:sz="4" w:space="0" w:color="000000"/>
            </w:tcBorders>
          </w:tcPr>
          <w:p>
            <w:pPr>
              <w:pStyle w:val="TableParagraph"/>
              <w:spacing w:before="7"/>
              <w:ind w:left="18"/>
              <w:jc w:val="center"/>
              <w:rPr>
                <w:sz w:val="16"/>
              </w:rPr>
            </w:pPr>
            <w:r>
              <w:rPr>
                <w:sz w:val="16"/>
              </w:rPr>
              <w:t>1</w:t>
            </w:r>
          </w:p>
        </w:tc>
        <w:tc>
          <w:tcPr>
            <w:tcW w:w="2115" w:type="dxa"/>
            <w:tcBorders>
              <w:bottom w:val="double" w:sz="4" w:space="0" w:color="000000"/>
            </w:tcBorders>
          </w:tcPr>
          <w:p>
            <w:pPr>
              <w:pStyle w:val="TableParagraph"/>
              <w:spacing w:before="7"/>
              <w:ind w:left="18"/>
              <w:jc w:val="center"/>
              <w:rPr>
                <w:sz w:val="16"/>
              </w:rPr>
            </w:pPr>
            <w:r>
              <w:rPr>
                <w:sz w:val="16"/>
              </w:rPr>
              <w:t>2</w:t>
            </w:r>
          </w:p>
        </w:tc>
        <w:tc>
          <w:tcPr>
            <w:tcW w:w="1680" w:type="dxa"/>
            <w:tcBorders>
              <w:bottom w:val="double" w:sz="4" w:space="0" w:color="000000"/>
            </w:tcBorders>
          </w:tcPr>
          <w:p>
            <w:pPr>
              <w:pStyle w:val="TableParagraph"/>
              <w:spacing w:line="187" w:lineRule="exact" w:before="0"/>
              <w:ind w:left="19"/>
              <w:jc w:val="center"/>
              <w:rPr>
                <w:sz w:val="16"/>
              </w:rPr>
            </w:pPr>
            <w:r>
              <w:rPr>
                <w:sz w:val="16"/>
              </w:rPr>
              <w:t>3</w:t>
            </w:r>
          </w:p>
        </w:tc>
        <w:tc>
          <w:tcPr>
            <w:tcW w:w="1740" w:type="dxa"/>
            <w:tcBorders>
              <w:bottom w:val="double" w:sz="4" w:space="0" w:color="000000"/>
            </w:tcBorders>
          </w:tcPr>
          <w:p>
            <w:pPr>
              <w:pStyle w:val="TableParagraph"/>
              <w:spacing w:line="187" w:lineRule="exact" w:before="0"/>
              <w:ind w:left="19"/>
              <w:jc w:val="center"/>
              <w:rPr>
                <w:sz w:val="16"/>
              </w:rPr>
            </w:pPr>
            <w:r>
              <w:rPr>
                <w:sz w:val="16"/>
              </w:rPr>
              <w:t>4</w:t>
            </w:r>
          </w:p>
        </w:tc>
        <w:tc>
          <w:tcPr>
            <w:tcW w:w="2070" w:type="dxa"/>
            <w:tcBorders>
              <w:bottom w:val="double" w:sz="4" w:space="0" w:color="000000"/>
            </w:tcBorders>
          </w:tcPr>
          <w:p>
            <w:pPr>
              <w:pStyle w:val="TableParagraph"/>
              <w:spacing w:line="187" w:lineRule="exact" w:before="0"/>
              <w:ind w:left="19"/>
              <w:jc w:val="center"/>
              <w:rPr>
                <w:sz w:val="16"/>
              </w:rPr>
            </w:pPr>
            <w:r>
              <w:rPr>
                <w:sz w:val="16"/>
              </w:rPr>
              <w:t>5</w:t>
            </w:r>
          </w:p>
        </w:tc>
        <w:tc>
          <w:tcPr>
            <w:tcW w:w="885" w:type="dxa"/>
            <w:tcBorders>
              <w:bottom w:val="double" w:sz="4" w:space="0" w:color="000000"/>
            </w:tcBorders>
          </w:tcPr>
          <w:p>
            <w:pPr>
              <w:pStyle w:val="TableParagraph"/>
              <w:spacing w:before="7"/>
              <w:ind w:left="174"/>
              <w:rPr>
                <w:sz w:val="16"/>
              </w:rPr>
            </w:pPr>
            <w:r>
              <w:rPr>
                <w:sz w:val="16"/>
              </w:rPr>
              <w:t>6=5/2</w:t>
            </w:r>
          </w:p>
        </w:tc>
      </w:tr>
      <w:tr>
        <w:trPr>
          <w:trHeight w:val="315" w:hRule="atLeast"/>
        </w:trPr>
        <w:tc>
          <w:tcPr>
            <w:tcW w:w="4576" w:type="dxa"/>
            <w:tcBorders>
              <w:top w:val="double" w:sz="4" w:space="0" w:color="000000"/>
              <w:bottom w:val="nil"/>
              <w:right w:val="nil"/>
            </w:tcBorders>
          </w:tcPr>
          <w:p>
            <w:pPr>
              <w:pStyle w:val="TableParagraph"/>
              <w:tabs>
                <w:tab w:pos="779" w:val="left" w:leader="none"/>
              </w:tabs>
              <w:ind w:right="42"/>
              <w:jc w:val="right"/>
              <w:rPr>
                <w:sz w:val="16"/>
              </w:rPr>
            </w:pPr>
            <w:r>
              <w:rPr>
                <w:sz w:val="16"/>
              </w:rPr>
              <w:t>42</w:t>
            </w:r>
            <w:r>
              <w:rPr>
                <w:rFonts w:ascii="Times New Roman"/>
                <w:sz w:val="16"/>
              </w:rPr>
              <w:tab/>
            </w:r>
            <w:r>
              <w:rPr>
                <w:sz w:val="16"/>
              </w:rPr>
              <w:t>Rashodi za nabavu proizvedene</w:t>
            </w:r>
            <w:r>
              <w:rPr>
                <w:spacing w:val="-13"/>
                <w:sz w:val="16"/>
              </w:rPr>
              <w:t> </w:t>
            </w:r>
            <w:r>
              <w:rPr>
                <w:sz w:val="16"/>
              </w:rPr>
              <w:t>dugotrajne</w:t>
            </w:r>
          </w:p>
        </w:tc>
        <w:tc>
          <w:tcPr>
            <w:tcW w:w="2579" w:type="dxa"/>
            <w:tcBorders>
              <w:top w:val="double" w:sz="4" w:space="0" w:color="000000"/>
              <w:left w:val="nil"/>
              <w:bottom w:val="nil"/>
            </w:tcBorders>
          </w:tcPr>
          <w:p>
            <w:pPr>
              <w:pStyle w:val="TableParagraph"/>
              <w:ind w:left="11"/>
              <w:rPr>
                <w:sz w:val="16"/>
              </w:rPr>
            </w:pPr>
            <w:r>
              <w:rPr>
                <w:sz w:val="16"/>
              </w:rPr>
              <w:t>imovine</w:t>
            </w:r>
          </w:p>
        </w:tc>
        <w:tc>
          <w:tcPr>
            <w:tcW w:w="2115" w:type="dxa"/>
            <w:tcBorders>
              <w:top w:val="double" w:sz="4" w:space="0" w:color="000000"/>
              <w:bottom w:val="nil"/>
            </w:tcBorders>
          </w:tcPr>
          <w:p>
            <w:pPr>
              <w:pStyle w:val="TableParagraph"/>
              <w:ind w:right="93"/>
              <w:jc w:val="right"/>
              <w:rPr>
                <w:sz w:val="16"/>
              </w:rPr>
            </w:pPr>
            <w:r>
              <w:rPr>
                <w:sz w:val="16"/>
              </w:rPr>
              <w:t>10,500.00</w:t>
            </w:r>
          </w:p>
        </w:tc>
        <w:tc>
          <w:tcPr>
            <w:tcW w:w="1680" w:type="dxa"/>
            <w:tcBorders>
              <w:top w:val="double" w:sz="4" w:space="0" w:color="000000"/>
              <w:bottom w:val="nil"/>
            </w:tcBorders>
          </w:tcPr>
          <w:p>
            <w:pPr>
              <w:pStyle w:val="TableParagraph"/>
              <w:spacing w:before="0"/>
              <w:rPr>
                <w:rFonts w:ascii="Times New Roman"/>
                <w:sz w:val="16"/>
              </w:rPr>
            </w:pPr>
          </w:p>
        </w:tc>
        <w:tc>
          <w:tcPr>
            <w:tcW w:w="1740" w:type="dxa"/>
            <w:tcBorders>
              <w:top w:val="double" w:sz="4" w:space="0" w:color="000000"/>
              <w:bottom w:val="nil"/>
            </w:tcBorders>
          </w:tcPr>
          <w:p>
            <w:pPr>
              <w:pStyle w:val="TableParagraph"/>
              <w:spacing w:before="0"/>
              <w:rPr>
                <w:rFonts w:ascii="Times New Roman"/>
                <w:sz w:val="16"/>
              </w:rPr>
            </w:pPr>
          </w:p>
        </w:tc>
        <w:tc>
          <w:tcPr>
            <w:tcW w:w="2070" w:type="dxa"/>
            <w:tcBorders>
              <w:top w:val="double" w:sz="4" w:space="0" w:color="000000"/>
              <w:bottom w:val="nil"/>
            </w:tcBorders>
          </w:tcPr>
          <w:p>
            <w:pPr>
              <w:pStyle w:val="TableParagraph"/>
              <w:ind w:right="33"/>
              <w:jc w:val="right"/>
              <w:rPr>
                <w:sz w:val="16"/>
              </w:rPr>
            </w:pPr>
            <w:r>
              <w:rPr>
                <w:sz w:val="16"/>
              </w:rPr>
              <w:t>10.500,00</w:t>
            </w:r>
          </w:p>
        </w:tc>
        <w:tc>
          <w:tcPr>
            <w:tcW w:w="885" w:type="dxa"/>
            <w:tcBorders>
              <w:top w:val="double" w:sz="4" w:space="0" w:color="000000"/>
              <w:bottom w:val="nil"/>
            </w:tcBorders>
          </w:tcPr>
          <w:p>
            <w:pPr>
              <w:pStyle w:val="TableParagraph"/>
              <w:ind w:left="207"/>
              <w:rPr>
                <w:sz w:val="16"/>
              </w:rPr>
            </w:pPr>
            <w:r>
              <w:rPr>
                <w:sz w:val="16"/>
              </w:rPr>
              <w:t>100,00</w:t>
            </w:r>
          </w:p>
        </w:tc>
      </w:tr>
      <w:tr>
        <w:trPr>
          <w:trHeight w:val="437" w:hRule="atLeast"/>
        </w:trPr>
        <w:tc>
          <w:tcPr>
            <w:tcW w:w="4576" w:type="dxa"/>
            <w:tcBorders>
              <w:top w:val="nil"/>
              <w:bottom w:val="single" w:sz="34" w:space="0" w:color="FFFFFF"/>
              <w:right w:val="nil"/>
            </w:tcBorders>
            <w:shd w:val="clear" w:color="auto" w:fill="D5D5D5"/>
          </w:tcPr>
          <w:p>
            <w:pPr>
              <w:pStyle w:val="TableParagraph"/>
              <w:spacing w:before="60"/>
              <w:ind w:left="129"/>
              <w:rPr>
                <w:b/>
                <w:sz w:val="16"/>
              </w:rPr>
            </w:pPr>
            <w:r>
              <w:rPr>
                <w:b/>
                <w:sz w:val="16"/>
              </w:rPr>
              <w:t>R.601.03. GLAVA 3: RAZVOJNA AGENCIJA</w:t>
            </w:r>
          </w:p>
        </w:tc>
        <w:tc>
          <w:tcPr>
            <w:tcW w:w="2579"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139,066.00</w:t>
            </w:r>
          </w:p>
        </w:tc>
        <w:tc>
          <w:tcPr>
            <w:tcW w:w="168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1740"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139.066,00</w:t>
            </w:r>
          </w:p>
        </w:tc>
        <w:tc>
          <w:tcPr>
            <w:tcW w:w="885" w:type="dxa"/>
            <w:tcBorders>
              <w:top w:val="nil"/>
              <w:left w:val="nil"/>
              <w:bottom w:val="single" w:sz="34" w:space="0" w:color="FFFFFF"/>
            </w:tcBorders>
            <w:shd w:val="clear" w:color="auto" w:fill="D5D5D5"/>
          </w:tcPr>
          <w:p>
            <w:pPr>
              <w:pStyle w:val="TableParagraph"/>
              <w:ind w:left="221"/>
              <w:rPr>
                <w:sz w:val="16"/>
              </w:rPr>
            </w:pPr>
            <w:r>
              <w:rPr>
                <w:sz w:val="16"/>
              </w:rPr>
              <w:t>100,00</w:t>
            </w:r>
          </w:p>
        </w:tc>
      </w:tr>
      <w:tr>
        <w:trPr>
          <w:trHeight w:val="277" w:hRule="atLeast"/>
        </w:trPr>
        <w:tc>
          <w:tcPr>
            <w:tcW w:w="4576"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579"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139.066,00</w:t>
            </w:r>
          </w:p>
        </w:tc>
        <w:tc>
          <w:tcPr>
            <w:tcW w:w="168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1740"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139.066,00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rPr>
                <w:sz w:val="16"/>
              </w:rPr>
            </w:pPr>
            <w:r>
              <w:rPr>
                <w:sz w:val="16"/>
              </w:rPr>
              <w:t>100,00</w:t>
            </w:r>
          </w:p>
        </w:tc>
      </w:tr>
      <w:tr>
        <w:trPr>
          <w:trHeight w:val="275" w:hRule="atLeast"/>
        </w:trPr>
        <w:tc>
          <w:tcPr>
            <w:tcW w:w="7155" w:type="dxa"/>
            <w:gridSpan w:val="2"/>
            <w:tcBorders>
              <w:top w:val="single" w:sz="8" w:space="0" w:color="000000"/>
            </w:tcBorders>
          </w:tcPr>
          <w:p>
            <w:pPr>
              <w:pStyle w:val="TableParagraph"/>
              <w:tabs>
                <w:tab w:pos="1914" w:val="left" w:leader="none"/>
              </w:tabs>
              <w:spacing w:before="40"/>
              <w:ind w:left="129"/>
              <w:rPr>
                <w:sz w:val="16"/>
              </w:rPr>
            </w:pPr>
            <w:r>
              <w:rPr>
                <w:position w:val="1"/>
                <w:sz w:val="16"/>
              </w:rPr>
              <w:t>R.601.03.01.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5"/>
              <w:jc w:val="right"/>
              <w:rPr>
                <w:sz w:val="16"/>
              </w:rPr>
            </w:pPr>
            <w:r>
              <w:rPr>
                <w:sz w:val="16"/>
              </w:rPr>
              <w:t>139.066,00</w:t>
            </w:r>
          </w:p>
        </w:tc>
        <w:tc>
          <w:tcPr>
            <w:tcW w:w="1680" w:type="dxa"/>
            <w:tcBorders>
              <w:top w:val="single" w:sz="8" w:space="0" w:color="000000"/>
            </w:tcBorders>
          </w:tcPr>
          <w:p>
            <w:pPr>
              <w:pStyle w:val="TableParagraph"/>
              <w:spacing w:before="0"/>
              <w:rPr>
                <w:rFonts w:ascii="Times New Roman"/>
                <w:sz w:val="16"/>
              </w:rPr>
            </w:pPr>
          </w:p>
        </w:tc>
        <w:tc>
          <w:tcPr>
            <w:tcW w:w="1740" w:type="dxa"/>
            <w:tcBorders>
              <w:top w:val="single" w:sz="8" w:space="0" w:color="000000"/>
            </w:tcBorders>
          </w:tcPr>
          <w:p>
            <w:pPr>
              <w:pStyle w:val="TableParagraph"/>
              <w:spacing w:before="0"/>
              <w:rPr>
                <w:rFonts w:ascii="Times New Roman"/>
                <w:sz w:val="16"/>
              </w:rPr>
            </w:pPr>
          </w:p>
        </w:tc>
        <w:tc>
          <w:tcPr>
            <w:tcW w:w="2070" w:type="dxa"/>
            <w:tcBorders>
              <w:top w:val="single" w:sz="8" w:space="0" w:color="000000"/>
            </w:tcBorders>
          </w:tcPr>
          <w:p>
            <w:pPr>
              <w:pStyle w:val="TableParagraph"/>
              <w:spacing w:before="35"/>
              <w:ind w:right="35"/>
              <w:jc w:val="right"/>
              <w:rPr>
                <w:sz w:val="16"/>
              </w:rPr>
            </w:pPr>
            <w:r>
              <w:rPr>
                <w:sz w:val="16"/>
              </w:rPr>
              <w:t>139,066.00</w:t>
            </w:r>
          </w:p>
        </w:tc>
        <w:tc>
          <w:tcPr>
            <w:tcW w:w="885" w:type="dxa"/>
            <w:tcBorders>
              <w:top w:val="single" w:sz="8" w:space="0" w:color="000000"/>
            </w:tcBorders>
          </w:tcPr>
          <w:p>
            <w:pPr>
              <w:pStyle w:val="TableParagraph"/>
              <w:spacing w:before="35"/>
              <w:ind w:left="207"/>
              <w:rPr>
                <w:sz w:val="16"/>
              </w:rPr>
            </w:pPr>
            <w:r>
              <w:rPr>
                <w:sz w:val="16"/>
              </w:rPr>
              <w:t>100,00</w:t>
            </w:r>
          </w:p>
        </w:tc>
      </w:tr>
      <w:tr>
        <w:trPr>
          <w:trHeight w:val="315" w:hRule="atLeast"/>
        </w:trPr>
        <w:tc>
          <w:tcPr>
            <w:tcW w:w="7155" w:type="dxa"/>
            <w:gridSpan w:val="2"/>
          </w:tcPr>
          <w:p>
            <w:pPr>
              <w:pStyle w:val="TableParagraph"/>
              <w:tabs>
                <w:tab w:pos="1044" w:val="left" w:leader="none"/>
              </w:tabs>
              <w:ind w:left="264"/>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Pr>
          <w:p>
            <w:pPr>
              <w:pStyle w:val="TableParagraph"/>
              <w:ind w:right="94"/>
              <w:jc w:val="right"/>
              <w:rPr>
                <w:sz w:val="16"/>
              </w:rPr>
            </w:pPr>
            <w:r>
              <w:rPr>
                <w:sz w:val="16"/>
              </w:rPr>
              <w:t>115,226.00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4"/>
              <w:jc w:val="right"/>
              <w:rPr>
                <w:sz w:val="16"/>
              </w:rPr>
            </w:pPr>
            <w:r>
              <w:rPr>
                <w:sz w:val="16"/>
              </w:rPr>
              <w:t>115.226,00</w:t>
            </w:r>
          </w:p>
        </w:tc>
        <w:tc>
          <w:tcPr>
            <w:tcW w:w="885" w:type="dxa"/>
          </w:tcPr>
          <w:p>
            <w:pPr>
              <w:pStyle w:val="TableParagraph"/>
              <w:ind w:left="207"/>
              <w:rPr>
                <w:sz w:val="16"/>
              </w:rPr>
            </w:pPr>
            <w:r>
              <w:rPr>
                <w:sz w:val="16"/>
              </w:rPr>
              <w:t>100,00</w:t>
            </w:r>
          </w:p>
        </w:tc>
      </w:tr>
      <w:tr>
        <w:trPr>
          <w:trHeight w:val="315" w:hRule="atLeast"/>
        </w:trPr>
        <w:tc>
          <w:tcPr>
            <w:tcW w:w="7155" w:type="dxa"/>
            <w:gridSpan w:val="2"/>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3"/>
              <w:jc w:val="right"/>
              <w:rPr>
                <w:sz w:val="16"/>
              </w:rPr>
            </w:pPr>
            <w:r>
              <w:rPr>
                <w:sz w:val="16"/>
              </w:rPr>
              <w:t>13,150.00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13.150,00</w:t>
            </w:r>
          </w:p>
        </w:tc>
        <w:tc>
          <w:tcPr>
            <w:tcW w:w="885" w:type="dxa"/>
          </w:tcPr>
          <w:p>
            <w:pPr>
              <w:pStyle w:val="TableParagraph"/>
              <w:ind w:left="207"/>
              <w:rPr>
                <w:sz w:val="16"/>
              </w:rPr>
            </w:pPr>
            <w:r>
              <w:rPr>
                <w:sz w:val="16"/>
              </w:rPr>
              <w:t>100,00</w:t>
            </w:r>
          </w:p>
        </w:tc>
      </w:tr>
      <w:tr>
        <w:trPr>
          <w:trHeight w:val="315" w:hRule="atLeast"/>
        </w:trPr>
        <w:tc>
          <w:tcPr>
            <w:tcW w:w="7155" w:type="dxa"/>
            <w:gridSpan w:val="2"/>
          </w:tcPr>
          <w:p>
            <w:pPr>
              <w:pStyle w:val="TableParagraph"/>
              <w:tabs>
                <w:tab w:pos="1044" w:val="left" w:leader="none"/>
              </w:tabs>
              <w:ind w:left="264"/>
              <w:rPr>
                <w:sz w:val="16"/>
              </w:rPr>
            </w:pPr>
            <w:r>
              <w:rPr>
                <w:sz w:val="16"/>
              </w:rPr>
              <w:t>34</w:t>
            </w:r>
            <w:r>
              <w:rPr>
                <w:rFonts w:ascii="Times New Roman"/>
                <w:sz w:val="16"/>
              </w:rPr>
              <w:tab/>
            </w:r>
            <w:r>
              <w:rPr>
                <w:sz w:val="16"/>
              </w:rPr>
              <w:t>Financijski</w:t>
            </w:r>
            <w:r>
              <w:rPr>
                <w:spacing w:val="-1"/>
                <w:sz w:val="16"/>
              </w:rPr>
              <w:t> </w:t>
            </w:r>
            <w:r>
              <w:rPr>
                <w:sz w:val="16"/>
              </w:rPr>
              <w:t>rashodi</w:t>
            </w:r>
          </w:p>
        </w:tc>
        <w:tc>
          <w:tcPr>
            <w:tcW w:w="2115" w:type="dxa"/>
          </w:tcPr>
          <w:p>
            <w:pPr>
              <w:pStyle w:val="TableParagraph"/>
              <w:ind w:right="93"/>
              <w:jc w:val="right"/>
              <w:rPr>
                <w:sz w:val="16"/>
              </w:rPr>
            </w:pPr>
            <w:r>
              <w:rPr>
                <w:sz w:val="16"/>
              </w:rPr>
              <w:t>690.00</w:t>
            </w:r>
          </w:p>
        </w:tc>
        <w:tc>
          <w:tcPr>
            <w:tcW w:w="1680" w:type="dxa"/>
          </w:tcPr>
          <w:p>
            <w:pPr>
              <w:pStyle w:val="TableParagraph"/>
              <w:spacing w:before="0"/>
              <w:rPr>
                <w:rFonts w:ascii="Times New Roman"/>
                <w:sz w:val="16"/>
              </w:rPr>
            </w:pP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690,00</w:t>
            </w:r>
          </w:p>
        </w:tc>
        <w:tc>
          <w:tcPr>
            <w:tcW w:w="885" w:type="dxa"/>
          </w:tcPr>
          <w:p>
            <w:pPr>
              <w:pStyle w:val="TableParagraph"/>
              <w:ind w:left="207"/>
              <w:rPr>
                <w:sz w:val="16"/>
              </w:rPr>
            </w:pPr>
            <w:r>
              <w:rPr>
                <w:sz w:val="16"/>
              </w:rPr>
              <w:t>100,00</w:t>
            </w:r>
          </w:p>
        </w:tc>
      </w:tr>
      <w:tr>
        <w:trPr>
          <w:trHeight w:val="315" w:hRule="atLeast"/>
        </w:trPr>
        <w:tc>
          <w:tcPr>
            <w:tcW w:w="4576" w:type="dxa"/>
            <w:tcBorders>
              <w:bottom w:val="nil"/>
              <w:right w:val="nil"/>
            </w:tcBorders>
          </w:tcPr>
          <w:p>
            <w:pPr>
              <w:pStyle w:val="TableParagraph"/>
              <w:tabs>
                <w:tab w:pos="779" w:val="left" w:leader="none"/>
              </w:tabs>
              <w:ind w:right="42"/>
              <w:jc w:val="right"/>
              <w:rPr>
                <w:sz w:val="16"/>
              </w:rPr>
            </w:pPr>
            <w:r>
              <w:rPr>
                <w:sz w:val="16"/>
              </w:rPr>
              <w:t>42</w:t>
            </w:r>
            <w:r>
              <w:rPr>
                <w:rFonts w:ascii="Times New Roman"/>
                <w:sz w:val="16"/>
              </w:rPr>
              <w:tab/>
            </w:r>
            <w:r>
              <w:rPr>
                <w:sz w:val="16"/>
              </w:rPr>
              <w:t>Rashodi za nabavu proizvedene</w:t>
            </w:r>
            <w:r>
              <w:rPr>
                <w:spacing w:val="-13"/>
                <w:sz w:val="16"/>
              </w:rPr>
              <w:t> </w:t>
            </w:r>
            <w:r>
              <w:rPr>
                <w:sz w:val="16"/>
              </w:rPr>
              <w:t>dugotrajne</w:t>
            </w:r>
          </w:p>
        </w:tc>
        <w:tc>
          <w:tcPr>
            <w:tcW w:w="2579" w:type="dxa"/>
            <w:tcBorders>
              <w:left w:val="nil"/>
              <w:bottom w:val="nil"/>
            </w:tcBorders>
          </w:tcPr>
          <w:p>
            <w:pPr>
              <w:pStyle w:val="TableParagraph"/>
              <w:ind w:left="11"/>
              <w:rPr>
                <w:sz w:val="16"/>
              </w:rPr>
            </w:pPr>
            <w:r>
              <w:rPr>
                <w:sz w:val="16"/>
              </w:rPr>
              <w:t>imovine</w:t>
            </w:r>
          </w:p>
        </w:tc>
        <w:tc>
          <w:tcPr>
            <w:tcW w:w="2115" w:type="dxa"/>
            <w:tcBorders>
              <w:bottom w:val="nil"/>
            </w:tcBorders>
          </w:tcPr>
          <w:p>
            <w:pPr>
              <w:pStyle w:val="TableParagraph"/>
              <w:ind w:right="93"/>
              <w:jc w:val="right"/>
              <w:rPr>
                <w:sz w:val="16"/>
              </w:rPr>
            </w:pPr>
            <w:r>
              <w:rPr>
                <w:sz w:val="16"/>
              </w:rPr>
              <w:t>10,000.00</w:t>
            </w:r>
          </w:p>
        </w:tc>
        <w:tc>
          <w:tcPr>
            <w:tcW w:w="1680" w:type="dxa"/>
            <w:tcBorders>
              <w:bottom w:val="nil"/>
            </w:tcBorders>
          </w:tcPr>
          <w:p>
            <w:pPr>
              <w:pStyle w:val="TableParagraph"/>
              <w:spacing w:before="0"/>
              <w:rPr>
                <w:rFonts w:ascii="Times New Roman"/>
                <w:sz w:val="16"/>
              </w:rPr>
            </w:pPr>
          </w:p>
        </w:tc>
        <w:tc>
          <w:tcPr>
            <w:tcW w:w="1740" w:type="dxa"/>
            <w:tcBorders>
              <w:bottom w:val="nil"/>
            </w:tcBorders>
          </w:tcPr>
          <w:p>
            <w:pPr>
              <w:pStyle w:val="TableParagraph"/>
              <w:spacing w:before="0"/>
              <w:rPr>
                <w:rFonts w:ascii="Times New Roman"/>
                <w:sz w:val="16"/>
              </w:rPr>
            </w:pPr>
          </w:p>
        </w:tc>
        <w:tc>
          <w:tcPr>
            <w:tcW w:w="2070" w:type="dxa"/>
            <w:tcBorders>
              <w:bottom w:val="nil"/>
            </w:tcBorders>
          </w:tcPr>
          <w:p>
            <w:pPr>
              <w:pStyle w:val="TableParagraph"/>
              <w:ind w:right="33"/>
              <w:jc w:val="right"/>
              <w:rPr>
                <w:sz w:val="16"/>
              </w:rPr>
            </w:pPr>
            <w:r>
              <w:rPr>
                <w:sz w:val="16"/>
              </w:rPr>
              <w:t>10.000,00</w:t>
            </w:r>
          </w:p>
        </w:tc>
        <w:tc>
          <w:tcPr>
            <w:tcW w:w="885" w:type="dxa"/>
            <w:tcBorders>
              <w:bottom w:val="nil"/>
            </w:tcBorders>
          </w:tcPr>
          <w:p>
            <w:pPr>
              <w:pStyle w:val="TableParagraph"/>
              <w:ind w:left="207"/>
              <w:rPr>
                <w:sz w:val="16"/>
              </w:rPr>
            </w:pPr>
            <w:r>
              <w:rPr>
                <w:sz w:val="16"/>
              </w:rPr>
              <w:t>100,00</w:t>
            </w:r>
          </w:p>
        </w:tc>
      </w:tr>
      <w:tr>
        <w:trPr>
          <w:trHeight w:val="437" w:hRule="atLeast"/>
        </w:trPr>
        <w:tc>
          <w:tcPr>
            <w:tcW w:w="4576" w:type="dxa"/>
            <w:tcBorders>
              <w:top w:val="nil"/>
              <w:bottom w:val="single" w:sz="34" w:space="0" w:color="FFFFFF"/>
              <w:right w:val="nil"/>
            </w:tcBorders>
            <w:shd w:val="clear" w:color="auto" w:fill="D5D5D5"/>
          </w:tcPr>
          <w:p>
            <w:pPr>
              <w:pStyle w:val="TableParagraph"/>
              <w:spacing w:before="60"/>
              <w:ind w:left="129"/>
              <w:rPr>
                <w:b/>
                <w:sz w:val="16"/>
              </w:rPr>
            </w:pPr>
            <w:r>
              <w:rPr>
                <w:b/>
                <w:sz w:val="16"/>
              </w:rPr>
              <w:t>R.601.04. GLAVA 4: USTANOVA VIROVI</w:t>
            </w:r>
          </w:p>
        </w:tc>
        <w:tc>
          <w:tcPr>
            <w:tcW w:w="2579" w:type="dxa"/>
            <w:tcBorders>
              <w:top w:val="nil"/>
              <w:left w:val="nil"/>
              <w:bottom w:val="single" w:sz="34" w:space="0" w:color="FFFFFF"/>
              <w:right w:val="nil"/>
            </w:tcBorders>
            <w:shd w:val="clear" w:color="auto" w:fill="D5D5D5"/>
          </w:tcPr>
          <w:p>
            <w:pPr>
              <w:pStyle w:val="TableParagraph"/>
              <w:spacing w:before="0"/>
              <w:rPr>
                <w:rFonts w:ascii="Times New Roman"/>
                <w:sz w:val="16"/>
              </w:rPr>
            </w:pPr>
          </w:p>
        </w:tc>
        <w:tc>
          <w:tcPr>
            <w:tcW w:w="2115" w:type="dxa"/>
            <w:tcBorders>
              <w:top w:val="nil"/>
              <w:left w:val="nil"/>
              <w:bottom w:val="single" w:sz="34" w:space="0" w:color="FFFFFF"/>
              <w:right w:val="nil"/>
            </w:tcBorders>
            <w:shd w:val="clear" w:color="auto" w:fill="D5D5D5"/>
          </w:tcPr>
          <w:p>
            <w:pPr>
              <w:pStyle w:val="TableParagraph"/>
              <w:ind w:right="140"/>
              <w:jc w:val="right"/>
              <w:rPr>
                <w:b/>
                <w:sz w:val="16"/>
              </w:rPr>
            </w:pPr>
            <w:r>
              <w:rPr>
                <w:b/>
                <w:sz w:val="16"/>
              </w:rPr>
              <w:t>763,783.67</w:t>
            </w:r>
          </w:p>
        </w:tc>
        <w:tc>
          <w:tcPr>
            <w:tcW w:w="1680" w:type="dxa"/>
            <w:tcBorders>
              <w:top w:val="nil"/>
              <w:left w:val="nil"/>
              <w:bottom w:val="single" w:sz="34" w:space="0" w:color="FFFFFF"/>
              <w:right w:val="nil"/>
            </w:tcBorders>
            <w:shd w:val="clear" w:color="auto" w:fill="D5D5D5"/>
          </w:tcPr>
          <w:p>
            <w:pPr>
              <w:pStyle w:val="TableParagraph"/>
              <w:ind w:right="80"/>
              <w:jc w:val="right"/>
              <w:rPr>
                <w:b/>
                <w:sz w:val="16"/>
              </w:rPr>
            </w:pPr>
            <w:r>
              <w:rPr>
                <w:b/>
                <w:sz w:val="16"/>
              </w:rPr>
              <w:t>254,477.71</w:t>
            </w:r>
          </w:p>
        </w:tc>
        <w:tc>
          <w:tcPr>
            <w:tcW w:w="1740" w:type="dxa"/>
            <w:tcBorders>
              <w:top w:val="nil"/>
              <w:left w:val="nil"/>
              <w:bottom w:val="single" w:sz="34" w:space="0" w:color="FFFFFF"/>
              <w:right w:val="nil"/>
            </w:tcBorders>
            <w:shd w:val="clear" w:color="auto" w:fill="D5D5D5"/>
          </w:tcPr>
          <w:p>
            <w:pPr>
              <w:pStyle w:val="TableParagraph"/>
              <w:ind w:right="110"/>
              <w:jc w:val="right"/>
              <w:rPr>
                <w:b/>
                <w:sz w:val="16"/>
              </w:rPr>
            </w:pPr>
            <w:r>
              <w:rPr>
                <w:b/>
                <w:sz w:val="16"/>
              </w:rPr>
              <w:t>208.134,38</w:t>
            </w:r>
          </w:p>
        </w:tc>
        <w:tc>
          <w:tcPr>
            <w:tcW w:w="2070" w:type="dxa"/>
            <w:tcBorders>
              <w:top w:val="nil"/>
              <w:left w:val="nil"/>
              <w:bottom w:val="single" w:sz="34" w:space="0" w:color="FFFFFF"/>
              <w:right w:val="nil"/>
            </w:tcBorders>
            <w:shd w:val="clear" w:color="auto" w:fill="D5D5D5"/>
          </w:tcPr>
          <w:p>
            <w:pPr>
              <w:pStyle w:val="TableParagraph"/>
              <w:ind w:right="50"/>
              <w:jc w:val="right"/>
              <w:rPr>
                <w:b/>
                <w:sz w:val="16"/>
              </w:rPr>
            </w:pPr>
            <w:r>
              <w:rPr>
                <w:b/>
                <w:sz w:val="16"/>
              </w:rPr>
              <w:t>810.127,00</w:t>
            </w:r>
          </w:p>
        </w:tc>
        <w:tc>
          <w:tcPr>
            <w:tcW w:w="885" w:type="dxa"/>
            <w:tcBorders>
              <w:top w:val="nil"/>
              <w:left w:val="nil"/>
              <w:bottom w:val="single" w:sz="34" w:space="0" w:color="FFFFFF"/>
            </w:tcBorders>
            <w:shd w:val="clear" w:color="auto" w:fill="D5D5D5"/>
          </w:tcPr>
          <w:p>
            <w:pPr>
              <w:pStyle w:val="TableParagraph"/>
              <w:ind w:left="221"/>
              <w:rPr>
                <w:sz w:val="16"/>
              </w:rPr>
            </w:pPr>
            <w:r>
              <w:rPr>
                <w:sz w:val="16"/>
              </w:rPr>
              <w:t>106,07</w:t>
            </w:r>
          </w:p>
        </w:tc>
      </w:tr>
      <w:tr>
        <w:trPr>
          <w:trHeight w:val="277" w:hRule="atLeast"/>
        </w:trPr>
        <w:tc>
          <w:tcPr>
            <w:tcW w:w="4576" w:type="dxa"/>
            <w:tcBorders>
              <w:top w:val="single" w:sz="34" w:space="0" w:color="FFFFFF"/>
              <w:bottom w:val="single" w:sz="8" w:space="0" w:color="000000"/>
              <w:right w:val="nil"/>
            </w:tcBorders>
            <w:shd w:val="clear" w:color="auto" w:fill="DBDBDB"/>
          </w:tcPr>
          <w:p>
            <w:pPr>
              <w:pStyle w:val="TableParagraph"/>
              <w:spacing w:before="2"/>
              <w:ind w:left="99"/>
              <w:rPr>
                <w:b/>
                <w:sz w:val="16"/>
              </w:rPr>
            </w:pPr>
            <w:r>
              <w:rPr>
                <w:b/>
                <w:sz w:val="16"/>
              </w:rPr>
              <w:t>IZVORI IZ PRORAČUNA JLS</w:t>
            </w:r>
          </w:p>
        </w:tc>
        <w:tc>
          <w:tcPr>
            <w:tcW w:w="2579" w:type="dxa"/>
            <w:tcBorders>
              <w:top w:val="single" w:sz="34" w:space="0" w:color="FFFFFF"/>
              <w:left w:val="nil"/>
              <w:bottom w:val="single" w:sz="8" w:space="0" w:color="000000"/>
              <w:right w:val="nil"/>
            </w:tcBorders>
            <w:shd w:val="clear" w:color="auto" w:fill="DBDBDB"/>
          </w:tcPr>
          <w:p>
            <w:pPr>
              <w:pStyle w:val="TableParagraph"/>
              <w:spacing w:before="0"/>
              <w:rPr>
                <w:rFonts w:ascii="Times New Roman"/>
                <w:sz w:val="16"/>
              </w:rPr>
            </w:pPr>
          </w:p>
        </w:tc>
        <w:tc>
          <w:tcPr>
            <w:tcW w:w="2115" w:type="dxa"/>
            <w:tcBorders>
              <w:top w:val="single" w:sz="34" w:space="0" w:color="FFFFFF"/>
              <w:left w:val="nil"/>
              <w:bottom w:val="single" w:sz="8" w:space="0" w:color="000000"/>
              <w:right w:val="nil"/>
            </w:tcBorders>
            <w:shd w:val="clear" w:color="auto" w:fill="DBDBDB"/>
          </w:tcPr>
          <w:p>
            <w:pPr>
              <w:pStyle w:val="TableParagraph"/>
              <w:spacing w:before="2"/>
              <w:ind w:right="96"/>
              <w:jc w:val="right"/>
              <w:rPr>
                <w:b/>
                <w:sz w:val="16"/>
              </w:rPr>
            </w:pPr>
            <w:r>
              <w:rPr>
                <w:b/>
                <w:sz w:val="16"/>
              </w:rPr>
              <w:t>763.783,67</w:t>
            </w:r>
          </w:p>
        </w:tc>
        <w:tc>
          <w:tcPr>
            <w:tcW w:w="1680" w:type="dxa"/>
            <w:tcBorders>
              <w:top w:val="single" w:sz="34" w:space="0" w:color="FFFFFF"/>
              <w:left w:val="nil"/>
              <w:bottom w:val="single" w:sz="8" w:space="0" w:color="000000"/>
              <w:right w:val="nil"/>
            </w:tcBorders>
            <w:shd w:val="clear" w:color="auto" w:fill="DBDBDB"/>
          </w:tcPr>
          <w:p>
            <w:pPr>
              <w:pStyle w:val="TableParagraph"/>
              <w:spacing w:before="2"/>
              <w:ind w:right="6"/>
              <w:jc w:val="right"/>
              <w:rPr>
                <w:b/>
                <w:sz w:val="16"/>
              </w:rPr>
            </w:pPr>
            <w:r>
              <w:rPr>
                <w:b/>
                <w:sz w:val="16"/>
              </w:rPr>
              <w:t>254.477,71</w:t>
            </w:r>
          </w:p>
        </w:tc>
        <w:tc>
          <w:tcPr>
            <w:tcW w:w="1740" w:type="dxa"/>
            <w:tcBorders>
              <w:top w:val="single" w:sz="34" w:space="0" w:color="FFFFFF"/>
              <w:left w:val="nil"/>
              <w:bottom w:val="single" w:sz="8" w:space="0" w:color="000000"/>
              <w:right w:val="nil"/>
            </w:tcBorders>
            <w:shd w:val="clear" w:color="auto" w:fill="DBDBDB"/>
          </w:tcPr>
          <w:p>
            <w:pPr>
              <w:pStyle w:val="TableParagraph"/>
              <w:spacing w:before="2"/>
              <w:ind w:right="35"/>
              <w:jc w:val="right"/>
              <w:rPr>
                <w:b/>
                <w:sz w:val="16"/>
              </w:rPr>
            </w:pPr>
            <w:r>
              <w:rPr>
                <w:b/>
                <w:sz w:val="16"/>
              </w:rPr>
              <w:t>208.134,38</w:t>
            </w:r>
          </w:p>
        </w:tc>
        <w:tc>
          <w:tcPr>
            <w:tcW w:w="2070" w:type="dxa"/>
            <w:tcBorders>
              <w:top w:val="single" w:sz="34" w:space="0" w:color="FFFFFF"/>
              <w:left w:val="nil"/>
              <w:bottom w:val="single" w:sz="8" w:space="0" w:color="000000"/>
              <w:right w:val="nil"/>
            </w:tcBorders>
            <w:shd w:val="clear" w:color="auto" w:fill="DBDBDB"/>
          </w:tcPr>
          <w:p>
            <w:pPr>
              <w:pStyle w:val="TableParagraph"/>
              <w:spacing w:before="2"/>
              <w:ind w:right="36"/>
              <w:jc w:val="right"/>
              <w:rPr>
                <w:b/>
                <w:sz w:val="16"/>
              </w:rPr>
            </w:pPr>
            <w:r>
              <w:rPr>
                <w:b/>
                <w:sz w:val="16"/>
              </w:rPr>
              <w:t>810.127,00</w:t>
            </w:r>
          </w:p>
        </w:tc>
        <w:tc>
          <w:tcPr>
            <w:tcW w:w="885" w:type="dxa"/>
            <w:tcBorders>
              <w:top w:val="single" w:sz="34" w:space="0" w:color="FFFFFF"/>
              <w:left w:val="nil"/>
              <w:bottom w:val="single" w:sz="8" w:space="0" w:color="000000"/>
            </w:tcBorders>
            <w:shd w:val="clear" w:color="auto" w:fill="DBDBDB"/>
          </w:tcPr>
          <w:p>
            <w:pPr>
              <w:pStyle w:val="TableParagraph"/>
              <w:spacing w:line="182" w:lineRule="exact" w:before="0"/>
              <w:ind w:left="222"/>
              <w:rPr>
                <w:sz w:val="16"/>
              </w:rPr>
            </w:pPr>
            <w:r>
              <w:rPr>
                <w:sz w:val="16"/>
              </w:rPr>
              <w:t>106,07</w:t>
            </w:r>
          </w:p>
        </w:tc>
      </w:tr>
      <w:tr>
        <w:trPr>
          <w:trHeight w:val="275" w:hRule="atLeast"/>
        </w:trPr>
        <w:tc>
          <w:tcPr>
            <w:tcW w:w="7155" w:type="dxa"/>
            <w:gridSpan w:val="2"/>
            <w:tcBorders>
              <w:top w:val="single" w:sz="8" w:space="0" w:color="000000"/>
            </w:tcBorders>
          </w:tcPr>
          <w:p>
            <w:pPr>
              <w:pStyle w:val="TableParagraph"/>
              <w:tabs>
                <w:tab w:pos="1914" w:val="left" w:leader="none"/>
              </w:tabs>
              <w:spacing w:before="40"/>
              <w:ind w:left="129"/>
              <w:rPr>
                <w:sz w:val="16"/>
              </w:rPr>
            </w:pPr>
            <w:r>
              <w:rPr>
                <w:position w:val="1"/>
                <w:sz w:val="16"/>
              </w:rPr>
              <w:t>R.601.04.01.</w:t>
            </w:r>
            <w:r>
              <w:rPr>
                <w:rFonts w:ascii="Times New Roman" w:hAnsi="Times New Roman"/>
                <w:position w:val="1"/>
                <w:sz w:val="16"/>
              </w:rPr>
              <w:tab/>
            </w:r>
            <w:r>
              <w:rPr>
                <w:sz w:val="16"/>
              </w:rPr>
              <w:t>TEKUĆI</w:t>
            </w:r>
            <w:r>
              <w:rPr>
                <w:spacing w:val="-1"/>
                <w:sz w:val="16"/>
              </w:rPr>
              <w:t> </w:t>
            </w:r>
            <w:r>
              <w:rPr>
                <w:sz w:val="16"/>
              </w:rPr>
              <w:t>PROGRAMI</w:t>
            </w:r>
          </w:p>
        </w:tc>
        <w:tc>
          <w:tcPr>
            <w:tcW w:w="2115" w:type="dxa"/>
            <w:tcBorders>
              <w:top w:val="single" w:sz="8" w:space="0" w:color="000000"/>
            </w:tcBorders>
          </w:tcPr>
          <w:p>
            <w:pPr>
              <w:pStyle w:val="TableParagraph"/>
              <w:spacing w:before="50"/>
              <w:ind w:right="65"/>
              <w:jc w:val="right"/>
              <w:rPr>
                <w:sz w:val="16"/>
              </w:rPr>
            </w:pPr>
            <w:r>
              <w:rPr>
                <w:sz w:val="16"/>
              </w:rPr>
              <w:t>763.783,67</w:t>
            </w:r>
          </w:p>
        </w:tc>
        <w:tc>
          <w:tcPr>
            <w:tcW w:w="1680" w:type="dxa"/>
            <w:tcBorders>
              <w:top w:val="single" w:sz="8" w:space="0" w:color="000000"/>
            </w:tcBorders>
          </w:tcPr>
          <w:p>
            <w:pPr>
              <w:pStyle w:val="TableParagraph"/>
              <w:spacing w:before="50"/>
              <w:ind w:right="-15"/>
              <w:jc w:val="right"/>
              <w:rPr>
                <w:sz w:val="16"/>
              </w:rPr>
            </w:pPr>
            <w:r>
              <w:rPr>
                <w:sz w:val="16"/>
              </w:rPr>
              <w:t>254,477.71</w:t>
            </w:r>
          </w:p>
        </w:tc>
        <w:tc>
          <w:tcPr>
            <w:tcW w:w="1740" w:type="dxa"/>
            <w:tcBorders>
              <w:top w:val="single" w:sz="8" w:space="0" w:color="000000"/>
            </w:tcBorders>
          </w:tcPr>
          <w:p>
            <w:pPr>
              <w:pStyle w:val="TableParagraph"/>
              <w:spacing w:before="35"/>
              <w:ind w:right="35"/>
              <w:jc w:val="right"/>
              <w:rPr>
                <w:sz w:val="16"/>
              </w:rPr>
            </w:pPr>
            <w:r>
              <w:rPr>
                <w:sz w:val="16"/>
              </w:rPr>
              <w:t>208,134.38</w:t>
            </w:r>
          </w:p>
        </w:tc>
        <w:tc>
          <w:tcPr>
            <w:tcW w:w="2070" w:type="dxa"/>
            <w:tcBorders>
              <w:top w:val="single" w:sz="8" w:space="0" w:color="000000"/>
            </w:tcBorders>
          </w:tcPr>
          <w:p>
            <w:pPr>
              <w:pStyle w:val="TableParagraph"/>
              <w:spacing w:before="35"/>
              <w:ind w:right="35"/>
              <w:jc w:val="right"/>
              <w:rPr>
                <w:sz w:val="16"/>
              </w:rPr>
            </w:pPr>
            <w:r>
              <w:rPr>
                <w:sz w:val="16"/>
              </w:rPr>
              <w:t>810,127.00</w:t>
            </w:r>
          </w:p>
        </w:tc>
        <w:tc>
          <w:tcPr>
            <w:tcW w:w="885" w:type="dxa"/>
            <w:tcBorders>
              <w:top w:val="single" w:sz="8" w:space="0" w:color="000000"/>
            </w:tcBorders>
          </w:tcPr>
          <w:p>
            <w:pPr>
              <w:pStyle w:val="TableParagraph"/>
              <w:spacing w:before="35"/>
              <w:ind w:left="207"/>
              <w:rPr>
                <w:sz w:val="16"/>
              </w:rPr>
            </w:pPr>
            <w:r>
              <w:rPr>
                <w:sz w:val="16"/>
              </w:rPr>
              <w:t>106,07</w:t>
            </w:r>
          </w:p>
        </w:tc>
      </w:tr>
      <w:tr>
        <w:trPr>
          <w:trHeight w:val="315" w:hRule="atLeast"/>
        </w:trPr>
        <w:tc>
          <w:tcPr>
            <w:tcW w:w="7155" w:type="dxa"/>
            <w:gridSpan w:val="2"/>
          </w:tcPr>
          <w:p>
            <w:pPr>
              <w:pStyle w:val="TableParagraph"/>
              <w:tabs>
                <w:tab w:pos="1044" w:val="left" w:leader="none"/>
              </w:tabs>
              <w:ind w:left="264"/>
              <w:rPr>
                <w:sz w:val="16"/>
              </w:rPr>
            </w:pPr>
            <w:r>
              <w:rPr>
                <w:sz w:val="16"/>
              </w:rPr>
              <w:t>31</w:t>
            </w:r>
            <w:r>
              <w:rPr>
                <w:rFonts w:ascii="Times New Roman"/>
                <w:sz w:val="16"/>
              </w:rPr>
              <w:tab/>
            </w:r>
            <w:r>
              <w:rPr>
                <w:sz w:val="16"/>
              </w:rPr>
              <w:t>Rashodi za</w:t>
            </w:r>
            <w:r>
              <w:rPr>
                <w:spacing w:val="-1"/>
                <w:sz w:val="16"/>
              </w:rPr>
              <w:t> </w:t>
            </w:r>
            <w:r>
              <w:rPr>
                <w:sz w:val="16"/>
              </w:rPr>
              <w:t>zaposlene</w:t>
            </w:r>
          </w:p>
        </w:tc>
        <w:tc>
          <w:tcPr>
            <w:tcW w:w="2115" w:type="dxa"/>
          </w:tcPr>
          <w:p>
            <w:pPr>
              <w:pStyle w:val="TableParagraph"/>
              <w:ind w:right="94"/>
              <w:jc w:val="right"/>
              <w:rPr>
                <w:sz w:val="16"/>
              </w:rPr>
            </w:pPr>
            <w:r>
              <w:rPr>
                <w:sz w:val="16"/>
              </w:rPr>
              <w:t>363,485.62</w:t>
            </w:r>
          </w:p>
        </w:tc>
        <w:tc>
          <w:tcPr>
            <w:tcW w:w="1680" w:type="dxa"/>
          </w:tcPr>
          <w:p>
            <w:pPr>
              <w:pStyle w:val="TableParagraph"/>
              <w:ind w:right="3"/>
              <w:jc w:val="right"/>
              <w:rPr>
                <w:sz w:val="16"/>
              </w:rPr>
            </w:pPr>
            <w:r>
              <w:rPr>
                <w:sz w:val="16"/>
              </w:rPr>
              <w:t>67,960.38</w:t>
            </w:r>
          </w:p>
        </w:tc>
        <w:tc>
          <w:tcPr>
            <w:tcW w:w="1740" w:type="dxa"/>
          </w:tcPr>
          <w:p>
            <w:pPr>
              <w:pStyle w:val="TableParagraph"/>
              <w:ind w:right="48"/>
              <w:jc w:val="right"/>
              <w:rPr>
                <w:sz w:val="16"/>
              </w:rPr>
            </w:pPr>
            <w:r>
              <w:rPr>
                <w:sz w:val="16"/>
              </w:rPr>
              <w:t>60,018.00</w:t>
            </w:r>
          </w:p>
        </w:tc>
        <w:tc>
          <w:tcPr>
            <w:tcW w:w="2070" w:type="dxa"/>
          </w:tcPr>
          <w:p>
            <w:pPr>
              <w:pStyle w:val="TableParagraph"/>
              <w:ind w:right="34"/>
              <w:jc w:val="right"/>
              <w:rPr>
                <w:sz w:val="16"/>
              </w:rPr>
            </w:pPr>
            <w:r>
              <w:rPr>
                <w:sz w:val="16"/>
              </w:rPr>
              <w:t>371.428,00</w:t>
            </w:r>
          </w:p>
        </w:tc>
        <w:tc>
          <w:tcPr>
            <w:tcW w:w="885" w:type="dxa"/>
          </w:tcPr>
          <w:p>
            <w:pPr>
              <w:pStyle w:val="TableParagraph"/>
              <w:ind w:left="207"/>
              <w:rPr>
                <w:sz w:val="16"/>
              </w:rPr>
            </w:pPr>
            <w:r>
              <w:rPr>
                <w:sz w:val="16"/>
              </w:rPr>
              <w:t>102,19</w:t>
            </w:r>
          </w:p>
        </w:tc>
      </w:tr>
      <w:tr>
        <w:trPr>
          <w:trHeight w:val="315" w:hRule="atLeast"/>
        </w:trPr>
        <w:tc>
          <w:tcPr>
            <w:tcW w:w="7155" w:type="dxa"/>
            <w:gridSpan w:val="2"/>
          </w:tcPr>
          <w:p>
            <w:pPr>
              <w:pStyle w:val="TableParagraph"/>
              <w:tabs>
                <w:tab w:pos="1044" w:val="left" w:leader="none"/>
              </w:tabs>
              <w:ind w:left="264"/>
              <w:rPr>
                <w:sz w:val="16"/>
              </w:rPr>
            </w:pPr>
            <w:r>
              <w:rPr>
                <w:sz w:val="16"/>
              </w:rPr>
              <w:t>32</w:t>
            </w:r>
            <w:r>
              <w:rPr>
                <w:rFonts w:ascii="Times New Roman"/>
                <w:sz w:val="16"/>
              </w:rPr>
              <w:tab/>
            </w:r>
            <w:r>
              <w:rPr>
                <w:sz w:val="16"/>
              </w:rPr>
              <w:t>Materijalni</w:t>
            </w:r>
            <w:r>
              <w:rPr>
                <w:spacing w:val="-1"/>
                <w:sz w:val="16"/>
              </w:rPr>
              <w:t> </w:t>
            </w:r>
            <w:r>
              <w:rPr>
                <w:sz w:val="16"/>
              </w:rPr>
              <w:t>rashodi</w:t>
            </w:r>
          </w:p>
        </w:tc>
        <w:tc>
          <w:tcPr>
            <w:tcW w:w="2115" w:type="dxa"/>
          </w:tcPr>
          <w:p>
            <w:pPr>
              <w:pStyle w:val="TableParagraph"/>
              <w:ind w:right="94"/>
              <w:jc w:val="right"/>
              <w:rPr>
                <w:sz w:val="16"/>
              </w:rPr>
            </w:pPr>
            <w:r>
              <w:rPr>
                <w:sz w:val="16"/>
              </w:rPr>
              <w:t>355,731.38</w:t>
            </w:r>
          </w:p>
        </w:tc>
        <w:tc>
          <w:tcPr>
            <w:tcW w:w="1680" w:type="dxa"/>
          </w:tcPr>
          <w:p>
            <w:pPr>
              <w:pStyle w:val="TableParagraph"/>
              <w:ind w:right="4"/>
              <w:jc w:val="right"/>
              <w:rPr>
                <w:sz w:val="16"/>
              </w:rPr>
            </w:pPr>
            <w:r>
              <w:rPr>
                <w:sz w:val="16"/>
              </w:rPr>
              <w:t>186,484.00</w:t>
            </w:r>
          </w:p>
        </w:tc>
        <w:tc>
          <w:tcPr>
            <w:tcW w:w="1740" w:type="dxa"/>
          </w:tcPr>
          <w:p>
            <w:pPr>
              <w:pStyle w:val="TableParagraph"/>
              <w:ind w:right="49"/>
              <w:jc w:val="right"/>
              <w:rPr>
                <w:sz w:val="16"/>
              </w:rPr>
            </w:pPr>
            <w:r>
              <w:rPr>
                <w:sz w:val="16"/>
              </w:rPr>
              <w:t>109,316.38</w:t>
            </w:r>
          </w:p>
        </w:tc>
        <w:tc>
          <w:tcPr>
            <w:tcW w:w="2070" w:type="dxa"/>
          </w:tcPr>
          <w:p>
            <w:pPr>
              <w:pStyle w:val="TableParagraph"/>
              <w:ind w:right="34"/>
              <w:jc w:val="right"/>
              <w:rPr>
                <w:sz w:val="16"/>
              </w:rPr>
            </w:pPr>
            <w:r>
              <w:rPr>
                <w:sz w:val="16"/>
              </w:rPr>
              <w:t>432.899,00</w:t>
            </w:r>
          </w:p>
        </w:tc>
        <w:tc>
          <w:tcPr>
            <w:tcW w:w="885" w:type="dxa"/>
          </w:tcPr>
          <w:p>
            <w:pPr>
              <w:pStyle w:val="TableParagraph"/>
              <w:ind w:left="207"/>
              <w:rPr>
                <w:sz w:val="16"/>
              </w:rPr>
            </w:pPr>
            <w:r>
              <w:rPr>
                <w:sz w:val="16"/>
              </w:rPr>
              <w:t>121,69</w:t>
            </w:r>
          </w:p>
        </w:tc>
      </w:tr>
      <w:tr>
        <w:trPr>
          <w:trHeight w:val="315" w:hRule="atLeast"/>
        </w:trPr>
        <w:tc>
          <w:tcPr>
            <w:tcW w:w="7155" w:type="dxa"/>
            <w:gridSpan w:val="2"/>
          </w:tcPr>
          <w:p>
            <w:pPr>
              <w:pStyle w:val="TableParagraph"/>
              <w:tabs>
                <w:tab w:pos="1044" w:val="left" w:leader="none"/>
              </w:tabs>
              <w:ind w:left="264"/>
              <w:rPr>
                <w:sz w:val="16"/>
              </w:rPr>
            </w:pPr>
            <w:r>
              <w:rPr>
                <w:sz w:val="16"/>
              </w:rPr>
              <w:t>34</w:t>
            </w:r>
            <w:r>
              <w:rPr>
                <w:rFonts w:ascii="Times New Roman"/>
                <w:sz w:val="16"/>
              </w:rPr>
              <w:tab/>
            </w:r>
            <w:r>
              <w:rPr>
                <w:sz w:val="16"/>
              </w:rPr>
              <w:t>Financijski</w:t>
            </w:r>
            <w:r>
              <w:rPr>
                <w:spacing w:val="-1"/>
                <w:sz w:val="16"/>
              </w:rPr>
              <w:t> </w:t>
            </w:r>
            <w:r>
              <w:rPr>
                <w:sz w:val="16"/>
              </w:rPr>
              <w:t>rashodi</w:t>
            </w:r>
          </w:p>
        </w:tc>
        <w:tc>
          <w:tcPr>
            <w:tcW w:w="2115" w:type="dxa"/>
          </w:tcPr>
          <w:p>
            <w:pPr>
              <w:pStyle w:val="TableParagraph"/>
              <w:ind w:right="93"/>
              <w:jc w:val="right"/>
              <w:rPr>
                <w:sz w:val="16"/>
              </w:rPr>
            </w:pPr>
            <w:r>
              <w:rPr>
                <w:sz w:val="16"/>
              </w:rPr>
              <w:t>2,766.67</w:t>
            </w:r>
          </w:p>
        </w:tc>
        <w:tc>
          <w:tcPr>
            <w:tcW w:w="1680" w:type="dxa"/>
          </w:tcPr>
          <w:p>
            <w:pPr>
              <w:pStyle w:val="TableParagraph"/>
              <w:ind w:right="3"/>
              <w:jc w:val="right"/>
              <w:rPr>
                <w:sz w:val="16"/>
              </w:rPr>
            </w:pPr>
            <w:r>
              <w:rPr>
                <w:sz w:val="16"/>
              </w:rPr>
              <w:t>33.33</w:t>
            </w:r>
          </w:p>
        </w:tc>
        <w:tc>
          <w:tcPr>
            <w:tcW w:w="1740" w:type="dxa"/>
          </w:tcPr>
          <w:p>
            <w:pPr>
              <w:pStyle w:val="TableParagraph"/>
              <w:spacing w:before="0"/>
              <w:rPr>
                <w:rFonts w:ascii="Times New Roman"/>
                <w:sz w:val="16"/>
              </w:rPr>
            </w:pPr>
          </w:p>
        </w:tc>
        <w:tc>
          <w:tcPr>
            <w:tcW w:w="2070" w:type="dxa"/>
          </w:tcPr>
          <w:p>
            <w:pPr>
              <w:pStyle w:val="TableParagraph"/>
              <w:ind w:right="33"/>
              <w:jc w:val="right"/>
              <w:rPr>
                <w:sz w:val="16"/>
              </w:rPr>
            </w:pPr>
            <w:r>
              <w:rPr>
                <w:sz w:val="16"/>
              </w:rPr>
              <w:t>2.800,00</w:t>
            </w:r>
          </w:p>
        </w:tc>
        <w:tc>
          <w:tcPr>
            <w:tcW w:w="885" w:type="dxa"/>
          </w:tcPr>
          <w:p>
            <w:pPr>
              <w:pStyle w:val="TableParagraph"/>
              <w:ind w:left="207"/>
              <w:rPr>
                <w:sz w:val="16"/>
              </w:rPr>
            </w:pPr>
            <w:r>
              <w:rPr>
                <w:sz w:val="16"/>
              </w:rPr>
              <w:t>101,20</w:t>
            </w:r>
          </w:p>
        </w:tc>
      </w:tr>
      <w:tr>
        <w:trPr>
          <w:trHeight w:val="4306" w:hRule="atLeast"/>
        </w:trPr>
        <w:tc>
          <w:tcPr>
            <w:tcW w:w="4576" w:type="dxa"/>
            <w:tcBorders>
              <w:right w:val="nil"/>
            </w:tcBorders>
          </w:tcPr>
          <w:p>
            <w:pPr>
              <w:pStyle w:val="TableParagraph"/>
              <w:tabs>
                <w:tab w:pos="779" w:val="left" w:leader="none"/>
              </w:tabs>
              <w:ind w:right="42"/>
              <w:jc w:val="right"/>
              <w:rPr>
                <w:sz w:val="16"/>
              </w:rPr>
            </w:pPr>
            <w:r>
              <w:rPr>
                <w:sz w:val="16"/>
              </w:rPr>
              <w:t>42</w:t>
            </w:r>
            <w:r>
              <w:rPr>
                <w:rFonts w:ascii="Times New Roman"/>
                <w:sz w:val="16"/>
              </w:rPr>
              <w:tab/>
            </w:r>
            <w:r>
              <w:rPr>
                <w:sz w:val="16"/>
              </w:rPr>
              <w:t>Rashodi za nabavu proizvedene</w:t>
            </w:r>
            <w:r>
              <w:rPr>
                <w:spacing w:val="-13"/>
                <w:sz w:val="16"/>
              </w:rPr>
              <w:t> </w:t>
            </w:r>
            <w:r>
              <w:rPr>
                <w:sz w:val="16"/>
              </w:rPr>
              <w:t>dugotrajne</w:t>
            </w:r>
          </w:p>
        </w:tc>
        <w:tc>
          <w:tcPr>
            <w:tcW w:w="2579" w:type="dxa"/>
            <w:tcBorders>
              <w:left w:val="nil"/>
            </w:tcBorders>
          </w:tcPr>
          <w:p>
            <w:pPr>
              <w:pStyle w:val="TableParagraph"/>
              <w:ind w:left="11"/>
              <w:rPr>
                <w:sz w:val="16"/>
              </w:rPr>
            </w:pPr>
            <w:r>
              <w:rPr>
                <w:sz w:val="16"/>
              </w:rPr>
              <w:t>imovine</w:t>
            </w:r>
          </w:p>
        </w:tc>
        <w:tc>
          <w:tcPr>
            <w:tcW w:w="2115" w:type="dxa"/>
          </w:tcPr>
          <w:p>
            <w:pPr>
              <w:pStyle w:val="TableParagraph"/>
              <w:ind w:right="93"/>
              <w:jc w:val="right"/>
              <w:rPr>
                <w:sz w:val="16"/>
              </w:rPr>
            </w:pPr>
            <w:r>
              <w:rPr>
                <w:sz w:val="16"/>
              </w:rPr>
              <w:t>41,800.00</w:t>
            </w:r>
          </w:p>
        </w:tc>
        <w:tc>
          <w:tcPr>
            <w:tcW w:w="1680" w:type="dxa"/>
          </w:tcPr>
          <w:p>
            <w:pPr>
              <w:pStyle w:val="TableParagraph"/>
              <w:spacing w:before="0"/>
              <w:rPr>
                <w:rFonts w:ascii="Times New Roman"/>
                <w:sz w:val="16"/>
              </w:rPr>
            </w:pPr>
          </w:p>
        </w:tc>
        <w:tc>
          <w:tcPr>
            <w:tcW w:w="1740" w:type="dxa"/>
          </w:tcPr>
          <w:p>
            <w:pPr>
              <w:pStyle w:val="TableParagraph"/>
              <w:ind w:right="48"/>
              <w:jc w:val="right"/>
              <w:rPr>
                <w:sz w:val="16"/>
              </w:rPr>
            </w:pPr>
            <w:r>
              <w:rPr>
                <w:sz w:val="16"/>
              </w:rPr>
              <w:t>38,800.00</w:t>
            </w:r>
          </w:p>
        </w:tc>
        <w:tc>
          <w:tcPr>
            <w:tcW w:w="2070" w:type="dxa"/>
          </w:tcPr>
          <w:p>
            <w:pPr>
              <w:pStyle w:val="TableParagraph"/>
              <w:ind w:right="33"/>
              <w:jc w:val="right"/>
              <w:rPr>
                <w:sz w:val="16"/>
              </w:rPr>
            </w:pPr>
            <w:r>
              <w:rPr>
                <w:sz w:val="16"/>
              </w:rPr>
              <w:t>3.000,00</w:t>
            </w:r>
          </w:p>
        </w:tc>
        <w:tc>
          <w:tcPr>
            <w:tcW w:w="885" w:type="dxa"/>
          </w:tcPr>
          <w:p>
            <w:pPr>
              <w:pStyle w:val="TableParagraph"/>
              <w:ind w:left="411"/>
              <w:rPr>
                <w:sz w:val="16"/>
              </w:rPr>
            </w:pPr>
            <w:r>
              <w:rPr>
                <w:sz w:val="16"/>
              </w:rPr>
              <w:t>7,18</w:t>
            </w:r>
          </w:p>
        </w:tc>
      </w:tr>
    </w:tbl>
    <w:p>
      <w:pPr>
        <w:spacing w:after="0"/>
        <w:rPr>
          <w:sz w:val="16"/>
        </w:rPr>
        <w:sectPr>
          <w:pgSz w:w="16820" w:h="11900" w:orient="landscape"/>
          <w:pgMar w:header="0" w:footer="555" w:top="820" w:bottom="740" w:left="840" w:right="80"/>
        </w:sectPr>
      </w:pPr>
    </w:p>
    <w:p>
      <w:pPr>
        <w:spacing w:line="244" w:lineRule="auto" w:before="77"/>
        <w:ind w:left="525" w:right="494" w:firstLine="0"/>
        <w:jc w:val="center"/>
        <w:rPr>
          <w:rFonts w:ascii="Times New Roman" w:hAnsi="Times New Roman"/>
          <w:b/>
          <w:sz w:val="30"/>
        </w:rPr>
      </w:pPr>
      <w:bookmarkStart w:name="9reb_rebalans_objava_a1-ekonomska_klasif" w:id="12"/>
      <w:bookmarkEnd w:id="12"/>
      <w:r>
        <w:rPr/>
      </w:r>
      <w:r>
        <w:rPr>
          <w:rFonts w:ascii="Times New Roman" w:hAnsi="Times New Roman"/>
          <w:b/>
          <w:sz w:val="30"/>
        </w:rPr>
        <w:t>A1. PROJEKCIJA RAČUNA PRIHODA I RASHODA NA RAZINI</w:t>
      </w:r>
      <w:r>
        <w:rPr>
          <w:rFonts w:ascii="Times New Roman" w:hAnsi="Times New Roman"/>
          <w:b/>
          <w:spacing w:val="70"/>
          <w:sz w:val="30"/>
        </w:rPr>
        <w:t> </w:t>
      </w:r>
      <w:r>
        <w:rPr>
          <w:rFonts w:ascii="Times New Roman" w:hAnsi="Times New Roman"/>
          <w:b/>
          <w:sz w:val="30"/>
        </w:rPr>
        <w:t>ODJELJKA EKONOMSKE KLASIFIKACIJE</w:t>
      </w:r>
    </w:p>
    <w:p>
      <w:pPr>
        <w:spacing w:before="94"/>
        <w:ind w:left="525" w:right="492" w:firstLine="0"/>
        <w:jc w:val="center"/>
        <w:rPr>
          <w:rFonts w:ascii="Times New Roman"/>
          <w:b/>
          <w:sz w:val="24"/>
        </w:rPr>
      </w:pPr>
      <w:r>
        <w:rPr>
          <w:rFonts w:ascii="Times New Roman"/>
          <w:b/>
          <w:sz w:val="24"/>
        </w:rPr>
        <w:t>ZA RAZDOBLJE: 2026 DO 2027 GODINE</w:t>
      </w:r>
    </w:p>
    <w:p>
      <w:pPr>
        <w:pStyle w:val="BodyText"/>
        <w:rPr>
          <w:rFonts w:ascii="Times New Roman"/>
          <w:b/>
          <w:sz w:val="20"/>
        </w:rPr>
      </w:pPr>
    </w:p>
    <w:p>
      <w:pPr>
        <w:pStyle w:val="BodyText"/>
        <w:spacing w:before="10"/>
        <w:rPr>
          <w:rFonts w:ascii="Times New Roman"/>
          <w:b/>
          <w:sz w:val="20"/>
        </w:rPr>
      </w:pPr>
    </w:p>
    <w:tbl>
      <w:tblPr>
        <w:tblW w:w="0" w:type="auto"/>
        <w:jc w:val="left"/>
        <w:tblInd w:w="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5"/>
        <w:gridCol w:w="1680"/>
        <w:gridCol w:w="1815"/>
        <w:gridCol w:w="1725"/>
      </w:tblGrid>
      <w:tr>
        <w:trPr>
          <w:trHeight w:val="570" w:hRule="atLeast"/>
        </w:trPr>
        <w:tc>
          <w:tcPr>
            <w:tcW w:w="5415" w:type="dxa"/>
            <w:tcBorders>
              <w:top w:val="single" w:sz="12" w:space="0" w:color="000000"/>
              <w:left w:val="single" w:sz="12" w:space="0" w:color="000000"/>
              <w:bottom w:val="single" w:sz="12" w:space="0" w:color="000000"/>
              <w:right w:val="single" w:sz="12" w:space="0" w:color="000000"/>
            </w:tcBorders>
          </w:tcPr>
          <w:p>
            <w:pPr>
              <w:pStyle w:val="TableParagraph"/>
              <w:spacing w:before="11"/>
              <w:rPr>
                <w:rFonts w:ascii="Times New Roman"/>
                <w:b/>
                <w:sz w:val="14"/>
              </w:rPr>
            </w:pPr>
          </w:p>
          <w:p>
            <w:pPr>
              <w:pStyle w:val="TableParagraph"/>
              <w:spacing w:before="0"/>
              <w:ind w:left="1550"/>
              <w:rPr>
                <w:sz w:val="16"/>
              </w:rPr>
            </w:pPr>
            <w:r>
              <w:rPr>
                <w:sz w:val="16"/>
              </w:rPr>
              <w:t>BROJČANA OZNAKA I NAZIV</w:t>
            </w:r>
          </w:p>
        </w:tc>
        <w:tc>
          <w:tcPr>
            <w:tcW w:w="1680" w:type="dxa"/>
            <w:tcBorders>
              <w:top w:val="single" w:sz="12" w:space="0" w:color="000000"/>
              <w:left w:val="single" w:sz="12" w:space="0" w:color="000000"/>
              <w:bottom w:val="single" w:sz="12" w:space="0" w:color="000000"/>
              <w:right w:val="single" w:sz="12" w:space="0" w:color="000000"/>
            </w:tcBorders>
          </w:tcPr>
          <w:p>
            <w:pPr>
              <w:pStyle w:val="TableParagraph"/>
              <w:spacing w:before="90"/>
              <w:ind w:left="395"/>
              <w:rPr>
                <w:sz w:val="16"/>
              </w:rPr>
            </w:pPr>
            <w:r>
              <w:rPr>
                <w:sz w:val="16"/>
              </w:rPr>
              <w:t>PLAN 2025</w:t>
            </w:r>
          </w:p>
        </w:tc>
        <w:tc>
          <w:tcPr>
            <w:tcW w:w="1815" w:type="dxa"/>
            <w:tcBorders>
              <w:top w:val="single" w:sz="12" w:space="0" w:color="000000"/>
              <w:left w:val="single" w:sz="12" w:space="0" w:color="000000"/>
              <w:bottom w:val="single" w:sz="12" w:space="0" w:color="000000"/>
              <w:right w:val="single" w:sz="12" w:space="0" w:color="000000"/>
            </w:tcBorders>
          </w:tcPr>
          <w:p>
            <w:pPr>
              <w:pStyle w:val="TableParagraph"/>
              <w:spacing w:before="83"/>
              <w:ind w:left="180"/>
              <w:rPr>
                <w:sz w:val="16"/>
              </w:rPr>
            </w:pPr>
            <w:r>
              <w:rPr>
                <w:sz w:val="16"/>
              </w:rPr>
              <w:t>PROJEKCIJA 2026</w:t>
            </w:r>
          </w:p>
        </w:tc>
        <w:tc>
          <w:tcPr>
            <w:tcW w:w="1725" w:type="dxa"/>
            <w:tcBorders>
              <w:top w:val="single" w:sz="12" w:space="0" w:color="000000"/>
              <w:left w:val="single" w:sz="12" w:space="0" w:color="000000"/>
              <w:bottom w:val="single" w:sz="12" w:space="0" w:color="000000"/>
              <w:right w:val="single" w:sz="12" w:space="0" w:color="000000"/>
            </w:tcBorders>
          </w:tcPr>
          <w:p>
            <w:pPr>
              <w:pStyle w:val="TableParagraph"/>
              <w:spacing w:before="90"/>
              <w:ind w:left="128"/>
              <w:rPr>
                <w:sz w:val="16"/>
              </w:rPr>
            </w:pPr>
            <w:r>
              <w:rPr>
                <w:sz w:val="16"/>
              </w:rPr>
              <w:t>PROJEKCIJA 2027</w:t>
            </w:r>
          </w:p>
        </w:tc>
      </w:tr>
      <w:tr>
        <w:trPr>
          <w:trHeight w:val="300" w:hRule="atLeast"/>
        </w:trPr>
        <w:tc>
          <w:tcPr>
            <w:tcW w:w="5415" w:type="dxa"/>
            <w:tcBorders>
              <w:top w:val="single" w:sz="12" w:space="0" w:color="000000"/>
              <w:left w:val="single" w:sz="12" w:space="0" w:color="000000"/>
              <w:bottom w:val="single" w:sz="12" w:space="0" w:color="000000"/>
              <w:right w:val="single" w:sz="12" w:space="0" w:color="000000"/>
            </w:tcBorders>
          </w:tcPr>
          <w:p>
            <w:pPr>
              <w:pStyle w:val="TableParagraph"/>
              <w:spacing w:before="30"/>
              <w:ind w:left="18"/>
              <w:jc w:val="center"/>
              <w:rPr>
                <w:sz w:val="16"/>
              </w:rPr>
            </w:pPr>
            <w:r>
              <w:rPr>
                <w:sz w:val="16"/>
              </w:rPr>
              <w:t>1</w:t>
            </w:r>
          </w:p>
        </w:tc>
        <w:tc>
          <w:tcPr>
            <w:tcW w:w="1680" w:type="dxa"/>
            <w:tcBorders>
              <w:top w:val="single" w:sz="12" w:space="0" w:color="000000"/>
              <w:left w:val="single" w:sz="12" w:space="0" w:color="000000"/>
              <w:bottom w:val="single" w:sz="12" w:space="0" w:color="000000"/>
              <w:right w:val="single" w:sz="12" w:space="0" w:color="000000"/>
            </w:tcBorders>
          </w:tcPr>
          <w:p>
            <w:pPr>
              <w:pStyle w:val="TableParagraph"/>
              <w:spacing w:before="30"/>
              <w:ind w:left="19"/>
              <w:jc w:val="center"/>
              <w:rPr>
                <w:sz w:val="16"/>
              </w:rPr>
            </w:pPr>
            <w:r>
              <w:rPr>
                <w:sz w:val="16"/>
              </w:rPr>
              <w:t>2</w:t>
            </w:r>
          </w:p>
        </w:tc>
        <w:tc>
          <w:tcPr>
            <w:tcW w:w="1815" w:type="dxa"/>
            <w:tcBorders>
              <w:top w:val="single" w:sz="12" w:space="0" w:color="000000"/>
              <w:left w:val="single" w:sz="12" w:space="0" w:color="000000"/>
              <w:bottom w:val="single" w:sz="12" w:space="0" w:color="000000"/>
              <w:right w:val="single" w:sz="12" w:space="0" w:color="000000"/>
            </w:tcBorders>
          </w:tcPr>
          <w:p>
            <w:pPr>
              <w:pStyle w:val="TableParagraph"/>
              <w:spacing w:before="30"/>
              <w:ind w:left="18"/>
              <w:jc w:val="center"/>
              <w:rPr>
                <w:sz w:val="16"/>
              </w:rPr>
            </w:pPr>
            <w:r>
              <w:rPr>
                <w:sz w:val="16"/>
              </w:rPr>
              <w:t>3</w:t>
            </w:r>
          </w:p>
        </w:tc>
        <w:tc>
          <w:tcPr>
            <w:tcW w:w="1725" w:type="dxa"/>
            <w:tcBorders>
              <w:top w:val="single" w:sz="12" w:space="0" w:color="000000"/>
              <w:left w:val="single" w:sz="12" w:space="0" w:color="000000"/>
              <w:bottom w:val="single" w:sz="12" w:space="0" w:color="000000"/>
              <w:right w:val="single" w:sz="12" w:space="0" w:color="000000"/>
            </w:tcBorders>
          </w:tcPr>
          <w:p>
            <w:pPr>
              <w:pStyle w:val="TableParagraph"/>
              <w:spacing w:before="30"/>
              <w:ind w:left="4"/>
              <w:jc w:val="center"/>
              <w:rPr>
                <w:sz w:val="16"/>
              </w:rPr>
            </w:pPr>
            <w:r>
              <w:rPr>
                <w:sz w:val="16"/>
              </w:rPr>
              <w:t>4</w:t>
            </w:r>
          </w:p>
        </w:tc>
      </w:tr>
      <w:tr>
        <w:trPr>
          <w:trHeight w:val="387" w:hRule="atLeast"/>
        </w:trPr>
        <w:tc>
          <w:tcPr>
            <w:tcW w:w="5415" w:type="dxa"/>
            <w:tcBorders>
              <w:top w:val="single" w:sz="12" w:space="0" w:color="000000"/>
              <w:left w:val="single" w:sz="12" w:space="0" w:color="000000"/>
              <w:right w:val="single" w:sz="12" w:space="0" w:color="000000"/>
            </w:tcBorders>
          </w:tcPr>
          <w:p>
            <w:pPr>
              <w:pStyle w:val="TableParagraph"/>
              <w:spacing w:before="60"/>
              <w:ind w:left="219"/>
              <w:rPr>
                <w:b/>
                <w:sz w:val="16"/>
              </w:rPr>
            </w:pPr>
            <w:r>
              <w:rPr>
                <w:b/>
                <w:sz w:val="16"/>
              </w:rPr>
              <w:t>PRIHODI I PRIMICI</w:t>
            </w:r>
          </w:p>
        </w:tc>
        <w:tc>
          <w:tcPr>
            <w:tcW w:w="1680" w:type="dxa"/>
            <w:tcBorders>
              <w:top w:val="single" w:sz="12" w:space="0" w:color="000000"/>
              <w:left w:val="single" w:sz="12" w:space="0" w:color="000000"/>
              <w:right w:val="single" w:sz="12" w:space="0" w:color="000000"/>
            </w:tcBorders>
          </w:tcPr>
          <w:p>
            <w:pPr>
              <w:pStyle w:val="TableParagraph"/>
              <w:spacing w:before="60"/>
              <w:ind w:right="-15"/>
              <w:jc w:val="right"/>
              <w:rPr>
                <w:b/>
                <w:sz w:val="16"/>
              </w:rPr>
            </w:pPr>
            <w:r>
              <w:rPr>
                <w:b/>
                <w:sz w:val="16"/>
              </w:rPr>
              <w:t>11.596.000,00</w:t>
            </w:r>
          </w:p>
        </w:tc>
        <w:tc>
          <w:tcPr>
            <w:tcW w:w="1815" w:type="dxa"/>
            <w:tcBorders>
              <w:top w:val="single" w:sz="12" w:space="0" w:color="000000"/>
              <w:left w:val="single" w:sz="12" w:space="0" w:color="000000"/>
              <w:right w:val="single" w:sz="12" w:space="0" w:color="000000"/>
            </w:tcBorders>
          </w:tcPr>
          <w:p>
            <w:pPr>
              <w:pStyle w:val="TableParagraph"/>
              <w:spacing w:before="60"/>
              <w:ind w:right="-15"/>
              <w:jc w:val="right"/>
              <w:rPr>
                <w:b/>
                <w:sz w:val="16"/>
              </w:rPr>
            </w:pPr>
            <w:r>
              <w:rPr>
                <w:b/>
                <w:sz w:val="16"/>
              </w:rPr>
              <w:t>11.645.082,00</w:t>
            </w:r>
          </w:p>
        </w:tc>
        <w:tc>
          <w:tcPr>
            <w:tcW w:w="1725" w:type="dxa"/>
            <w:tcBorders>
              <w:top w:val="single" w:sz="12" w:space="0" w:color="000000"/>
              <w:left w:val="single" w:sz="12" w:space="0" w:color="000000"/>
              <w:right w:val="single" w:sz="12" w:space="0" w:color="000000"/>
            </w:tcBorders>
          </w:tcPr>
          <w:p>
            <w:pPr>
              <w:pStyle w:val="TableParagraph"/>
              <w:spacing w:before="60"/>
              <w:ind w:right="6"/>
              <w:jc w:val="right"/>
              <w:rPr>
                <w:b/>
                <w:sz w:val="16"/>
              </w:rPr>
            </w:pPr>
            <w:r>
              <w:rPr>
                <w:b/>
                <w:sz w:val="16"/>
              </w:rPr>
              <w:t>11.871.195,00</w:t>
            </w:r>
          </w:p>
        </w:tc>
      </w:tr>
      <w:tr>
        <w:trPr>
          <w:trHeight w:val="270" w:hRule="atLeast"/>
        </w:trPr>
        <w:tc>
          <w:tcPr>
            <w:tcW w:w="5415" w:type="dxa"/>
            <w:tcBorders>
              <w:left w:val="single" w:sz="12" w:space="0" w:color="000000"/>
            </w:tcBorders>
            <w:shd w:val="clear" w:color="auto" w:fill="CDCDCD"/>
          </w:tcPr>
          <w:p>
            <w:pPr>
              <w:pStyle w:val="TableParagraph"/>
              <w:tabs>
                <w:tab w:pos="1074" w:val="left" w:leader="none"/>
              </w:tabs>
              <w:spacing w:before="30"/>
              <w:ind w:left="309"/>
              <w:rPr>
                <w:sz w:val="16"/>
              </w:rPr>
            </w:pPr>
            <w:r>
              <w:rPr>
                <w:sz w:val="16"/>
              </w:rPr>
              <w:t>6</w:t>
            </w:r>
            <w:r>
              <w:rPr>
                <w:rFonts w:ascii="Times New Roman"/>
                <w:sz w:val="16"/>
              </w:rPr>
              <w:tab/>
            </w:r>
            <w:r>
              <w:rPr>
                <w:sz w:val="16"/>
              </w:rPr>
              <w:t>Prihodi</w:t>
            </w:r>
            <w:r>
              <w:rPr>
                <w:spacing w:val="-1"/>
                <w:sz w:val="16"/>
              </w:rPr>
              <w:t> </w:t>
            </w:r>
            <w:r>
              <w:rPr>
                <w:sz w:val="16"/>
              </w:rPr>
              <w:t>poslovanja</w:t>
            </w:r>
          </w:p>
        </w:tc>
        <w:tc>
          <w:tcPr>
            <w:tcW w:w="1680" w:type="dxa"/>
            <w:shd w:val="clear" w:color="auto" w:fill="CDCDCD"/>
          </w:tcPr>
          <w:p>
            <w:pPr>
              <w:pStyle w:val="TableParagraph"/>
              <w:spacing w:before="30"/>
              <w:ind w:right="4"/>
              <w:jc w:val="right"/>
              <w:rPr>
                <w:sz w:val="16"/>
              </w:rPr>
            </w:pPr>
            <w:r>
              <w:rPr>
                <w:sz w:val="16"/>
              </w:rPr>
              <w:t>11.040.573,96</w:t>
            </w:r>
          </w:p>
        </w:tc>
        <w:tc>
          <w:tcPr>
            <w:tcW w:w="1815" w:type="dxa"/>
            <w:shd w:val="clear" w:color="auto" w:fill="CDCDCD"/>
          </w:tcPr>
          <w:p>
            <w:pPr>
              <w:pStyle w:val="TableParagraph"/>
              <w:spacing w:before="30"/>
              <w:ind w:right="4"/>
              <w:jc w:val="right"/>
              <w:rPr>
                <w:sz w:val="16"/>
              </w:rPr>
            </w:pPr>
            <w:r>
              <w:rPr>
                <w:sz w:val="16"/>
              </w:rPr>
              <w:t>11.072.993,00</w:t>
            </w:r>
          </w:p>
        </w:tc>
        <w:tc>
          <w:tcPr>
            <w:tcW w:w="1725" w:type="dxa"/>
            <w:tcBorders>
              <w:right w:val="single" w:sz="12" w:space="0" w:color="000000"/>
            </w:tcBorders>
            <w:shd w:val="clear" w:color="auto" w:fill="CDCDCD"/>
          </w:tcPr>
          <w:p>
            <w:pPr>
              <w:pStyle w:val="TableParagraph"/>
              <w:spacing w:before="30"/>
              <w:ind w:right="4"/>
              <w:jc w:val="right"/>
              <w:rPr>
                <w:sz w:val="16"/>
              </w:rPr>
            </w:pPr>
            <w:r>
              <w:rPr>
                <w:sz w:val="16"/>
              </w:rPr>
              <w:t>11.287.998,00</w:t>
            </w:r>
          </w:p>
        </w:tc>
      </w:tr>
      <w:tr>
        <w:trPr>
          <w:trHeight w:val="419" w:hRule="atLeast"/>
        </w:trPr>
        <w:tc>
          <w:tcPr>
            <w:tcW w:w="5415" w:type="dxa"/>
            <w:tcBorders>
              <w:left w:val="single" w:sz="12" w:space="0" w:color="000000"/>
              <w:right w:val="single" w:sz="12" w:space="0" w:color="000000"/>
            </w:tcBorders>
          </w:tcPr>
          <w:p>
            <w:pPr>
              <w:pStyle w:val="TableParagraph"/>
              <w:tabs>
                <w:tab w:pos="1074" w:val="left" w:leader="none"/>
              </w:tabs>
              <w:spacing w:before="120"/>
              <w:ind w:left="309"/>
              <w:rPr>
                <w:sz w:val="16"/>
              </w:rPr>
            </w:pPr>
            <w:r>
              <w:rPr>
                <w:sz w:val="16"/>
              </w:rPr>
              <w:t>61</w:t>
            </w:r>
            <w:r>
              <w:rPr>
                <w:rFonts w:ascii="Times New Roman"/>
                <w:sz w:val="16"/>
              </w:rPr>
              <w:tab/>
            </w:r>
            <w:r>
              <w:rPr>
                <w:sz w:val="16"/>
              </w:rPr>
              <w:t>Prihodi od</w:t>
            </w:r>
            <w:r>
              <w:rPr>
                <w:spacing w:val="-1"/>
                <w:sz w:val="16"/>
              </w:rPr>
              <w:t> </w:t>
            </w:r>
            <w:r>
              <w:rPr>
                <w:sz w:val="16"/>
              </w:rPr>
              <w:t>poreza</w:t>
            </w:r>
          </w:p>
        </w:tc>
        <w:tc>
          <w:tcPr>
            <w:tcW w:w="1680" w:type="dxa"/>
            <w:tcBorders>
              <w:left w:val="single" w:sz="12" w:space="0" w:color="000000"/>
              <w:right w:val="single" w:sz="12" w:space="0" w:color="000000"/>
            </w:tcBorders>
          </w:tcPr>
          <w:p>
            <w:pPr>
              <w:pStyle w:val="TableParagraph"/>
              <w:spacing w:before="120"/>
              <w:ind w:right="-15"/>
              <w:jc w:val="right"/>
              <w:rPr>
                <w:sz w:val="16"/>
              </w:rPr>
            </w:pPr>
            <w:r>
              <w:rPr>
                <w:sz w:val="16"/>
              </w:rPr>
              <w:t>1.269.988,96</w:t>
            </w:r>
          </w:p>
        </w:tc>
        <w:tc>
          <w:tcPr>
            <w:tcW w:w="1815" w:type="dxa"/>
            <w:tcBorders>
              <w:left w:val="single" w:sz="12" w:space="0" w:color="000000"/>
              <w:right w:val="single" w:sz="12" w:space="0" w:color="000000"/>
            </w:tcBorders>
          </w:tcPr>
          <w:p>
            <w:pPr>
              <w:pStyle w:val="TableParagraph"/>
              <w:spacing w:before="120"/>
              <w:ind w:right="-15"/>
              <w:jc w:val="right"/>
              <w:rPr>
                <w:sz w:val="16"/>
              </w:rPr>
            </w:pPr>
            <w:r>
              <w:rPr>
                <w:sz w:val="16"/>
              </w:rPr>
              <w:t>1.324.375,00</w:t>
            </w:r>
          </w:p>
        </w:tc>
        <w:tc>
          <w:tcPr>
            <w:tcW w:w="1725" w:type="dxa"/>
            <w:tcBorders>
              <w:left w:val="single" w:sz="12" w:space="0" w:color="000000"/>
              <w:right w:val="single" w:sz="12" w:space="0" w:color="000000"/>
            </w:tcBorders>
          </w:tcPr>
          <w:p>
            <w:pPr>
              <w:pStyle w:val="TableParagraph"/>
              <w:spacing w:before="120"/>
              <w:ind w:right="4"/>
              <w:jc w:val="right"/>
              <w:rPr>
                <w:sz w:val="16"/>
              </w:rPr>
            </w:pPr>
            <w:r>
              <w:rPr>
                <w:sz w:val="16"/>
              </w:rPr>
              <w:t>1.350.087,00</w:t>
            </w:r>
          </w:p>
        </w:tc>
      </w:tr>
      <w:tr>
        <w:trPr>
          <w:trHeight w:val="550" w:hRule="atLeast"/>
        </w:trPr>
        <w:tc>
          <w:tcPr>
            <w:tcW w:w="5415" w:type="dxa"/>
            <w:tcBorders>
              <w:left w:val="single" w:sz="12" w:space="0" w:color="000000"/>
              <w:right w:val="single" w:sz="12" w:space="0" w:color="000000"/>
            </w:tcBorders>
          </w:tcPr>
          <w:p>
            <w:pPr>
              <w:pStyle w:val="TableParagraph"/>
              <w:tabs>
                <w:tab w:pos="1074" w:val="left" w:leader="none"/>
              </w:tabs>
              <w:spacing w:line="237" w:lineRule="auto" w:before="107"/>
              <w:ind w:left="1074" w:right="586" w:hanging="765"/>
              <w:rPr>
                <w:sz w:val="16"/>
              </w:rPr>
            </w:pPr>
            <w:r>
              <w:rPr>
                <w:sz w:val="16"/>
              </w:rPr>
              <w:t>63</w:t>
            </w:r>
            <w:r>
              <w:rPr>
                <w:rFonts w:ascii="Times New Roman" w:hAnsi="Times New Roman"/>
                <w:sz w:val="16"/>
              </w:rPr>
              <w:tab/>
            </w:r>
            <w:r>
              <w:rPr>
                <w:sz w:val="16"/>
              </w:rPr>
              <w:t>Pomoći iz inozemstva i subjekata</w:t>
            </w:r>
            <w:r>
              <w:rPr>
                <w:spacing w:val="-26"/>
                <w:sz w:val="16"/>
              </w:rPr>
              <w:t> </w:t>
            </w:r>
            <w:r>
              <w:rPr>
                <w:sz w:val="16"/>
              </w:rPr>
              <w:t>unutaropćeg proračuna</w:t>
            </w:r>
          </w:p>
        </w:tc>
        <w:tc>
          <w:tcPr>
            <w:tcW w:w="1680" w:type="dxa"/>
            <w:tcBorders>
              <w:left w:val="single" w:sz="12" w:space="0" w:color="000000"/>
              <w:right w:val="single" w:sz="12" w:space="0" w:color="000000"/>
            </w:tcBorders>
          </w:tcPr>
          <w:p>
            <w:pPr>
              <w:pStyle w:val="TableParagraph"/>
              <w:spacing w:before="105"/>
              <w:ind w:right="-15"/>
              <w:jc w:val="right"/>
              <w:rPr>
                <w:sz w:val="16"/>
              </w:rPr>
            </w:pPr>
            <w:r>
              <w:rPr>
                <w:sz w:val="16"/>
              </w:rPr>
              <w:t>3.793.996,43</w:t>
            </w:r>
          </w:p>
        </w:tc>
        <w:tc>
          <w:tcPr>
            <w:tcW w:w="1815" w:type="dxa"/>
            <w:tcBorders>
              <w:left w:val="single" w:sz="12" w:space="0" w:color="000000"/>
              <w:right w:val="single" w:sz="12" w:space="0" w:color="000000"/>
            </w:tcBorders>
          </w:tcPr>
          <w:p>
            <w:pPr>
              <w:pStyle w:val="TableParagraph"/>
              <w:spacing w:before="105"/>
              <w:ind w:right="-15"/>
              <w:jc w:val="right"/>
              <w:rPr>
                <w:sz w:val="16"/>
              </w:rPr>
            </w:pPr>
            <w:r>
              <w:rPr>
                <w:sz w:val="16"/>
              </w:rPr>
              <w:t>3.803.058,00</w:t>
            </w:r>
          </w:p>
        </w:tc>
        <w:tc>
          <w:tcPr>
            <w:tcW w:w="1725" w:type="dxa"/>
            <w:tcBorders>
              <w:left w:val="single" w:sz="12" w:space="0" w:color="000000"/>
              <w:right w:val="single" w:sz="12" w:space="0" w:color="000000"/>
            </w:tcBorders>
          </w:tcPr>
          <w:p>
            <w:pPr>
              <w:pStyle w:val="TableParagraph"/>
              <w:spacing w:before="105"/>
              <w:ind w:right="4"/>
              <w:jc w:val="right"/>
              <w:rPr>
                <w:sz w:val="16"/>
              </w:rPr>
            </w:pPr>
            <w:r>
              <w:rPr>
                <w:sz w:val="16"/>
              </w:rPr>
              <w:t>3.876.903,00</w:t>
            </w:r>
          </w:p>
        </w:tc>
      </w:tr>
      <w:tr>
        <w:trPr>
          <w:trHeight w:val="358" w:hRule="atLeast"/>
        </w:trPr>
        <w:tc>
          <w:tcPr>
            <w:tcW w:w="5415" w:type="dxa"/>
            <w:tcBorders>
              <w:left w:val="single" w:sz="12" w:space="0" w:color="000000"/>
              <w:right w:val="single" w:sz="12" w:space="0" w:color="000000"/>
            </w:tcBorders>
          </w:tcPr>
          <w:p>
            <w:pPr>
              <w:pStyle w:val="TableParagraph"/>
              <w:tabs>
                <w:tab w:pos="1074" w:val="left" w:leader="none"/>
              </w:tabs>
              <w:spacing w:before="58"/>
              <w:ind w:left="309"/>
              <w:rPr>
                <w:sz w:val="16"/>
              </w:rPr>
            </w:pPr>
            <w:r>
              <w:rPr>
                <w:sz w:val="16"/>
              </w:rPr>
              <w:t>64</w:t>
            </w:r>
            <w:r>
              <w:rPr>
                <w:rFonts w:ascii="Times New Roman"/>
                <w:sz w:val="16"/>
              </w:rPr>
              <w:tab/>
            </w:r>
            <w:r>
              <w:rPr>
                <w:sz w:val="16"/>
              </w:rPr>
              <w:t>Prihodi od</w:t>
            </w:r>
            <w:r>
              <w:rPr>
                <w:spacing w:val="-1"/>
                <w:sz w:val="16"/>
              </w:rPr>
              <w:t> </w:t>
            </w:r>
            <w:r>
              <w:rPr>
                <w:sz w:val="16"/>
              </w:rPr>
              <w:t>imovine</w:t>
            </w:r>
          </w:p>
        </w:tc>
        <w:tc>
          <w:tcPr>
            <w:tcW w:w="1680" w:type="dxa"/>
            <w:tcBorders>
              <w:left w:val="single" w:sz="12" w:space="0" w:color="000000"/>
              <w:right w:val="single" w:sz="12" w:space="0" w:color="000000"/>
            </w:tcBorders>
          </w:tcPr>
          <w:p>
            <w:pPr>
              <w:pStyle w:val="TableParagraph"/>
              <w:spacing w:before="58"/>
              <w:ind w:right="-15"/>
              <w:jc w:val="right"/>
              <w:rPr>
                <w:sz w:val="16"/>
              </w:rPr>
            </w:pPr>
            <w:r>
              <w:rPr>
                <w:sz w:val="16"/>
              </w:rPr>
              <w:t>452.703,70</w:t>
            </w:r>
          </w:p>
        </w:tc>
        <w:tc>
          <w:tcPr>
            <w:tcW w:w="1815" w:type="dxa"/>
            <w:tcBorders>
              <w:left w:val="single" w:sz="12" w:space="0" w:color="000000"/>
              <w:right w:val="single" w:sz="12" w:space="0" w:color="000000"/>
            </w:tcBorders>
          </w:tcPr>
          <w:p>
            <w:pPr>
              <w:pStyle w:val="TableParagraph"/>
              <w:spacing w:before="58"/>
              <w:ind w:right="-15"/>
              <w:jc w:val="right"/>
              <w:rPr>
                <w:sz w:val="16"/>
              </w:rPr>
            </w:pPr>
            <w:r>
              <w:rPr>
                <w:sz w:val="16"/>
              </w:rPr>
              <w:t>448.362,00</w:t>
            </w:r>
          </w:p>
        </w:tc>
        <w:tc>
          <w:tcPr>
            <w:tcW w:w="1725" w:type="dxa"/>
            <w:tcBorders>
              <w:left w:val="single" w:sz="12" w:space="0" w:color="000000"/>
              <w:right w:val="single" w:sz="12" w:space="0" w:color="000000"/>
            </w:tcBorders>
          </w:tcPr>
          <w:p>
            <w:pPr>
              <w:pStyle w:val="TableParagraph"/>
              <w:spacing w:before="58"/>
              <w:ind w:right="4"/>
              <w:jc w:val="right"/>
              <w:rPr>
                <w:sz w:val="16"/>
              </w:rPr>
            </w:pPr>
            <w:r>
              <w:rPr>
                <w:sz w:val="16"/>
              </w:rPr>
              <w:t>457.069,00</w:t>
            </w:r>
          </w:p>
        </w:tc>
      </w:tr>
      <w:tr>
        <w:trPr>
          <w:trHeight w:val="550" w:hRule="atLeast"/>
        </w:trPr>
        <w:tc>
          <w:tcPr>
            <w:tcW w:w="5415" w:type="dxa"/>
            <w:tcBorders>
              <w:left w:val="single" w:sz="12" w:space="0" w:color="000000"/>
              <w:right w:val="single" w:sz="12" w:space="0" w:color="000000"/>
            </w:tcBorders>
          </w:tcPr>
          <w:p>
            <w:pPr>
              <w:pStyle w:val="TableParagraph"/>
              <w:tabs>
                <w:tab w:pos="1074" w:val="left" w:leader="none"/>
              </w:tabs>
              <w:spacing w:line="237" w:lineRule="auto" w:before="107"/>
              <w:ind w:left="1074" w:right="335" w:hanging="765"/>
              <w:rPr>
                <w:sz w:val="16"/>
              </w:rPr>
            </w:pPr>
            <w:r>
              <w:rPr>
                <w:sz w:val="16"/>
              </w:rPr>
              <w:t>65</w:t>
            </w:r>
            <w:r>
              <w:rPr>
                <w:rFonts w:ascii="Times New Roman"/>
                <w:sz w:val="16"/>
              </w:rPr>
              <w:tab/>
            </w:r>
            <w:r>
              <w:rPr>
                <w:sz w:val="16"/>
              </w:rPr>
              <w:t>Prihodi od upravnih, administrativnih ipristojbi</w:t>
            </w:r>
            <w:r>
              <w:rPr>
                <w:spacing w:val="-23"/>
                <w:sz w:val="16"/>
              </w:rPr>
              <w:t> </w:t>
            </w:r>
            <w:r>
              <w:rPr>
                <w:sz w:val="16"/>
              </w:rPr>
              <w:t>po posebnim</w:t>
            </w:r>
            <w:r>
              <w:rPr>
                <w:spacing w:val="-1"/>
                <w:sz w:val="16"/>
              </w:rPr>
              <w:t> </w:t>
            </w:r>
            <w:r>
              <w:rPr>
                <w:sz w:val="16"/>
              </w:rPr>
              <w:t>propisima</w:t>
            </w:r>
          </w:p>
        </w:tc>
        <w:tc>
          <w:tcPr>
            <w:tcW w:w="1680" w:type="dxa"/>
            <w:tcBorders>
              <w:left w:val="single" w:sz="12" w:space="0" w:color="000000"/>
              <w:right w:val="single" w:sz="12" w:space="0" w:color="000000"/>
            </w:tcBorders>
          </w:tcPr>
          <w:p>
            <w:pPr>
              <w:pStyle w:val="TableParagraph"/>
              <w:spacing w:before="105"/>
              <w:ind w:right="-15"/>
              <w:jc w:val="right"/>
              <w:rPr>
                <w:sz w:val="16"/>
              </w:rPr>
            </w:pPr>
            <w:r>
              <w:rPr>
                <w:sz w:val="16"/>
              </w:rPr>
              <w:t>4.407.275,20</w:t>
            </w:r>
          </w:p>
        </w:tc>
        <w:tc>
          <w:tcPr>
            <w:tcW w:w="1815" w:type="dxa"/>
            <w:tcBorders>
              <w:left w:val="single" w:sz="12" w:space="0" w:color="000000"/>
              <w:right w:val="single" w:sz="12" w:space="0" w:color="000000"/>
            </w:tcBorders>
          </w:tcPr>
          <w:p>
            <w:pPr>
              <w:pStyle w:val="TableParagraph"/>
              <w:spacing w:before="105"/>
              <w:ind w:right="-15"/>
              <w:jc w:val="right"/>
              <w:rPr>
                <w:sz w:val="16"/>
              </w:rPr>
            </w:pPr>
            <w:r>
              <w:rPr>
                <w:sz w:val="16"/>
              </w:rPr>
              <w:t>4.382.934,00</w:t>
            </w:r>
          </w:p>
        </w:tc>
        <w:tc>
          <w:tcPr>
            <w:tcW w:w="1725" w:type="dxa"/>
            <w:tcBorders>
              <w:left w:val="single" w:sz="12" w:space="0" w:color="000000"/>
              <w:right w:val="single" w:sz="12" w:space="0" w:color="000000"/>
            </w:tcBorders>
          </w:tcPr>
          <w:p>
            <w:pPr>
              <w:pStyle w:val="TableParagraph"/>
              <w:spacing w:before="105"/>
              <w:ind w:right="4"/>
              <w:jc w:val="right"/>
              <w:rPr>
                <w:sz w:val="16"/>
              </w:rPr>
            </w:pPr>
            <w:r>
              <w:rPr>
                <w:sz w:val="16"/>
              </w:rPr>
              <w:t>4.468.039,00</w:t>
            </w:r>
          </w:p>
        </w:tc>
      </w:tr>
      <w:tr>
        <w:trPr>
          <w:trHeight w:val="504" w:hRule="atLeast"/>
        </w:trPr>
        <w:tc>
          <w:tcPr>
            <w:tcW w:w="5415" w:type="dxa"/>
            <w:tcBorders>
              <w:left w:val="single" w:sz="12" w:space="0" w:color="000000"/>
              <w:right w:val="single" w:sz="12" w:space="0" w:color="000000"/>
            </w:tcBorders>
          </w:tcPr>
          <w:p>
            <w:pPr>
              <w:pStyle w:val="TableParagraph"/>
              <w:tabs>
                <w:tab w:pos="1074" w:val="left" w:leader="none"/>
              </w:tabs>
              <w:spacing w:line="237" w:lineRule="auto" w:before="60"/>
              <w:ind w:left="1074" w:right="519" w:hanging="765"/>
              <w:rPr>
                <w:sz w:val="16"/>
              </w:rPr>
            </w:pPr>
            <w:r>
              <w:rPr>
                <w:sz w:val="16"/>
              </w:rPr>
              <w:t>66</w:t>
            </w:r>
            <w:r>
              <w:rPr>
                <w:rFonts w:ascii="Times New Roman" w:hAnsi="Times New Roman"/>
                <w:sz w:val="16"/>
              </w:rPr>
              <w:tab/>
            </w:r>
            <w:r>
              <w:rPr>
                <w:sz w:val="16"/>
              </w:rPr>
              <w:t>Prihodi od prodaje proizvoda i robe te</w:t>
            </w:r>
            <w:r>
              <w:rPr>
                <w:spacing w:val="-20"/>
                <w:sz w:val="16"/>
              </w:rPr>
              <w:t> </w:t>
            </w:r>
            <w:r>
              <w:rPr>
                <w:sz w:val="16"/>
              </w:rPr>
              <w:t>pruženih usluga i prihodi od</w:t>
            </w:r>
            <w:r>
              <w:rPr>
                <w:spacing w:val="-3"/>
                <w:sz w:val="16"/>
              </w:rPr>
              <w:t> </w:t>
            </w:r>
            <w:r>
              <w:rPr>
                <w:sz w:val="16"/>
              </w:rPr>
              <w:t>donacija</w:t>
            </w:r>
          </w:p>
        </w:tc>
        <w:tc>
          <w:tcPr>
            <w:tcW w:w="1680" w:type="dxa"/>
            <w:tcBorders>
              <w:left w:val="single" w:sz="12" w:space="0" w:color="000000"/>
              <w:right w:val="single" w:sz="12" w:space="0" w:color="000000"/>
            </w:tcBorders>
          </w:tcPr>
          <w:p>
            <w:pPr>
              <w:pStyle w:val="TableParagraph"/>
              <w:spacing w:before="58"/>
              <w:ind w:right="-15"/>
              <w:jc w:val="right"/>
              <w:rPr>
                <w:sz w:val="16"/>
              </w:rPr>
            </w:pPr>
            <w:r>
              <w:rPr>
                <w:sz w:val="16"/>
              </w:rPr>
              <w:t>10.000,00</w:t>
            </w:r>
          </w:p>
        </w:tc>
        <w:tc>
          <w:tcPr>
            <w:tcW w:w="1815" w:type="dxa"/>
            <w:tcBorders>
              <w:left w:val="single" w:sz="12" w:space="0" w:color="000000"/>
              <w:right w:val="single" w:sz="12" w:space="0" w:color="000000"/>
            </w:tcBorders>
          </w:tcPr>
          <w:p>
            <w:pPr>
              <w:pStyle w:val="TableParagraph"/>
              <w:spacing w:before="58"/>
              <w:ind w:right="-15"/>
              <w:jc w:val="right"/>
              <w:rPr>
                <w:sz w:val="16"/>
              </w:rPr>
            </w:pPr>
            <w:r>
              <w:rPr>
                <w:sz w:val="16"/>
              </w:rPr>
              <w:t>10.300,00</w:t>
            </w:r>
          </w:p>
        </w:tc>
        <w:tc>
          <w:tcPr>
            <w:tcW w:w="1725" w:type="dxa"/>
            <w:tcBorders>
              <w:left w:val="single" w:sz="12" w:space="0" w:color="000000"/>
              <w:right w:val="single" w:sz="12" w:space="0" w:color="000000"/>
            </w:tcBorders>
          </w:tcPr>
          <w:p>
            <w:pPr>
              <w:pStyle w:val="TableParagraph"/>
              <w:spacing w:before="58"/>
              <w:ind w:right="3"/>
              <w:jc w:val="right"/>
              <w:rPr>
                <w:sz w:val="16"/>
              </w:rPr>
            </w:pPr>
            <w:r>
              <w:rPr>
                <w:sz w:val="16"/>
              </w:rPr>
              <w:t>10.500,00</w:t>
            </w:r>
          </w:p>
        </w:tc>
      </w:tr>
      <w:tr>
        <w:trPr>
          <w:trHeight w:val="433" w:hRule="atLeast"/>
        </w:trPr>
        <w:tc>
          <w:tcPr>
            <w:tcW w:w="5415" w:type="dxa"/>
            <w:tcBorders>
              <w:left w:val="single" w:sz="12" w:space="0" w:color="000000"/>
              <w:right w:val="single" w:sz="12" w:space="0" w:color="000000"/>
            </w:tcBorders>
          </w:tcPr>
          <w:p>
            <w:pPr>
              <w:pStyle w:val="TableParagraph"/>
              <w:tabs>
                <w:tab w:pos="1074" w:val="left" w:leader="none"/>
              </w:tabs>
              <w:spacing w:before="58"/>
              <w:ind w:left="309"/>
              <w:rPr>
                <w:sz w:val="16"/>
              </w:rPr>
            </w:pPr>
            <w:r>
              <w:rPr>
                <w:sz w:val="16"/>
              </w:rPr>
              <w:t>68</w:t>
            </w:r>
            <w:r>
              <w:rPr>
                <w:rFonts w:ascii="Times New Roman"/>
                <w:sz w:val="16"/>
              </w:rPr>
              <w:tab/>
            </w:r>
            <w:r>
              <w:rPr>
                <w:sz w:val="16"/>
              </w:rPr>
              <w:t>Kazne, upravne mjere i ostali</w:t>
            </w:r>
            <w:r>
              <w:rPr>
                <w:spacing w:val="-5"/>
                <w:sz w:val="16"/>
              </w:rPr>
              <w:t> </w:t>
            </w:r>
            <w:r>
              <w:rPr>
                <w:sz w:val="16"/>
              </w:rPr>
              <w:t>prihodi</w:t>
            </w:r>
          </w:p>
        </w:tc>
        <w:tc>
          <w:tcPr>
            <w:tcW w:w="1680" w:type="dxa"/>
            <w:tcBorders>
              <w:left w:val="single" w:sz="12" w:space="0" w:color="000000"/>
              <w:right w:val="single" w:sz="12" w:space="0" w:color="000000"/>
            </w:tcBorders>
          </w:tcPr>
          <w:p>
            <w:pPr>
              <w:pStyle w:val="TableParagraph"/>
              <w:spacing w:before="58"/>
              <w:ind w:right="-15"/>
              <w:jc w:val="right"/>
              <w:rPr>
                <w:sz w:val="16"/>
              </w:rPr>
            </w:pPr>
            <w:r>
              <w:rPr>
                <w:sz w:val="16"/>
              </w:rPr>
              <w:t>1.106.609,67</w:t>
            </w:r>
          </w:p>
        </w:tc>
        <w:tc>
          <w:tcPr>
            <w:tcW w:w="1815" w:type="dxa"/>
            <w:tcBorders>
              <w:left w:val="single" w:sz="12" w:space="0" w:color="000000"/>
              <w:right w:val="single" w:sz="12" w:space="0" w:color="000000"/>
            </w:tcBorders>
          </w:tcPr>
          <w:p>
            <w:pPr>
              <w:pStyle w:val="TableParagraph"/>
              <w:spacing w:before="58"/>
              <w:ind w:right="-15"/>
              <w:jc w:val="right"/>
              <w:rPr>
                <w:sz w:val="16"/>
              </w:rPr>
            </w:pPr>
            <w:r>
              <w:rPr>
                <w:sz w:val="16"/>
              </w:rPr>
              <w:t>1.103.964,00</w:t>
            </w:r>
          </w:p>
        </w:tc>
        <w:tc>
          <w:tcPr>
            <w:tcW w:w="1725" w:type="dxa"/>
            <w:tcBorders>
              <w:left w:val="single" w:sz="12" w:space="0" w:color="000000"/>
              <w:right w:val="single" w:sz="12" w:space="0" w:color="000000"/>
            </w:tcBorders>
          </w:tcPr>
          <w:p>
            <w:pPr>
              <w:pStyle w:val="TableParagraph"/>
              <w:spacing w:before="58"/>
              <w:ind w:right="4"/>
              <w:jc w:val="right"/>
              <w:rPr>
                <w:sz w:val="16"/>
              </w:rPr>
            </w:pPr>
            <w:r>
              <w:rPr>
                <w:sz w:val="16"/>
              </w:rPr>
              <w:t>1.125.400,00</w:t>
            </w:r>
          </w:p>
        </w:tc>
      </w:tr>
      <w:tr>
        <w:trPr>
          <w:trHeight w:val="270" w:hRule="atLeast"/>
        </w:trPr>
        <w:tc>
          <w:tcPr>
            <w:tcW w:w="5415" w:type="dxa"/>
            <w:tcBorders>
              <w:left w:val="single" w:sz="12" w:space="0" w:color="000000"/>
            </w:tcBorders>
            <w:shd w:val="clear" w:color="auto" w:fill="CDCDCD"/>
          </w:tcPr>
          <w:p>
            <w:pPr>
              <w:pStyle w:val="TableParagraph"/>
              <w:tabs>
                <w:tab w:pos="1074" w:val="left" w:leader="none"/>
              </w:tabs>
              <w:spacing w:before="30"/>
              <w:ind w:left="309"/>
              <w:rPr>
                <w:sz w:val="16"/>
              </w:rPr>
            </w:pPr>
            <w:r>
              <w:rPr>
                <w:sz w:val="16"/>
              </w:rPr>
              <w:t>7</w:t>
            </w:r>
            <w:r>
              <w:rPr>
                <w:rFonts w:ascii="Times New Roman"/>
                <w:sz w:val="16"/>
              </w:rPr>
              <w:tab/>
            </w:r>
            <w:r>
              <w:rPr>
                <w:sz w:val="16"/>
              </w:rPr>
              <w:t>Prihodi od prodaje nefinancijske</w:t>
            </w:r>
            <w:r>
              <w:rPr>
                <w:spacing w:val="-4"/>
                <w:sz w:val="16"/>
              </w:rPr>
              <w:t> </w:t>
            </w:r>
            <w:r>
              <w:rPr>
                <w:sz w:val="16"/>
              </w:rPr>
              <w:t>imovine</w:t>
            </w:r>
          </w:p>
        </w:tc>
        <w:tc>
          <w:tcPr>
            <w:tcW w:w="1680" w:type="dxa"/>
            <w:shd w:val="clear" w:color="auto" w:fill="CDCDCD"/>
          </w:tcPr>
          <w:p>
            <w:pPr>
              <w:pStyle w:val="TableParagraph"/>
              <w:spacing w:before="30"/>
              <w:ind w:right="4"/>
              <w:jc w:val="right"/>
              <w:rPr>
                <w:sz w:val="16"/>
              </w:rPr>
            </w:pPr>
            <w:r>
              <w:rPr>
                <w:sz w:val="16"/>
              </w:rPr>
              <w:t>555.426,04</w:t>
            </w:r>
          </w:p>
        </w:tc>
        <w:tc>
          <w:tcPr>
            <w:tcW w:w="1815" w:type="dxa"/>
            <w:shd w:val="clear" w:color="auto" w:fill="CDCDCD"/>
          </w:tcPr>
          <w:p>
            <w:pPr>
              <w:pStyle w:val="TableParagraph"/>
              <w:spacing w:before="30"/>
              <w:ind w:right="4"/>
              <w:jc w:val="right"/>
              <w:rPr>
                <w:sz w:val="16"/>
              </w:rPr>
            </w:pPr>
            <w:r>
              <w:rPr>
                <w:sz w:val="16"/>
              </w:rPr>
              <w:t>572.089,00</w:t>
            </w:r>
          </w:p>
        </w:tc>
        <w:tc>
          <w:tcPr>
            <w:tcW w:w="1725" w:type="dxa"/>
            <w:tcBorders>
              <w:right w:val="single" w:sz="12" w:space="0" w:color="000000"/>
            </w:tcBorders>
            <w:shd w:val="clear" w:color="auto" w:fill="CDCDCD"/>
          </w:tcPr>
          <w:p>
            <w:pPr>
              <w:pStyle w:val="TableParagraph"/>
              <w:spacing w:before="30"/>
              <w:ind w:right="4"/>
              <w:jc w:val="right"/>
              <w:rPr>
                <w:sz w:val="16"/>
              </w:rPr>
            </w:pPr>
            <w:r>
              <w:rPr>
                <w:sz w:val="16"/>
              </w:rPr>
              <w:t>583.197,00</w:t>
            </w:r>
          </w:p>
        </w:tc>
      </w:tr>
      <w:tr>
        <w:trPr>
          <w:trHeight w:val="541" w:hRule="atLeast"/>
        </w:trPr>
        <w:tc>
          <w:tcPr>
            <w:tcW w:w="5415" w:type="dxa"/>
            <w:vMerge w:val="restart"/>
            <w:tcBorders>
              <w:left w:val="single" w:sz="12" w:space="0" w:color="000000"/>
              <w:right w:val="single" w:sz="12" w:space="0" w:color="000000"/>
            </w:tcBorders>
          </w:tcPr>
          <w:p>
            <w:pPr>
              <w:pStyle w:val="TableParagraph"/>
              <w:tabs>
                <w:tab w:pos="1074" w:val="left" w:leader="none"/>
              </w:tabs>
              <w:spacing w:line="237" w:lineRule="auto" w:before="121"/>
              <w:ind w:left="1074" w:right="680" w:hanging="765"/>
              <w:rPr>
                <w:sz w:val="16"/>
              </w:rPr>
            </w:pPr>
            <w:r>
              <w:rPr>
                <w:sz w:val="16"/>
              </w:rPr>
              <w:t>71</w:t>
            </w:r>
            <w:r>
              <w:rPr>
                <w:rFonts w:ascii="Times New Roman"/>
                <w:sz w:val="16"/>
              </w:rPr>
              <w:tab/>
            </w:r>
            <w:r>
              <w:rPr>
                <w:sz w:val="16"/>
              </w:rPr>
              <w:t>Prihodi od prodaje neproizvedene</w:t>
            </w:r>
            <w:r>
              <w:rPr>
                <w:spacing w:val="-13"/>
                <w:sz w:val="16"/>
              </w:rPr>
              <w:t> </w:t>
            </w:r>
            <w:r>
              <w:rPr>
                <w:sz w:val="16"/>
              </w:rPr>
              <w:t>dugotrajne imovine</w:t>
            </w:r>
          </w:p>
          <w:p>
            <w:pPr>
              <w:pStyle w:val="TableParagraph"/>
              <w:spacing w:before="10"/>
              <w:rPr>
                <w:rFonts w:ascii="Times New Roman"/>
                <w:b/>
                <w:sz w:val="22"/>
              </w:rPr>
            </w:pPr>
          </w:p>
          <w:p>
            <w:pPr>
              <w:pStyle w:val="TableParagraph"/>
              <w:spacing w:before="0"/>
              <w:ind w:left="219"/>
              <w:rPr>
                <w:b/>
                <w:sz w:val="16"/>
              </w:rPr>
            </w:pPr>
            <w:r>
              <w:rPr>
                <w:b/>
                <w:sz w:val="16"/>
              </w:rPr>
              <w:t>RASHODI I IZDACI</w:t>
            </w:r>
          </w:p>
        </w:tc>
        <w:tc>
          <w:tcPr>
            <w:tcW w:w="1680" w:type="dxa"/>
            <w:tcBorders>
              <w:left w:val="single" w:sz="12" w:space="0" w:color="000000"/>
              <w:right w:val="single" w:sz="12" w:space="0" w:color="000000"/>
            </w:tcBorders>
          </w:tcPr>
          <w:p>
            <w:pPr>
              <w:pStyle w:val="TableParagraph"/>
              <w:spacing w:before="120"/>
              <w:ind w:right="-15"/>
              <w:jc w:val="right"/>
              <w:rPr>
                <w:sz w:val="16"/>
              </w:rPr>
            </w:pPr>
            <w:r>
              <w:rPr>
                <w:sz w:val="16"/>
              </w:rPr>
              <w:t>555.426,04</w:t>
            </w:r>
          </w:p>
        </w:tc>
        <w:tc>
          <w:tcPr>
            <w:tcW w:w="1815" w:type="dxa"/>
            <w:tcBorders>
              <w:left w:val="single" w:sz="12" w:space="0" w:color="000000"/>
              <w:right w:val="single" w:sz="12" w:space="0" w:color="000000"/>
            </w:tcBorders>
          </w:tcPr>
          <w:p>
            <w:pPr>
              <w:pStyle w:val="TableParagraph"/>
              <w:spacing w:before="120"/>
              <w:ind w:right="-15"/>
              <w:jc w:val="right"/>
              <w:rPr>
                <w:sz w:val="16"/>
              </w:rPr>
            </w:pPr>
            <w:r>
              <w:rPr>
                <w:sz w:val="16"/>
              </w:rPr>
              <w:t>572.089,00</w:t>
            </w:r>
          </w:p>
        </w:tc>
        <w:tc>
          <w:tcPr>
            <w:tcW w:w="1725" w:type="dxa"/>
            <w:tcBorders>
              <w:left w:val="single" w:sz="12" w:space="0" w:color="000000"/>
              <w:right w:val="single" w:sz="12" w:space="0" w:color="000000"/>
            </w:tcBorders>
          </w:tcPr>
          <w:p>
            <w:pPr>
              <w:pStyle w:val="TableParagraph"/>
              <w:spacing w:before="120"/>
              <w:ind w:right="4"/>
              <w:jc w:val="right"/>
              <w:rPr>
                <w:sz w:val="16"/>
              </w:rPr>
            </w:pPr>
            <w:r>
              <w:rPr>
                <w:sz w:val="16"/>
              </w:rPr>
              <w:t>583.197,00</w:t>
            </w:r>
          </w:p>
        </w:tc>
      </w:tr>
      <w:tr>
        <w:trPr>
          <w:trHeight w:val="554" w:hRule="atLeast"/>
        </w:trPr>
        <w:tc>
          <w:tcPr>
            <w:tcW w:w="5415" w:type="dxa"/>
            <w:vMerge/>
            <w:tcBorders>
              <w:top w:val="nil"/>
              <w:left w:val="single" w:sz="12" w:space="0" w:color="000000"/>
              <w:right w:val="single" w:sz="12" w:space="0" w:color="000000"/>
            </w:tcBorders>
          </w:tcPr>
          <w:p>
            <w:pPr>
              <w:rPr>
                <w:sz w:val="2"/>
                <w:szCs w:val="2"/>
              </w:rPr>
            </w:pPr>
          </w:p>
        </w:tc>
        <w:tc>
          <w:tcPr>
            <w:tcW w:w="1680" w:type="dxa"/>
            <w:tcBorders>
              <w:left w:val="single" w:sz="12" w:space="0" w:color="000000"/>
              <w:right w:val="single" w:sz="12" w:space="0" w:color="000000"/>
            </w:tcBorders>
          </w:tcPr>
          <w:p>
            <w:pPr>
              <w:pStyle w:val="TableParagraph"/>
              <w:spacing w:before="8"/>
              <w:rPr>
                <w:rFonts w:ascii="Times New Roman"/>
                <w:b/>
                <w:sz w:val="19"/>
              </w:rPr>
            </w:pPr>
          </w:p>
          <w:p>
            <w:pPr>
              <w:pStyle w:val="TableParagraph"/>
              <w:spacing w:before="0"/>
              <w:ind w:right="-15"/>
              <w:jc w:val="right"/>
              <w:rPr>
                <w:b/>
                <w:sz w:val="16"/>
              </w:rPr>
            </w:pPr>
            <w:r>
              <w:rPr>
                <w:b/>
                <w:sz w:val="16"/>
              </w:rPr>
              <w:t>11.596.000,00</w:t>
            </w:r>
          </w:p>
        </w:tc>
        <w:tc>
          <w:tcPr>
            <w:tcW w:w="1815" w:type="dxa"/>
            <w:tcBorders>
              <w:left w:val="single" w:sz="12" w:space="0" w:color="000000"/>
              <w:right w:val="single" w:sz="12" w:space="0" w:color="000000"/>
            </w:tcBorders>
          </w:tcPr>
          <w:p>
            <w:pPr>
              <w:pStyle w:val="TableParagraph"/>
              <w:spacing w:before="8"/>
              <w:rPr>
                <w:rFonts w:ascii="Times New Roman"/>
                <w:b/>
                <w:sz w:val="19"/>
              </w:rPr>
            </w:pPr>
          </w:p>
          <w:p>
            <w:pPr>
              <w:pStyle w:val="TableParagraph"/>
              <w:spacing w:before="0"/>
              <w:ind w:right="-15"/>
              <w:jc w:val="right"/>
              <w:rPr>
                <w:b/>
                <w:sz w:val="16"/>
              </w:rPr>
            </w:pPr>
            <w:r>
              <w:rPr>
                <w:b/>
                <w:sz w:val="16"/>
              </w:rPr>
              <w:t>11.645.082,00</w:t>
            </w:r>
          </w:p>
        </w:tc>
        <w:tc>
          <w:tcPr>
            <w:tcW w:w="1725" w:type="dxa"/>
            <w:tcBorders>
              <w:left w:val="single" w:sz="12" w:space="0" w:color="000000"/>
              <w:right w:val="single" w:sz="12" w:space="0" w:color="000000"/>
            </w:tcBorders>
          </w:tcPr>
          <w:p>
            <w:pPr>
              <w:pStyle w:val="TableParagraph"/>
              <w:spacing w:before="8"/>
              <w:rPr>
                <w:rFonts w:ascii="Times New Roman"/>
                <w:b/>
                <w:sz w:val="19"/>
              </w:rPr>
            </w:pPr>
          </w:p>
          <w:p>
            <w:pPr>
              <w:pStyle w:val="TableParagraph"/>
              <w:spacing w:before="0"/>
              <w:ind w:right="6"/>
              <w:jc w:val="right"/>
              <w:rPr>
                <w:b/>
                <w:sz w:val="16"/>
              </w:rPr>
            </w:pPr>
            <w:r>
              <w:rPr>
                <w:b/>
                <w:sz w:val="16"/>
              </w:rPr>
              <w:t>11.871.195,00</w:t>
            </w:r>
          </w:p>
        </w:tc>
      </w:tr>
      <w:tr>
        <w:trPr>
          <w:trHeight w:val="270" w:hRule="atLeast"/>
        </w:trPr>
        <w:tc>
          <w:tcPr>
            <w:tcW w:w="5415" w:type="dxa"/>
            <w:tcBorders>
              <w:left w:val="single" w:sz="12" w:space="0" w:color="000000"/>
            </w:tcBorders>
            <w:shd w:val="clear" w:color="auto" w:fill="CDCDCD"/>
          </w:tcPr>
          <w:p>
            <w:pPr>
              <w:pStyle w:val="TableParagraph"/>
              <w:tabs>
                <w:tab w:pos="1074" w:val="left" w:leader="none"/>
              </w:tabs>
              <w:spacing w:before="30"/>
              <w:ind w:left="309"/>
              <w:rPr>
                <w:sz w:val="16"/>
              </w:rPr>
            </w:pPr>
            <w:r>
              <w:rPr>
                <w:sz w:val="16"/>
              </w:rPr>
              <w:t>3</w:t>
            </w:r>
            <w:r>
              <w:rPr>
                <w:rFonts w:ascii="Times New Roman"/>
                <w:sz w:val="16"/>
              </w:rPr>
              <w:tab/>
            </w:r>
            <w:r>
              <w:rPr>
                <w:sz w:val="16"/>
              </w:rPr>
              <w:t>Rashodi</w:t>
            </w:r>
            <w:r>
              <w:rPr>
                <w:spacing w:val="-1"/>
                <w:sz w:val="16"/>
              </w:rPr>
              <w:t> </w:t>
            </w:r>
            <w:r>
              <w:rPr>
                <w:sz w:val="16"/>
              </w:rPr>
              <w:t>poslovanja</w:t>
            </w:r>
          </w:p>
        </w:tc>
        <w:tc>
          <w:tcPr>
            <w:tcW w:w="1680" w:type="dxa"/>
            <w:shd w:val="clear" w:color="auto" w:fill="CDCDCD"/>
          </w:tcPr>
          <w:p>
            <w:pPr>
              <w:pStyle w:val="TableParagraph"/>
              <w:spacing w:before="30"/>
              <w:ind w:right="4"/>
              <w:jc w:val="right"/>
              <w:rPr>
                <w:sz w:val="16"/>
              </w:rPr>
            </w:pPr>
            <w:r>
              <w:rPr>
                <w:sz w:val="16"/>
              </w:rPr>
              <w:t>6.589.574,53</w:t>
            </w:r>
          </w:p>
        </w:tc>
        <w:tc>
          <w:tcPr>
            <w:tcW w:w="1815" w:type="dxa"/>
            <w:shd w:val="clear" w:color="auto" w:fill="CDCDCD"/>
          </w:tcPr>
          <w:p>
            <w:pPr>
              <w:pStyle w:val="TableParagraph"/>
              <w:spacing w:before="30"/>
              <w:ind w:right="4"/>
              <w:jc w:val="right"/>
              <w:rPr>
                <w:sz w:val="16"/>
              </w:rPr>
            </w:pPr>
            <w:r>
              <w:rPr>
                <w:sz w:val="16"/>
              </w:rPr>
              <w:t>6.908.763,00</w:t>
            </w:r>
          </w:p>
        </w:tc>
        <w:tc>
          <w:tcPr>
            <w:tcW w:w="1725" w:type="dxa"/>
            <w:tcBorders>
              <w:right w:val="single" w:sz="12" w:space="0" w:color="000000"/>
            </w:tcBorders>
            <w:shd w:val="clear" w:color="auto" w:fill="CDCDCD"/>
          </w:tcPr>
          <w:p>
            <w:pPr>
              <w:pStyle w:val="TableParagraph"/>
              <w:spacing w:before="30"/>
              <w:ind w:right="4"/>
              <w:jc w:val="right"/>
              <w:rPr>
                <w:sz w:val="16"/>
              </w:rPr>
            </w:pPr>
            <w:r>
              <w:rPr>
                <w:sz w:val="16"/>
              </w:rPr>
              <w:t>7.017.997,00</w:t>
            </w:r>
          </w:p>
        </w:tc>
      </w:tr>
      <w:tr>
        <w:trPr>
          <w:trHeight w:val="419" w:hRule="atLeast"/>
        </w:trPr>
        <w:tc>
          <w:tcPr>
            <w:tcW w:w="5415" w:type="dxa"/>
            <w:tcBorders>
              <w:left w:val="single" w:sz="12" w:space="0" w:color="000000"/>
              <w:right w:val="single" w:sz="12" w:space="0" w:color="000000"/>
            </w:tcBorders>
          </w:tcPr>
          <w:p>
            <w:pPr>
              <w:pStyle w:val="TableParagraph"/>
              <w:tabs>
                <w:tab w:pos="1074" w:val="left" w:leader="none"/>
              </w:tabs>
              <w:spacing w:before="120"/>
              <w:ind w:left="309"/>
              <w:rPr>
                <w:sz w:val="16"/>
              </w:rPr>
            </w:pPr>
            <w:r>
              <w:rPr>
                <w:sz w:val="16"/>
              </w:rPr>
              <w:t>31</w:t>
            </w:r>
            <w:r>
              <w:rPr>
                <w:rFonts w:ascii="Times New Roman"/>
                <w:sz w:val="16"/>
              </w:rPr>
              <w:tab/>
            </w:r>
            <w:r>
              <w:rPr>
                <w:sz w:val="16"/>
              </w:rPr>
              <w:t>Rashodi za</w:t>
            </w:r>
            <w:r>
              <w:rPr>
                <w:spacing w:val="-2"/>
                <w:sz w:val="16"/>
              </w:rPr>
              <w:t> </w:t>
            </w:r>
            <w:r>
              <w:rPr>
                <w:sz w:val="16"/>
              </w:rPr>
              <w:t>zaposlene</w:t>
            </w:r>
          </w:p>
        </w:tc>
        <w:tc>
          <w:tcPr>
            <w:tcW w:w="1680" w:type="dxa"/>
            <w:tcBorders>
              <w:left w:val="single" w:sz="12" w:space="0" w:color="000000"/>
              <w:right w:val="single" w:sz="12" w:space="0" w:color="000000"/>
            </w:tcBorders>
          </w:tcPr>
          <w:p>
            <w:pPr>
              <w:pStyle w:val="TableParagraph"/>
              <w:spacing w:before="120"/>
              <w:ind w:right="-15"/>
              <w:jc w:val="right"/>
              <w:rPr>
                <w:sz w:val="16"/>
              </w:rPr>
            </w:pPr>
            <w:r>
              <w:rPr>
                <w:sz w:val="16"/>
              </w:rPr>
              <w:t>2.519.442,56</w:t>
            </w:r>
          </w:p>
        </w:tc>
        <w:tc>
          <w:tcPr>
            <w:tcW w:w="1815" w:type="dxa"/>
            <w:tcBorders>
              <w:left w:val="single" w:sz="12" w:space="0" w:color="000000"/>
              <w:right w:val="single" w:sz="12" w:space="0" w:color="000000"/>
            </w:tcBorders>
          </w:tcPr>
          <w:p>
            <w:pPr>
              <w:pStyle w:val="TableParagraph"/>
              <w:spacing w:before="120"/>
              <w:ind w:right="-15"/>
              <w:jc w:val="right"/>
              <w:rPr>
                <w:sz w:val="16"/>
              </w:rPr>
            </w:pPr>
            <w:r>
              <w:rPr>
                <w:sz w:val="16"/>
              </w:rPr>
              <w:t>2.669.010,00</w:t>
            </w:r>
          </w:p>
        </w:tc>
        <w:tc>
          <w:tcPr>
            <w:tcW w:w="1725" w:type="dxa"/>
            <w:tcBorders>
              <w:left w:val="single" w:sz="12" w:space="0" w:color="000000"/>
              <w:right w:val="single" w:sz="12" w:space="0" w:color="000000"/>
            </w:tcBorders>
          </w:tcPr>
          <w:p>
            <w:pPr>
              <w:pStyle w:val="TableParagraph"/>
              <w:spacing w:before="120"/>
              <w:ind w:right="4"/>
              <w:jc w:val="right"/>
              <w:rPr>
                <w:sz w:val="16"/>
              </w:rPr>
            </w:pPr>
            <w:r>
              <w:rPr>
                <w:sz w:val="16"/>
              </w:rPr>
              <w:t>2.720.836,00</w:t>
            </w:r>
          </w:p>
        </w:tc>
      </w:tr>
      <w:tr>
        <w:trPr>
          <w:trHeight w:val="405" w:hRule="atLeast"/>
        </w:trPr>
        <w:tc>
          <w:tcPr>
            <w:tcW w:w="5415" w:type="dxa"/>
            <w:tcBorders>
              <w:left w:val="single" w:sz="12" w:space="0" w:color="000000"/>
              <w:right w:val="single" w:sz="12" w:space="0" w:color="000000"/>
            </w:tcBorders>
          </w:tcPr>
          <w:p>
            <w:pPr>
              <w:pStyle w:val="TableParagraph"/>
              <w:tabs>
                <w:tab w:pos="1074" w:val="left" w:leader="none"/>
              </w:tabs>
              <w:spacing w:before="105"/>
              <w:ind w:left="309"/>
              <w:rPr>
                <w:sz w:val="16"/>
              </w:rPr>
            </w:pPr>
            <w:r>
              <w:rPr>
                <w:sz w:val="16"/>
              </w:rPr>
              <w:t>32</w:t>
            </w:r>
            <w:r>
              <w:rPr>
                <w:rFonts w:ascii="Times New Roman"/>
                <w:sz w:val="16"/>
              </w:rPr>
              <w:tab/>
            </w:r>
            <w:r>
              <w:rPr>
                <w:sz w:val="16"/>
              </w:rPr>
              <w:t>Materijalni</w:t>
            </w:r>
            <w:r>
              <w:rPr>
                <w:spacing w:val="-1"/>
                <w:sz w:val="16"/>
              </w:rPr>
              <w:t> </w:t>
            </w:r>
            <w:r>
              <w:rPr>
                <w:sz w:val="16"/>
              </w:rPr>
              <w:t>rashodi</w:t>
            </w:r>
          </w:p>
        </w:tc>
        <w:tc>
          <w:tcPr>
            <w:tcW w:w="1680" w:type="dxa"/>
            <w:tcBorders>
              <w:left w:val="single" w:sz="12" w:space="0" w:color="000000"/>
              <w:right w:val="single" w:sz="12" w:space="0" w:color="000000"/>
            </w:tcBorders>
          </w:tcPr>
          <w:p>
            <w:pPr>
              <w:pStyle w:val="TableParagraph"/>
              <w:spacing w:before="105"/>
              <w:ind w:right="-15"/>
              <w:jc w:val="right"/>
              <w:rPr>
                <w:sz w:val="16"/>
              </w:rPr>
            </w:pPr>
            <w:r>
              <w:rPr>
                <w:sz w:val="16"/>
              </w:rPr>
              <w:t>2.787.450,53</w:t>
            </w:r>
          </w:p>
        </w:tc>
        <w:tc>
          <w:tcPr>
            <w:tcW w:w="1815" w:type="dxa"/>
            <w:tcBorders>
              <w:left w:val="single" w:sz="12" w:space="0" w:color="000000"/>
              <w:right w:val="single" w:sz="12" w:space="0" w:color="000000"/>
            </w:tcBorders>
          </w:tcPr>
          <w:p>
            <w:pPr>
              <w:pStyle w:val="TableParagraph"/>
              <w:spacing w:before="105"/>
              <w:ind w:right="-15"/>
              <w:jc w:val="right"/>
              <w:rPr>
                <w:sz w:val="16"/>
              </w:rPr>
            </w:pPr>
            <w:r>
              <w:rPr>
                <w:sz w:val="16"/>
              </w:rPr>
              <w:t>2.974.914,00</w:t>
            </w:r>
          </w:p>
        </w:tc>
        <w:tc>
          <w:tcPr>
            <w:tcW w:w="1725" w:type="dxa"/>
            <w:tcBorders>
              <w:left w:val="single" w:sz="12" w:space="0" w:color="000000"/>
              <w:right w:val="single" w:sz="12" w:space="0" w:color="000000"/>
            </w:tcBorders>
          </w:tcPr>
          <w:p>
            <w:pPr>
              <w:pStyle w:val="TableParagraph"/>
              <w:spacing w:before="105"/>
              <w:ind w:right="4"/>
              <w:jc w:val="right"/>
              <w:rPr>
                <w:sz w:val="16"/>
              </w:rPr>
            </w:pPr>
            <w:r>
              <w:rPr>
                <w:sz w:val="16"/>
              </w:rPr>
              <w:t>3.018.928,00</w:t>
            </w:r>
          </w:p>
        </w:tc>
      </w:tr>
      <w:tr>
        <w:trPr>
          <w:trHeight w:val="405" w:hRule="atLeast"/>
        </w:trPr>
        <w:tc>
          <w:tcPr>
            <w:tcW w:w="5415" w:type="dxa"/>
            <w:tcBorders>
              <w:left w:val="single" w:sz="12" w:space="0" w:color="000000"/>
              <w:right w:val="single" w:sz="12" w:space="0" w:color="000000"/>
            </w:tcBorders>
          </w:tcPr>
          <w:p>
            <w:pPr>
              <w:pStyle w:val="TableParagraph"/>
              <w:tabs>
                <w:tab w:pos="1074" w:val="left" w:leader="none"/>
              </w:tabs>
              <w:spacing w:before="105"/>
              <w:ind w:left="309"/>
              <w:rPr>
                <w:sz w:val="16"/>
              </w:rPr>
            </w:pPr>
            <w:r>
              <w:rPr>
                <w:sz w:val="16"/>
              </w:rPr>
              <w:t>34</w:t>
            </w:r>
            <w:r>
              <w:rPr>
                <w:rFonts w:ascii="Times New Roman"/>
                <w:sz w:val="16"/>
              </w:rPr>
              <w:tab/>
            </w:r>
            <w:r>
              <w:rPr>
                <w:sz w:val="16"/>
              </w:rPr>
              <w:t>Financijski</w:t>
            </w:r>
            <w:r>
              <w:rPr>
                <w:spacing w:val="-1"/>
                <w:sz w:val="16"/>
              </w:rPr>
              <w:t> </w:t>
            </w:r>
            <w:r>
              <w:rPr>
                <w:sz w:val="16"/>
              </w:rPr>
              <w:t>rashodi</w:t>
            </w:r>
          </w:p>
        </w:tc>
        <w:tc>
          <w:tcPr>
            <w:tcW w:w="1680" w:type="dxa"/>
            <w:tcBorders>
              <w:left w:val="single" w:sz="12" w:space="0" w:color="000000"/>
              <w:right w:val="single" w:sz="12" w:space="0" w:color="000000"/>
            </w:tcBorders>
          </w:tcPr>
          <w:p>
            <w:pPr>
              <w:pStyle w:val="TableParagraph"/>
              <w:spacing w:before="105"/>
              <w:ind w:right="-15"/>
              <w:jc w:val="right"/>
              <w:rPr>
                <w:sz w:val="16"/>
              </w:rPr>
            </w:pPr>
            <w:r>
              <w:rPr>
                <w:sz w:val="16"/>
              </w:rPr>
              <w:t>25.972,00</w:t>
            </w:r>
          </w:p>
        </w:tc>
        <w:tc>
          <w:tcPr>
            <w:tcW w:w="1815" w:type="dxa"/>
            <w:tcBorders>
              <w:left w:val="single" w:sz="12" w:space="0" w:color="000000"/>
              <w:right w:val="single" w:sz="12" w:space="0" w:color="000000"/>
            </w:tcBorders>
          </w:tcPr>
          <w:p>
            <w:pPr>
              <w:pStyle w:val="TableParagraph"/>
              <w:spacing w:before="105"/>
              <w:ind w:right="-15"/>
              <w:jc w:val="right"/>
              <w:rPr>
                <w:sz w:val="16"/>
              </w:rPr>
            </w:pPr>
            <w:r>
              <w:rPr>
                <w:sz w:val="16"/>
              </w:rPr>
              <w:t>23.867,00</w:t>
            </w:r>
          </w:p>
        </w:tc>
        <w:tc>
          <w:tcPr>
            <w:tcW w:w="1725" w:type="dxa"/>
            <w:tcBorders>
              <w:left w:val="single" w:sz="12" w:space="0" w:color="000000"/>
              <w:right w:val="single" w:sz="12" w:space="0" w:color="000000"/>
            </w:tcBorders>
          </w:tcPr>
          <w:p>
            <w:pPr>
              <w:pStyle w:val="TableParagraph"/>
              <w:spacing w:before="105"/>
              <w:ind w:right="3"/>
              <w:jc w:val="right"/>
              <w:rPr>
                <w:sz w:val="16"/>
              </w:rPr>
            </w:pPr>
            <w:r>
              <w:rPr>
                <w:sz w:val="16"/>
              </w:rPr>
              <w:t>24.331,00</w:t>
            </w:r>
          </w:p>
        </w:tc>
      </w:tr>
      <w:tr>
        <w:trPr>
          <w:trHeight w:val="405" w:hRule="atLeast"/>
        </w:trPr>
        <w:tc>
          <w:tcPr>
            <w:tcW w:w="5415" w:type="dxa"/>
            <w:tcBorders>
              <w:left w:val="single" w:sz="12" w:space="0" w:color="000000"/>
              <w:right w:val="single" w:sz="12" w:space="0" w:color="000000"/>
            </w:tcBorders>
          </w:tcPr>
          <w:p>
            <w:pPr>
              <w:pStyle w:val="TableParagraph"/>
              <w:tabs>
                <w:tab w:pos="1074" w:val="left" w:leader="none"/>
              </w:tabs>
              <w:spacing w:before="105"/>
              <w:ind w:left="309"/>
              <w:rPr>
                <w:sz w:val="16"/>
              </w:rPr>
            </w:pPr>
            <w:r>
              <w:rPr>
                <w:sz w:val="16"/>
              </w:rPr>
              <w:t>35</w:t>
            </w:r>
            <w:r>
              <w:rPr>
                <w:rFonts w:ascii="Times New Roman"/>
                <w:sz w:val="16"/>
              </w:rPr>
              <w:tab/>
            </w:r>
            <w:r>
              <w:rPr>
                <w:sz w:val="16"/>
              </w:rPr>
              <w:t>Subvencije</w:t>
            </w:r>
          </w:p>
        </w:tc>
        <w:tc>
          <w:tcPr>
            <w:tcW w:w="1680" w:type="dxa"/>
            <w:tcBorders>
              <w:left w:val="single" w:sz="12" w:space="0" w:color="000000"/>
              <w:right w:val="single" w:sz="12" w:space="0" w:color="000000"/>
            </w:tcBorders>
          </w:tcPr>
          <w:p>
            <w:pPr>
              <w:pStyle w:val="TableParagraph"/>
              <w:spacing w:before="105"/>
              <w:ind w:right="-15"/>
              <w:jc w:val="right"/>
              <w:rPr>
                <w:sz w:val="16"/>
              </w:rPr>
            </w:pPr>
            <w:r>
              <w:rPr>
                <w:sz w:val="16"/>
              </w:rPr>
              <w:t>101.000,00</w:t>
            </w:r>
          </w:p>
        </w:tc>
        <w:tc>
          <w:tcPr>
            <w:tcW w:w="1815" w:type="dxa"/>
            <w:tcBorders>
              <w:left w:val="single" w:sz="12" w:space="0" w:color="000000"/>
              <w:right w:val="single" w:sz="12" w:space="0" w:color="000000"/>
            </w:tcBorders>
          </w:tcPr>
          <w:p>
            <w:pPr>
              <w:pStyle w:val="TableParagraph"/>
              <w:spacing w:before="105"/>
              <w:ind w:right="-15"/>
              <w:jc w:val="right"/>
              <w:rPr>
                <w:sz w:val="16"/>
              </w:rPr>
            </w:pPr>
            <w:r>
              <w:rPr>
                <w:sz w:val="16"/>
              </w:rPr>
              <w:t>51.500,00</w:t>
            </w:r>
          </w:p>
        </w:tc>
        <w:tc>
          <w:tcPr>
            <w:tcW w:w="1725" w:type="dxa"/>
            <w:tcBorders>
              <w:left w:val="single" w:sz="12" w:space="0" w:color="000000"/>
              <w:right w:val="single" w:sz="12" w:space="0" w:color="000000"/>
            </w:tcBorders>
          </w:tcPr>
          <w:p>
            <w:pPr>
              <w:pStyle w:val="TableParagraph"/>
              <w:spacing w:before="105"/>
              <w:ind w:right="3"/>
              <w:jc w:val="right"/>
              <w:rPr>
                <w:sz w:val="16"/>
              </w:rPr>
            </w:pPr>
            <w:r>
              <w:rPr>
                <w:sz w:val="16"/>
              </w:rPr>
              <w:t>52.500,00</w:t>
            </w:r>
          </w:p>
        </w:tc>
      </w:tr>
      <w:tr>
        <w:trPr>
          <w:trHeight w:val="550" w:hRule="atLeast"/>
        </w:trPr>
        <w:tc>
          <w:tcPr>
            <w:tcW w:w="5415" w:type="dxa"/>
            <w:tcBorders>
              <w:left w:val="single" w:sz="12" w:space="0" w:color="000000"/>
              <w:right w:val="single" w:sz="12" w:space="0" w:color="000000"/>
            </w:tcBorders>
          </w:tcPr>
          <w:p>
            <w:pPr>
              <w:pStyle w:val="TableParagraph"/>
              <w:tabs>
                <w:tab w:pos="1074" w:val="left" w:leader="none"/>
              </w:tabs>
              <w:spacing w:line="237" w:lineRule="auto" w:before="107"/>
              <w:ind w:left="1074" w:right="604" w:hanging="765"/>
              <w:rPr>
                <w:sz w:val="16"/>
              </w:rPr>
            </w:pPr>
            <w:r>
              <w:rPr>
                <w:sz w:val="16"/>
              </w:rPr>
              <w:t>37</w:t>
            </w:r>
            <w:r>
              <w:rPr>
                <w:rFonts w:ascii="Times New Roman" w:hAnsi="Times New Roman"/>
                <w:sz w:val="16"/>
              </w:rPr>
              <w:tab/>
            </w:r>
            <w:r>
              <w:rPr>
                <w:sz w:val="16"/>
              </w:rPr>
              <w:t>Naknade građanima i kućanstvima na temelju osiguranja i druge</w:t>
            </w:r>
            <w:r>
              <w:rPr>
                <w:spacing w:val="-3"/>
                <w:sz w:val="16"/>
              </w:rPr>
              <w:t> </w:t>
            </w:r>
            <w:r>
              <w:rPr>
                <w:sz w:val="16"/>
              </w:rPr>
              <w:t>naknade</w:t>
            </w:r>
          </w:p>
        </w:tc>
        <w:tc>
          <w:tcPr>
            <w:tcW w:w="1680" w:type="dxa"/>
            <w:tcBorders>
              <w:left w:val="single" w:sz="12" w:space="0" w:color="000000"/>
              <w:right w:val="single" w:sz="12" w:space="0" w:color="000000"/>
            </w:tcBorders>
          </w:tcPr>
          <w:p>
            <w:pPr>
              <w:pStyle w:val="TableParagraph"/>
              <w:spacing w:before="105"/>
              <w:ind w:right="-15"/>
              <w:jc w:val="right"/>
              <w:rPr>
                <w:sz w:val="16"/>
              </w:rPr>
            </w:pPr>
            <w:r>
              <w:rPr>
                <w:sz w:val="16"/>
              </w:rPr>
              <w:t>368.978,40</w:t>
            </w:r>
          </w:p>
        </w:tc>
        <w:tc>
          <w:tcPr>
            <w:tcW w:w="1815" w:type="dxa"/>
            <w:tcBorders>
              <w:left w:val="single" w:sz="12" w:space="0" w:color="000000"/>
              <w:right w:val="single" w:sz="12" w:space="0" w:color="000000"/>
            </w:tcBorders>
          </w:tcPr>
          <w:p>
            <w:pPr>
              <w:pStyle w:val="TableParagraph"/>
              <w:spacing w:before="105"/>
              <w:ind w:right="-15"/>
              <w:jc w:val="right"/>
              <w:rPr>
                <w:sz w:val="16"/>
              </w:rPr>
            </w:pPr>
            <w:r>
              <w:rPr>
                <w:sz w:val="16"/>
              </w:rPr>
              <w:t>351.208,00</w:t>
            </w:r>
          </w:p>
        </w:tc>
        <w:tc>
          <w:tcPr>
            <w:tcW w:w="1725" w:type="dxa"/>
            <w:tcBorders>
              <w:left w:val="single" w:sz="12" w:space="0" w:color="000000"/>
              <w:right w:val="single" w:sz="12" w:space="0" w:color="000000"/>
            </w:tcBorders>
          </w:tcPr>
          <w:p>
            <w:pPr>
              <w:pStyle w:val="TableParagraph"/>
              <w:spacing w:before="105"/>
              <w:ind w:right="4"/>
              <w:jc w:val="right"/>
              <w:rPr>
                <w:sz w:val="16"/>
              </w:rPr>
            </w:pPr>
            <w:r>
              <w:rPr>
                <w:sz w:val="16"/>
              </w:rPr>
              <w:t>358.027,00</w:t>
            </w:r>
          </w:p>
        </w:tc>
      </w:tr>
      <w:tr>
        <w:trPr>
          <w:trHeight w:val="433" w:hRule="atLeast"/>
        </w:trPr>
        <w:tc>
          <w:tcPr>
            <w:tcW w:w="5415" w:type="dxa"/>
            <w:tcBorders>
              <w:left w:val="single" w:sz="12" w:space="0" w:color="000000"/>
              <w:right w:val="single" w:sz="12" w:space="0" w:color="000000"/>
            </w:tcBorders>
          </w:tcPr>
          <w:p>
            <w:pPr>
              <w:pStyle w:val="TableParagraph"/>
              <w:tabs>
                <w:tab w:pos="1074" w:val="left" w:leader="none"/>
              </w:tabs>
              <w:spacing w:before="58"/>
              <w:ind w:left="309"/>
              <w:rPr>
                <w:sz w:val="16"/>
              </w:rPr>
            </w:pPr>
            <w:r>
              <w:rPr>
                <w:sz w:val="16"/>
              </w:rPr>
              <w:t>38</w:t>
            </w:r>
            <w:r>
              <w:rPr>
                <w:rFonts w:ascii="Times New Roman"/>
                <w:sz w:val="16"/>
              </w:rPr>
              <w:tab/>
            </w:r>
            <w:r>
              <w:rPr>
                <w:sz w:val="16"/>
              </w:rPr>
              <w:t>Ostali</w:t>
            </w:r>
            <w:r>
              <w:rPr>
                <w:spacing w:val="-1"/>
                <w:sz w:val="16"/>
              </w:rPr>
              <w:t> </w:t>
            </w:r>
            <w:r>
              <w:rPr>
                <w:sz w:val="16"/>
              </w:rPr>
              <w:t>rashodi</w:t>
            </w:r>
          </w:p>
        </w:tc>
        <w:tc>
          <w:tcPr>
            <w:tcW w:w="1680" w:type="dxa"/>
            <w:tcBorders>
              <w:left w:val="single" w:sz="12" w:space="0" w:color="000000"/>
              <w:right w:val="single" w:sz="12" w:space="0" w:color="000000"/>
            </w:tcBorders>
          </w:tcPr>
          <w:p>
            <w:pPr>
              <w:pStyle w:val="TableParagraph"/>
              <w:spacing w:before="58"/>
              <w:ind w:right="-15"/>
              <w:jc w:val="right"/>
              <w:rPr>
                <w:sz w:val="16"/>
              </w:rPr>
            </w:pPr>
            <w:r>
              <w:rPr>
                <w:sz w:val="16"/>
              </w:rPr>
              <w:t>786.731,04</w:t>
            </w:r>
          </w:p>
        </w:tc>
        <w:tc>
          <w:tcPr>
            <w:tcW w:w="1815" w:type="dxa"/>
            <w:tcBorders>
              <w:left w:val="single" w:sz="12" w:space="0" w:color="000000"/>
              <w:right w:val="single" w:sz="12" w:space="0" w:color="000000"/>
            </w:tcBorders>
          </w:tcPr>
          <w:p>
            <w:pPr>
              <w:pStyle w:val="TableParagraph"/>
              <w:spacing w:before="58"/>
              <w:ind w:right="-15"/>
              <w:jc w:val="right"/>
              <w:rPr>
                <w:sz w:val="16"/>
              </w:rPr>
            </w:pPr>
            <w:r>
              <w:rPr>
                <w:sz w:val="16"/>
              </w:rPr>
              <w:t>838.264,00</w:t>
            </w:r>
          </w:p>
        </w:tc>
        <w:tc>
          <w:tcPr>
            <w:tcW w:w="1725" w:type="dxa"/>
            <w:tcBorders>
              <w:left w:val="single" w:sz="12" w:space="0" w:color="000000"/>
              <w:right w:val="single" w:sz="12" w:space="0" w:color="000000"/>
            </w:tcBorders>
          </w:tcPr>
          <w:p>
            <w:pPr>
              <w:pStyle w:val="TableParagraph"/>
              <w:spacing w:before="58"/>
              <w:ind w:right="4"/>
              <w:jc w:val="right"/>
              <w:rPr>
                <w:sz w:val="16"/>
              </w:rPr>
            </w:pPr>
            <w:r>
              <w:rPr>
                <w:sz w:val="16"/>
              </w:rPr>
              <w:t>843.375,00</w:t>
            </w:r>
          </w:p>
        </w:tc>
      </w:tr>
      <w:tr>
        <w:trPr>
          <w:trHeight w:val="270" w:hRule="atLeast"/>
        </w:trPr>
        <w:tc>
          <w:tcPr>
            <w:tcW w:w="5415" w:type="dxa"/>
            <w:tcBorders>
              <w:left w:val="single" w:sz="12" w:space="0" w:color="000000"/>
            </w:tcBorders>
            <w:shd w:val="clear" w:color="auto" w:fill="CDCDCD"/>
          </w:tcPr>
          <w:p>
            <w:pPr>
              <w:pStyle w:val="TableParagraph"/>
              <w:tabs>
                <w:tab w:pos="1074" w:val="left" w:leader="none"/>
              </w:tabs>
              <w:spacing w:before="30"/>
              <w:ind w:left="309"/>
              <w:rPr>
                <w:sz w:val="16"/>
              </w:rPr>
            </w:pPr>
            <w:r>
              <w:rPr>
                <w:sz w:val="16"/>
              </w:rPr>
              <w:t>4</w:t>
            </w:r>
            <w:r>
              <w:rPr>
                <w:rFonts w:ascii="Times New Roman"/>
                <w:sz w:val="16"/>
              </w:rPr>
              <w:tab/>
            </w:r>
            <w:r>
              <w:rPr>
                <w:sz w:val="16"/>
              </w:rPr>
              <w:t>Rashodi za nabavu nefinancijske</w:t>
            </w:r>
            <w:r>
              <w:rPr>
                <w:spacing w:val="-4"/>
                <w:sz w:val="16"/>
              </w:rPr>
              <w:t> </w:t>
            </w:r>
            <w:r>
              <w:rPr>
                <w:sz w:val="16"/>
              </w:rPr>
              <w:t>imovine</w:t>
            </w:r>
          </w:p>
        </w:tc>
        <w:tc>
          <w:tcPr>
            <w:tcW w:w="1680" w:type="dxa"/>
            <w:shd w:val="clear" w:color="auto" w:fill="CDCDCD"/>
          </w:tcPr>
          <w:p>
            <w:pPr>
              <w:pStyle w:val="TableParagraph"/>
              <w:spacing w:before="30"/>
              <w:ind w:right="4"/>
              <w:jc w:val="right"/>
              <w:rPr>
                <w:sz w:val="16"/>
              </w:rPr>
            </w:pPr>
            <w:r>
              <w:rPr>
                <w:sz w:val="16"/>
              </w:rPr>
              <w:t>5.006.425,47</w:t>
            </w:r>
          </w:p>
        </w:tc>
        <w:tc>
          <w:tcPr>
            <w:tcW w:w="1815" w:type="dxa"/>
            <w:shd w:val="clear" w:color="auto" w:fill="CDCDCD"/>
          </w:tcPr>
          <w:p>
            <w:pPr>
              <w:pStyle w:val="TableParagraph"/>
              <w:spacing w:before="30"/>
              <w:ind w:right="4"/>
              <w:jc w:val="right"/>
              <w:rPr>
                <w:sz w:val="16"/>
              </w:rPr>
            </w:pPr>
            <w:r>
              <w:rPr>
                <w:sz w:val="16"/>
              </w:rPr>
              <w:t>4.736.319,00</w:t>
            </w:r>
          </w:p>
        </w:tc>
        <w:tc>
          <w:tcPr>
            <w:tcW w:w="1725" w:type="dxa"/>
            <w:tcBorders>
              <w:right w:val="single" w:sz="12" w:space="0" w:color="000000"/>
            </w:tcBorders>
            <w:shd w:val="clear" w:color="auto" w:fill="CDCDCD"/>
          </w:tcPr>
          <w:p>
            <w:pPr>
              <w:pStyle w:val="TableParagraph"/>
              <w:spacing w:before="30"/>
              <w:ind w:right="4"/>
              <w:jc w:val="right"/>
              <w:rPr>
                <w:sz w:val="16"/>
              </w:rPr>
            </w:pPr>
            <w:r>
              <w:rPr>
                <w:sz w:val="16"/>
              </w:rPr>
              <w:t>4.853.198,00</w:t>
            </w:r>
          </w:p>
        </w:tc>
      </w:tr>
      <w:tr>
        <w:trPr>
          <w:trHeight w:val="565" w:hRule="atLeast"/>
        </w:trPr>
        <w:tc>
          <w:tcPr>
            <w:tcW w:w="5415" w:type="dxa"/>
            <w:tcBorders>
              <w:left w:val="single" w:sz="12" w:space="0" w:color="000000"/>
              <w:right w:val="single" w:sz="12" w:space="0" w:color="000000"/>
            </w:tcBorders>
          </w:tcPr>
          <w:p>
            <w:pPr>
              <w:pStyle w:val="TableParagraph"/>
              <w:tabs>
                <w:tab w:pos="1074" w:val="left" w:leader="none"/>
              </w:tabs>
              <w:spacing w:line="237" w:lineRule="auto" w:before="121"/>
              <w:ind w:left="1074" w:right="639" w:hanging="765"/>
              <w:rPr>
                <w:sz w:val="16"/>
              </w:rPr>
            </w:pPr>
            <w:r>
              <w:rPr>
                <w:sz w:val="16"/>
              </w:rPr>
              <w:t>41</w:t>
            </w:r>
            <w:r>
              <w:rPr>
                <w:rFonts w:ascii="Times New Roman"/>
                <w:sz w:val="16"/>
              </w:rPr>
              <w:tab/>
            </w:r>
            <w:r>
              <w:rPr>
                <w:sz w:val="16"/>
              </w:rPr>
              <w:t>Rashodi za nabavu neproizvedene</w:t>
            </w:r>
            <w:r>
              <w:rPr>
                <w:spacing w:val="-13"/>
                <w:sz w:val="16"/>
              </w:rPr>
              <w:t> </w:t>
            </w:r>
            <w:r>
              <w:rPr>
                <w:sz w:val="16"/>
              </w:rPr>
              <w:t>dugotrajne imovine</w:t>
            </w:r>
          </w:p>
        </w:tc>
        <w:tc>
          <w:tcPr>
            <w:tcW w:w="1680" w:type="dxa"/>
            <w:tcBorders>
              <w:left w:val="single" w:sz="12" w:space="0" w:color="000000"/>
              <w:right w:val="single" w:sz="12" w:space="0" w:color="000000"/>
            </w:tcBorders>
          </w:tcPr>
          <w:p>
            <w:pPr>
              <w:pStyle w:val="TableParagraph"/>
              <w:spacing w:before="120"/>
              <w:ind w:right="-15"/>
              <w:jc w:val="right"/>
              <w:rPr>
                <w:sz w:val="16"/>
              </w:rPr>
            </w:pPr>
            <w:r>
              <w:rPr>
                <w:sz w:val="16"/>
              </w:rPr>
              <w:t>251.327,00</w:t>
            </w:r>
          </w:p>
        </w:tc>
        <w:tc>
          <w:tcPr>
            <w:tcW w:w="1815" w:type="dxa"/>
            <w:tcBorders>
              <w:left w:val="single" w:sz="12" w:space="0" w:color="000000"/>
              <w:right w:val="single" w:sz="12" w:space="0" w:color="000000"/>
            </w:tcBorders>
          </w:tcPr>
          <w:p>
            <w:pPr>
              <w:pStyle w:val="TableParagraph"/>
              <w:spacing w:before="120"/>
              <w:ind w:right="-15"/>
              <w:jc w:val="right"/>
              <w:rPr>
                <w:sz w:val="16"/>
              </w:rPr>
            </w:pPr>
            <w:r>
              <w:rPr>
                <w:sz w:val="16"/>
              </w:rPr>
              <w:t>258.867,00</w:t>
            </w:r>
          </w:p>
        </w:tc>
        <w:tc>
          <w:tcPr>
            <w:tcW w:w="1725" w:type="dxa"/>
            <w:tcBorders>
              <w:left w:val="single" w:sz="12" w:space="0" w:color="000000"/>
              <w:right w:val="single" w:sz="12" w:space="0" w:color="000000"/>
            </w:tcBorders>
          </w:tcPr>
          <w:p>
            <w:pPr>
              <w:pStyle w:val="TableParagraph"/>
              <w:spacing w:before="120"/>
              <w:ind w:right="4"/>
              <w:jc w:val="right"/>
              <w:rPr>
                <w:sz w:val="16"/>
              </w:rPr>
            </w:pPr>
            <w:r>
              <w:rPr>
                <w:sz w:val="16"/>
              </w:rPr>
              <w:t>263.893,00</w:t>
            </w:r>
          </w:p>
        </w:tc>
      </w:tr>
      <w:tr>
        <w:trPr>
          <w:trHeight w:val="358" w:hRule="atLeast"/>
        </w:trPr>
        <w:tc>
          <w:tcPr>
            <w:tcW w:w="5415" w:type="dxa"/>
            <w:tcBorders>
              <w:left w:val="single" w:sz="12" w:space="0" w:color="000000"/>
              <w:right w:val="single" w:sz="12" w:space="0" w:color="000000"/>
            </w:tcBorders>
          </w:tcPr>
          <w:p>
            <w:pPr>
              <w:pStyle w:val="TableParagraph"/>
              <w:tabs>
                <w:tab w:pos="1074" w:val="left" w:leader="none"/>
              </w:tabs>
              <w:spacing w:before="58"/>
              <w:ind w:left="309"/>
              <w:rPr>
                <w:sz w:val="16"/>
              </w:rPr>
            </w:pPr>
            <w:r>
              <w:rPr>
                <w:sz w:val="16"/>
              </w:rPr>
              <w:t>42</w:t>
            </w:r>
            <w:r>
              <w:rPr>
                <w:rFonts w:ascii="Times New Roman"/>
                <w:sz w:val="16"/>
              </w:rPr>
              <w:tab/>
            </w:r>
            <w:r>
              <w:rPr>
                <w:sz w:val="16"/>
              </w:rPr>
              <w:t>Rashodi za nabavu proizvedene dugotrajne</w:t>
            </w:r>
            <w:r>
              <w:rPr>
                <w:spacing w:val="-11"/>
                <w:sz w:val="16"/>
              </w:rPr>
              <w:t> </w:t>
            </w:r>
            <w:r>
              <w:rPr>
                <w:sz w:val="16"/>
              </w:rPr>
              <w:t>imovine</w:t>
            </w:r>
          </w:p>
        </w:tc>
        <w:tc>
          <w:tcPr>
            <w:tcW w:w="1680" w:type="dxa"/>
            <w:tcBorders>
              <w:left w:val="single" w:sz="12" w:space="0" w:color="000000"/>
              <w:right w:val="single" w:sz="12" w:space="0" w:color="000000"/>
            </w:tcBorders>
          </w:tcPr>
          <w:p>
            <w:pPr>
              <w:pStyle w:val="TableParagraph"/>
              <w:spacing w:before="58"/>
              <w:ind w:right="-15"/>
              <w:jc w:val="right"/>
              <w:rPr>
                <w:sz w:val="16"/>
              </w:rPr>
            </w:pPr>
            <w:r>
              <w:rPr>
                <w:sz w:val="16"/>
              </w:rPr>
              <w:t>4.602.598,47</w:t>
            </w:r>
          </w:p>
        </w:tc>
        <w:tc>
          <w:tcPr>
            <w:tcW w:w="1815" w:type="dxa"/>
            <w:tcBorders>
              <w:left w:val="single" w:sz="12" w:space="0" w:color="000000"/>
              <w:right w:val="single" w:sz="12" w:space="0" w:color="000000"/>
            </w:tcBorders>
          </w:tcPr>
          <w:p>
            <w:pPr>
              <w:pStyle w:val="TableParagraph"/>
              <w:spacing w:before="58"/>
              <w:ind w:right="-15"/>
              <w:jc w:val="right"/>
              <w:rPr>
                <w:sz w:val="16"/>
              </w:rPr>
            </w:pPr>
            <w:r>
              <w:rPr>
                <w:sz w:val="16"/>
              </w:rPr>
              <w:t>4.299.777,00</w:t>
            </w:r>
          </w:p>
        </w:tc>
        <w:tc>
          <w:tcPr>
            <w:tcW w:w="1725" w:type="dxa"/>
            <w:tcBorders>
              <w:left w:val="single" w:sz="12" w:space="0" w:color="000000"/>
              <w:right w:val="single" w:sz="12" w:space="0" w:color="000000"/>
            </w:tcBorders>
          </w:tcPr>
          <w:p>
            <w:pPr>
              <w:pStyle w:val="TableParagraph"/>
              <w:spacing w:before="58"/>
              <w:ind w:right="4"/>
              <w:jc w:val="right"/>
              <w:rPr>
                <w:sz w:val="16"/>
              </w:rPr>
            </w:pPr>
            <w:r>
              <w:rPr>
                <w:sz w:val="16"/>
              </w:rPr>
              <w:t>4.408.180,00</w:t>
            </w:r>
          </w:p>
        </w:tc>
      </w:tr>
      <w:tr>
        <w:trPr>
          <w:trHeight w:val="550" w:hRule="atLeast"/>
        </w:trPr>
        <w:tc>
          <w:tcPr>
            <w:tcW w:w="5415" w:type="dxa"/>
            <w:tcBorders>
              <w:left w:val="single" w:sz="12" w:space="0" w:color="000000"/>
              <w:right w:val="single" w:sz="12" w:space="0" w:color="000000"/>
            </w:tcBorders>
          </w:tcPr>
          <w:p>
            <w:pPr>
              <w:pStyle w:val="TableParagraph"/>
              <w:tabs>
                <w:tab w:pos="1074" w:val="left" w:leader="none"/>
              </w:tabs>
              <w:spacing w:line="237" w:lineRule="auto" w:before="107"/>
              <w:ind w:left="1074" w:right="605" w:hanging="765"/>
              <w:rPr>
                <w:sz w:val="16"/>
              </w:rPr>
            </w:pPr>
            <w:r>
              <w:rPr>
                <w:sz w:val="16"/>
              </w:rPr>
              <w:t>43</w:t>
            </w:r>
            <w:r>
              <w:rPr>
                <w:rFonts w:ascii="Times New Roman"/>
                <w:sz w:val="16"/>
              </w:rPr>
              <w:tab/>
            </w:r>
            <w:r>
              <w:rPr>
                <w:sz w:val="16"/>
              </w:rPr>
              <w:t>Rashodi za nabavu plemenitih metala i</w:t>
            </w:r>
            <w:r>
              <w:rPr>
                <w:spacing w:val="-17"/>
                <w:sz w:val="16"/>
              </w:rPr>
              <w:t> </w:t>
            </w:r>
            <w:r>
              <w:rPr>
                <w:sz w:val="16"/>
              </w:rPr>
              <w:t>ostalih pohranjenih</w:t>
            </w:r>
            <w:r>
              <w:rPr>
                <w:spacing w:val="-1"/>
                <w:sz w:val="16"/>
              </w:rPr>
              <w:t> </w:t>
            </w:r>
            <w:r>
              <w:rPr>
                <w:sz w:val="16"/>
              </w:rPr>
              <w:t>vrijednosti</w:t>
            </w:r>
          </w:p>
        </w:tc>
        <w:tc>
          <w:tcPr>
            <w:tcW w:w="1680" w:type="dxa"/>
            <w:tcBorders>
              <w:left w:val="single" w:sz="12" w:space="0" w:color="000000"/>
              <w:right w:val="single" w:sz="12" w:space="0" w:color="000000"/>
            </w:tcBorders>
          </w:tcPr>
          <w:p>
            <w:pPr>
              <w:pStyle w:val="TableParagraph"/>
              <w:spacing w:before="105"/>
              <w:ind w:right="-15"/>
              <w:jc w:val="right"/>
              <w:rPr>
                <w:sz w:val="16"/>
              </w:rPr>
            </w:pPr>
            <w:r>
              <w:rPr>
                <w:sz w:val="16"/>
              </w:rPr>
              <w:t>1.500,00</w:t>
            </w:r>
          </w:p>
        </w:tc>
        <w:tc>
          <w:tcPr>
            <w:tcW w:w="1815" w:type="dxa"/>
            <w:tcBorders>
              <w:left w:val="single" w:sz="12" w:space="0" w:color="000000"/>
              <w:right w:val="single" w:sz="12" w:space="0" w:color="000000"/>
            </w:tcBorders>
          </w:tcPr>
          <w:p>
            <w:pPr>
              <w:pStyle w:val="TableParagraph"/>
              <w:spacing w:before="105"/>
              <w:ind w:right="-15"/>
              <w:jc w:val="right"/>
              <w:rPr>
                <w:sz w:val="16"/>
              </w:rPr>
            </w:pPr>
            <w:r>
              <w:rPr>
                <w:sz w:val="16"/>
              </w:rPr>
              <w:t>1.545,00</w:t>
            </w:r>
          </w:p>
        </w:tc>
        <w:tc>
          <w:tcPr>
            <w:tcW w:w="1725" w:type="dxa"/>
            <w:tcBorders>
              <w:left w:val="single" w:sz="12" w:space="0" w:color="000000"/>
              <w:right w:val="single" w:sz="12" w:space="0" w:color="000000"/>
            </w:tcBorders>
          </w:tcPr>
          <w:p>
            <w:pPr>
              <w:pStyle w:val="TableParagraph"/>
              <w:spacing w:before="105"/>
              <w:ind w:right="3"/>
              <w:jc w:val="right"/>
              <w:rPr>
                <w:sz w:val="16"/>
              </w:rPr>
            </w:pPr>
            <w:r>
              <w:rPr>
                <w:sz w:val="16"/>
              </w:rPr>
              <w:t>1.575,00</w:t>
            </w:r>
          </w:p>
        </w:tc>
      </w:tr>
      <w:tr>
        <w:trPr>
          <w:trHeight w:val="3733" w:hRule="atLeast"/>
        </w:trPr>
        <w:tc>
          <w:tcPr>
            <w:tcW w:w="5415" w:type="dxa"/>
            <w:tcBorders>
              <w:left w:val="single" w:sz="12" w:space="0" w:color="000000"/>
              <w:bottom w:val="single" w:sz="12" w:space="0" w:color="000000"/>
              <w:right w:val="single" w:sz="12" w:space="0" w:color="000000"/>
            </w:tcBorders>
          </w:tcPr>
          <w:p>
            <w:pPr>
              <w:pStyle w:val="TableParagraph"/>
              <w:tabs>
                <w:tab w:pos="1074" w:val="left" w:leader="none"/>
              </w:tabs>
              <w:spacing w:line="237" w:lineRule="auto" w:before="60"/>
              <w:ind w:left="1074" w:right="569" w:hanging="765"/>
              <w:rPr>
                <w:sz w:val="16"/>
              </w:rPr>
            </w:pPr>
            <w:r>
              <w:rPr>
                <w:sz w:val="16"/>
              </w:rPr>
              <w:t>45</w:t>
            </w:r>
            <w:r>
              <w:rPr>
                <w:rFonts w:ascii="Times New Roman"/>
                <w:sz w:val="16"/>
              </w:rPr>
              <w:tab/>
            </w:r>
            <w:r>
              <w:rPr>
                <w:sz w:val="16"/>
              </w:rPr>
              <w:t>Rashodi za dodatna ulaganja na</w:t>
            </w:r>
            <w:r>
              <w:rPr>
                <w:spacing w:val="-15"/>
                <w:sz w:val="16"/>
              </w:rPr>
              <w:t> </w:t>
            </w:r>
            <w:r>
              <w:rPr>
                <w:sz w:val="16"/>
              </w:rPr>
              <w:t>nefinancijskoj imovini</w:t>
            </w:r>
          </w:p>
        </w:tc>
        <w:tc>
          <w:tcPr>
            <w:tcW w:w="1680" w:type="dxa"/>
            <w:tcBorders>
              <w:left w:val="single" w:sz="12" w:space="0" w:color="000000"/>
              <w:bottom w:val="single" w:sz="12" w:space="0" w:color="000000"/>
              <w:right w:val="single" w:sz="12" w:space="0" w:color="000000"/>
            </w:tcBorders>
          </w:tcPr>
          <w:p>
            <w:pPr>
              <w:pStyle w:val="TableParagraph"/>
              <w:spacing w:before="58"/>
              <w:ind w:right="-15"/>
              <w:jc w:val="right"/>
              <w:rPr>
                <w:sz w:val="16"/>
              </w:rPr>
            </w:pPr>
            <w:r>
              <w:rPr>
                <w:sz w:val="16"/>
              </w:rPr>
              <w:t>151.000,00</w:t>
            </w:r>
          </w:p>
        </w:tc>
        <w:tc>
          <w:tcPr>
            <w:tcW w:w="1815" w:type="dxa"/>
            <w:tcBorders>
              <w:left w:val="single" w:sz="12" w:space="0" w:color="000000"/>
              <w:bottom w:val="single" w:sz="12" w:space="0" w:color="000000"/>
              <w:right w:val="single" w:sz="12" w:space="0" w:color="000000"/>
            </w:tcBorders>
          </w:tcPr>
          <w:p>
            <w:pPr>
              <w:pStyle w:val="TableParagraph"/>
              <w:spacing w:before="58"/>
              <w:ind w:right="-15"/>
              <w:jc w:val="right"/>
              <w:rPr>
                <w:sz w:val="16"/>
              </w:rPr>
            </w:pPr>
            <w:r>
              <w:rPr>
                <w:sz w:val="16"/>
              </w:rPr>
              <w:t>176.130,00</w:t>
            </w:r>
          </w:p>
        </w:tc>
        <w:tc>
          <w:tcPr>
            <w:tcW w:w="1725" w:type="dxa"/>
            <w:tcBorders>
              <w:left w:val="single" w:sz="12" w:space="0" w:color="000000"/>
              <w:bottom w:val="single" w:sz="12" w:space="0" w:color="000000"/>
              <w:right w:val="single" w:sz="12" w:space="0" w:color="000000"/>
            </w:tcBorders>
          </w:tcPr>
          <w:p>
            <w:pPr>
              <w:pStyle w:val="TableParagraph"/>
              <w:spacing w:before="58"/>
              <w:ind w:right="4"/>
              <w:jc w:val="right"/>
              <w:rPr>
                <w:sz w:val="16"/>
              </w:rPr>
            </w:pPr>
            <w:r>
              <w:rPr>
                <w:sz w:val="16"/>
              </w:rPr>
              <w:t>179.550,00</w:t>
            </w:r>
          </w:p>
        </w:tc>
      </w:tr>
    </w:tbl>
    <w:p>
      <w:pPr>
        <w:spacing w:after="0"/>
        <w:jc w:val="right"/>
        <w:rPr>
          <w:sz w:val="16"/>
        </w:rPr>
        <w:sectPr>
          <w:footerReference w:type="default" r:id="rId13"/>
          <w:pgSz w:w="11900" w:h="16820"/>
          <w:pgMar w:footer="400" w:header="0" w:top="320" w:bottom="600" w:left="320" w:right="80"/>
        </w:sectPr>
      </w:pPr>
    </w:p>
    <w:p>
      <w:pPr>
        <w:spacing w:before="72"/>
        <w:ind w:left="1073" w:right="0" w:firstLine="0"/>
        <w:jc w:val="left"/>
        <w:rPr>
          <w:rFonts w:ascii="Times New Roman" w:hAnsi="Times New Roman"/>
          <w:b/>
          <w:sz w:val="30"/>
        </w:rPr>
      </w:pPr>
      <w:bookmarkStart w:name="10reb_rebalans_objava_c1-organizacijska_" w:id="13"/>
      <w:bookmarkEnd w:id="13"/>
      <w:r>
        <w:rPr/>
      </w:r>
      <w:r>
        <w:rPr>
          <w:rFonts w:ascii="Times New Roman" w:hAnsi="Times New Roman"/>
          <w:b/>
          <w:sz w:val="30"/>
        </w:rPr>
        <w:t>PRORAČUN - PROJEKCIJA - ORGANIZACIJSKA KLASIFIKACIJA</w:t>
      </w:r>
    </w:p>
    <w:p>
      <w:pPr>
        <w:pStyle w:val="BodyText"/>
        <w:spacing w:before="6"/>
        <w:rPr>
          <w:rFonts w:ascii="Times New Roman"/>
          <w:b/>
          <w:sz w:val="18"/>
        </w:rPr>
      </w:pPr>
    </w:p>
    <w:p>
      <w:pPr>
        <w:spacing w:before="90"/>
        <w:ind w:left="456" w:right="494" w:firstLine="0"/>
        <w:jc w:val="center"/>
        <w:rPr>
          <w:rFonts w:ascii="Times New Roman"/>
          <w:b/>
          <w:sz w:val="24"/>
        </w:rPr>
      </w:pPr>
      <w:r>
        <w:rPr>
          <w:rFonts w:ascii="Times New Roman"/>
          <w:b/>
          <w:sz w:val="24"/>
        </w:rPr>
        <w:t>ZA RAZDOBLJE: 2025. DO 2027. GODINE</w:t>
      </w:r>
    </w:p>
    <w:p>
      <w:pPr>
        <w:pStyle w:val="BodyText"/>
        <w:rPr>
          <w:rFonts w:ascii="Times New Roman"/>
          <w:b/>
          <w:sz w:val="21"/>
        </w:rPr>
      </w:pPr>
    </w:p>
    <w:p>
      <w:pPr>
        <w:spacing w:after="0"/>
        <w:rPr>
          <w:rFonts w:ascii="Times New Roman"/>
          <w:sz w:val="21"/>
        </w:rPr>
        <w:sectPr>
          <w:footerReference w:type="default" r:id="rId14"/>
          <w:pgSz w:w="11900" w:h="16820"/>
          <w:pgMar w:footer="400" w:header="0" w:top="400" w:bottom="600" w:left="320" w:right="80"/>
        </w:sectPr>
      </w:pPr>
    </w:p>
    <w:p>
      <w:pPr>
        <w:pStyle w:val="BodyText"/>
        <w:spacing w:before="2"/>
        <w:rPr>
          <w:rFonts w:ascii="Times New Roman"/>
          <w:b/>
          <w:sz w:val="19"/>
        </w:rPr>
      </w:pPr>
    </w:p>
    <w:p>
      <w:pPr>
        <w:spacing w:before="0"/>
        <w:ind w:left="1675" w:right="0" w:firstLine="0"/>
        <w:jc w:val="left"/>
        <w:rPr>
          <w:sz w:val="16"/>
        </w:rPr>
      </w:pPr>
      <w:r>
        <w:rPr>
          <w:sz w:val="16"/>
        </w:rPr>
        <w:t>BROJČANA OZNAKA I NAZIV</w:t>
      </w:r>
    </w:p>
    <w:p>
      <w:pPr>
        <w:spacing w:line="240" w:lineRule="auto" w:before="9"/>
        <w:rPr>
          <w:sz w:val="24"/>
        </w:rPr>
      </w:pPr>
    </w:p>
    <w:p>
      <w:pPr>
        <w:spacing w:before="0"/>
        <w:ind w:left="0" w:right="555" w:firstLine="0"/>
        <w:jc w:val="right"/>
        <w:rPr>
          <w:sz w:val="16"/>
        </w:rPr>
      </w:pPr>
      <w:r>
        <w:rPr>
          <w:sz w:val="16"/>
        </w:rPr>
        <w:t>1</w:t>
      </w:r>
    </w:p>
    <w:p>
      <w:pPr>
        <w:spacing w:before="155"/>
        <w:ind w:left="232" w:right="0" w:firstLine="0"/>
        <w:jc w:val="left"/>
        <w:rPr>
          <w:b/>
          <w:sz w:val="16"/>
        </w:rPr>
      </w:pPr>
      <w:r>
        <w:rPr>
          <w:b/>
          <w:position w:val="1"/>
          <w:sz w:val="16"/>
        </w:rPr>
        <w:t>R </w:t>
      </w:r>
      <w:r>
        <w:rPr>
          <w:b/>
          <w:sz w:val="16"/>
        </w:rPr>
        <w:t>UKUPNI REZULTAT</w:t>
      </w:r>
    </w:p>
    <w:p>
      <w:pPr>
        <w:spacing w:before="100"/>
        <w:ind w:left="212" w:right="7" w:firstLine="0"/>
        <w:jc w:val="center"/>
        <w:rPr>
          <w:sz w:val="16"/>
        </w:rPr>
      </w:pPr>
      <w:r>
        <w:rPr/>
        <w:br w:type="column"/>
      </w:r>
      <w:r>
        <w:rPr>
          <w:sz w:val="16"/>
        </w:rPr>
        <w:t>PRORAČUN</w:t>
      </w:r>
      <w:r>
        <w:rPr>
          <w:spacing w:val="-1"/>
          <w:sz w:val="16"/>
        </w:rPr>
        <w:t> </w:t>
      </w:r>
      <w:r>
        <w:rPr>
          <w:sz w:val="16"/>
        </w:rPr>
        <w:t>2025</w:t>
      </w:r>
    </w:p>
    <w:p>
      <w:pPr>
        <w:spacing w:line="240" w:lineRule="auto" w:before="0"/>
        <w:rPr>
          <w:sz w:val="18"/>
        </w:rPr>
      </w:pPr>
    </w:p>
    <w:p>
      <w:pPr>
        <w:spacing w:line="240" w:lineRule="auto" w:before="5"/>
        <w:rPr>
          <w:sz w:val="15"/>
        </w:rPr>
      </w:pPr>
    </w:p>
    <w:p>
      <w:pPr>
        <w:spacing w:before="0"/>
        <w:ind w:left="261" w:right="0" w:firstLine="0"/>
        <w:jc w:val="center"/>
        <w:rPr>
          <w:sz w:val="16"/>
        </w:rPr>
      </w:pPr>
      <w:r>
        <w:rPr>
          <w:sz w:val="16"/>
        </w:rPr>
        <w:t>2</w:t>
      </w:r>
    </w:p>
    <w:p>
      <w:pPr>
        <w:spacing w:line="240" w:lineRule="auto" w:before="7"/>
        <w:rPr>
          <w:sz w:val="13"/>
        </w:rPr>
      </w:pPr>
    </w:p>
    <w:p>
      <w:pPr>
        <w:spacing w:before="0"/>
        <w:ind w:left="432" w:right="0" w:firstLine="0"/>
        <w:jc w:val="left"/>
        <w:rPr>
          <w:sz w:val="16"/>
        </w:rPr>
      </w:pPr>
      <w:r>
        <w:rPr>
          <w:sz w:val="16"/>
        </w:rPr>
        <w:t>11,596,000.00</w:t>
      </w:r>
    </w:p>
    <w:p>
      <w:pPr>
        <w:spacing w:line="237" w:lineRule="auto" w:before="102"/>
        <w:ind w:left="244" w:right="229" w:firstLine="0"/>
        <w:jc w:val="center"/>
        <w:rPr>
          <w:sz w:val="16"/>
        </w:rPr>
      </w:pPr>
      <w:r>
        <w:rPr/>
        <w:br w:type="column"/>
      </w:r>
      <w:r>
        <w:rPr>
          <w:sz w:val="16"/>
        </w:rPr>
        <w:t>PROJEKCIJA</w:t>
      </w:r>
      <w:r>
        <w:rPr>
          <w:rFonts w:ascii="Times New Roman"/>
          <w:sz w:val="16"/>
        </w:rPr>
        <w:t> </w:t>
      </w:r>
      <w:r>
        <w:rPr>
          <w:sz w:val="16"/>
        </w:rPr>
        <w:t>2026</w:t>
      </w:r>
    </w:p>
    <w:p>
      <w:pPr>
        <w:spacing w:line="240" w:lineRule="auto" w:before="0"/>
        <w:rPr>
          <w:sz w:val="20"/>
        </w:rPr>
      </w:pPr>
    </w:p>
    <w:p>
      <w:pPr>
        <w:spacing w:before="0"/>
        <w:ind w:left="11" w:right="0" w:firstLine="0"/>
        <w:jc w:val="center"/>
        <w:rPr>
          <w:sz w:val="16"/>
        </w:rPr>
      </w:pPr>
      <w:r>
        <w:rPr>
          <w:sz w:val="16"/>
        </w:rPr>
        <w:t>3</w:t>
      </w:r>
    </w:p>
    <w:p>
      <w:pPr>
        <w:spacing w:before="136"/>
        <w:ind w:left="222" w:right="0" w:firstLine="0"/>
        <w:jc w:val="left"/>
        <w:rPr>
          <w:sz w:val="16"/>
        </w:rPr>
      </w:pPr>
      <w:r>
        <w:rPr>
          <w:sz w:val="16"/>
        </w:rPr>
        <w:t>11,645,082.00</w:t>
      </w:r>
    </w:p>
    <w:p>
      <w:pPr>
        <w:spacing w:line="237" w:lineRule="auto" w:before="117"/>
        <w:ind w:left="283" w:right="524" w:firstLine="0"/>
        <w:jc w:val="center"/>
        <w:rPr>
          <w:sz w:val="16"/>
        </w:rPr>
      </w:pPr>
      <w:r>
        <w:rPr/>
        <w:br w:type="column"/>
      </w:r>
      <w:r>
        <w:rPr>
          <w:sz w:val="16"/>
        </w:rPr>
        <w:t>PROJEKCIJA</w:t>
      </w:r>
      <w:r>
        <w:rPr>
          <w:rFonts w:ascii="Times New Roman"/>
          <w:sz w:val="16"/>
        </w:rPr>
        <w:t> </w:t>
      </w:r>
      <w:r>
        <w:rPr>
          <w:sz w:val="16"/>
        </w:rPr>
        <w:t>2027</w:t>
      </w:r>
    </w:p>
    <w:p>
      <w:pPr>
        <w:spacing w:line="240" w:lineRule="auto" w:before="7"/>
        <w:rPr>
          <w:sz w:val="17"/>
        </w:rPr>
      </w:pPr>
    </w:p>
    <w:p>
      <w:pPr>
        <w:spacing w:before="0"/>
        <w:ind w:left="0" w:right="241" w:firstLine="0"/>
        <w:jc w:val="center"/>
        <w:rPr>
          <w:sz w:val="16"/>
        </w:rPr>
      </w:pPr>
      <w:r>
        <w:rPr>
          <w:sz w:val="16"/>
        </w:rPr>
        <w:t>4</w:t>
      </w:r>
    </w:p>
    <w:p>
      <w:pPr>
        <w:spacing w:before="150"/>
        <w:ind w:left="232" w:right="0" w:firstLine="0"/>
        <w:jc w:val="left"/>
        <w:rPr>
          <w:sz w:val="16"/>
        </w:rPr>
      </w:pPr>
      <w:r>
        <w:rPr>
          <w:sz w:val="16"/>
        </w:rPr>
        <w:t>11,871,195.00</w:t>
      </w:r>
    </w:p>
    <w:p>
      <w:pPr>
        <w:spacing w:after="0"/>
        <w:jc w:val="left"/>
        <w:rPr>
          <w:sz w:val="16"/>
        </w:rPr>
        <w:sectPr>
          <w:type w:val="continuous"/>
          <w:pgSz w:w="11900" w:h="16820"/>
          <w:pgMar w:top="420" w:bottom="280" w:left="320" w:right="80"/>
          <w:cols w:num="4" w:equalWidth="0">
            <w:col w:w="4021" w:space="2475"/>
            <w:col w:w="1625" w:space="40"/>
            <w:col w:w="1455" w:space="95"/>
            <w:col w:w="1789"/>
          </w:cols>
        </w:sectPr>
      </w:pPr>
    </w:p>
    <w:p>
      <w:pPr>
        <w:spacing w:before="106"/>
        <w:ind w:left="262" w:right="0" w:firstLine="0"/>
        <w:jc w:val="left"/>
        <w:rPr>
          <w:b/>
          <w:sz w:val="16"/>
        </w:rPr>
      </w:pPr>
      <w:r>
        <w:rPr>
          <w:b/>
          <w:spacing w:val="-1"/>
          <w:sz w:val="16"/>
        </w:rPr>
        <w:t>R.103.</w:t>
      </w:r>
    </w:p>
    <w:p>
      <w:pPr>
        <w:spacing w:line="237" w:lineRule="auto" w:before="138"/>
        <w:ind w:left="158" w:right="20" w:firstLine="54"/>
        <w:jc w:val="left"/>
        <w:rPr>
          <w:b/>
          <w:sz w:val="16"/>
        </w:rPr>
      </w:pPr>
      <w:r>
        <w:rPr/>
        <w:br w:type="column"/>
      </w:r>
      <w:r>
        <w:rPr>
          <w:b/>
          <w:sz w:val="16"/>
        </w:rPr>
        <w:t>Razdjel: UPRAVNI ODJEL ZA KOMUNALNO GOSPODARSTVO, POLJOPRIVR EDU I PRAVNE POSLOVE</w:t>
      </w:r>
    </w:p>
    <w:p>
      <w:pPr>
        <w:spacing w:before="151"/>
        <w:ind w:left="262" w:right="0" w:firstLine="0"/>
        <w:jc w:val="left"/>
        <w:rPr>
          <w:sz w:val="16"/>
        </w:rPr>
      </w:pPr>
      <w:r>
        <w:rPr/>
        <w:br w:type="column"/>
      </w:r>
      <w:r>
        <w:rPr>
          <w:sz w:val="16"/>
        </w:rPr>
        <w:t>6,381,224.96</w:t>
      </w:r>
    </w:p>
    <w:p>
      <w:pPr>
        <w:spacing w:before="151"/>
        <w:ind w:left="262" w:right="0" w:firstLine="0"/>
        <w:jc w:val="left"/>
        <w:rPr>
          <w:sz w:val="16"/>
        </w:rPr>
      </w:pPr>
      <w:r>
        <w:rPr/>
        <w:br w:type="column"/>
      </w:r>
      <w:r>
        <w:rPr>
          <w:sz w:val="16"/>
        </w:rPr>
        <w:t>6,580,656.00</w:t>
      </w:r>
    </w:p>
    <w:p>
      <w:pPr>
        <w:spacing w:before="151"/>
        <w:ind w:left="262" w:right="0" w:firstLine="0"/>
        <w:jc w:val="left"/>
        <w:rPr>
          <w:sz w:val="16"/>
        </w:rPr>
      </w:pPr>
      <w:r>
        <w:rPr/>
        <w:br w:type="column"/>
      </w:r>
      <w:r>
        <w:rPr>
          <w:sz w:val="16"/>
        </w:rPr>
        <w:t>6,708,197.00</w:t>
      </w:r>
    </w:p>
    <w:p>
      <w:pPr>
        <w:spacing w:after="0"/>
        <w:jc w:val="left"/>
        <w:rPr>
          <w:sz w:val="16"/>
        </w:rPr>
        <w:sectPr>
          <w:type w:val="continuous"/>
          <w:pgSz w:w="11900" w:h="16820"/>
          <w:pgMar w:top="420" w:bottom="280" w:left="320" w:right="80"/>
          <w:cols w:num="5" w:equalWidth="0">
            <w:col w:w="844" w:space="40"/>
            <w:col w:w="5628" w:space="256"/>
            <w:col w:w="1393" w:space="62"/>
            <w:col w:w="1393" w:space="167"/>
            <w:col w:w="1717"/>
          </w:cols>
        </w:sectPr>
      </w:pPr>
    </w:p>
    <w:p>
      <w:pPr>
        <w:spacing w:line="240" w:lineRule="auto" w:before="11"/>
        <w:rPr>
          <w:sz w:val="17"/>
        </w:rPr>
      </w:pPr>
    </w:p>
    <w:p>
      <w:pPr>
        <w:spacing w:after="0" w:line="240" w:lineRule="auto"/>
        <w:rPr>
          <w:sz w:val="17"/>
        </w:rPr>
        <w:sectPr>
          <w:type w:val="continuous"/>
          <w:pgSz w:w="11900" w:h="16820"/>
          <w:pgMar w:top="420" w:bottom="280" w:left="320" w:right="80"/>
        </w:sectPr>
      </w:pPr>
    </w:p>
    <w:p>
      <w:pPr>
        <w:pStyle w:val="ListParagraph"/>
        <w:numPr>
          <w:ilvl w:val="2"/>
          <w:numId w:val="5"/>
        </w:numPr>
        <w:tabs>
          <w:tab w:pos="1207" w:val="left" w:leader="none"/>
        </w:tabs>
        <w:spacing w:line="240" w:lineRule="auto" w:before="100" w:after="0"/>
        <w:ind w:left="1207" w:right="0" w:hanging="945"/>
        <w:jc w:val="left"/>
        <w:rPr>
          <w:b/>
          <w:sz w:val="16"/>
        </w:rPr>
      </w:pPr>
      <w:r>
        <w:rPr>
          <w:b/>
          <w:sz w:val="16"/>
        </w:rPr>
        <w:t>GLAVA 7: ADMINISTRATIVNO I TEHNIČKO</w:t>
      </w:r>
      <w:r>
        <w:rPr>
          <w:b/>
          <w:spacing w:val="-24"/>
          <w:sz w:val="16"/>
        </w:rPr>
        <w:t> </w:t>
      </w:r>
      <w:r>
        <w:rPr>
          <w:b/>
          <w:sz w:val="16"/>
        </w:rPr>
        <w:t>OSOBLJE</w:t>
      </w:r>
    </w:p>
    <w:p>
      <w:pPr>
        <w:spacing w:before="115"/>
        <w:ind w:left="262" w:right="0" w:firstLine="0"/>
        <w:jc w:val="left"/>
        <w:rPr>
          <w:sz w:val="16"/>
        </w:rPr>
      </w:pPr>
      <w:r>
        <w:rPr/>
        <w:br w:type="column"/>
      </w:r>
      <w:r>
        <w:rPr>
          <w:sz w:val="16"/>
        </w:rPr>
        <w:t>225,584.00</w:t>
      </w:r>
    </w:p>
    <w:p>
      <w:pPr>
        <w:spacing w:before="115"/>
        <w:ind w:left="262" w:right="0" w:firstLine="0"/>
        <w:jc w:val="left"/>
        <w:rPr>
          <w:sz w:val="16"/>
        </w:rPr>
      </w:pPr>
      <w:r>
        <w:rPr/>
        <w:br w:type="column"/>
      </w:r>
      <w:r>
        <w:rPr>
          <w:sz w:val="16"/>
        </w:rPr>
        <w:t>247,971.00</w:t>
      </w:r>
    </w:p>
    <w:p>
      <w:pPr>
        <w:spacing w:before="115"/>
        <w:ind w:left="262" w:right="0" w:firstLine="0"/>
        <w:jc w:val="left"/>
        <w:rPr>
          <w:sz w:val="16"/>
        </w:rPr>
      </w:pPr>
      <w:r>
        <w:rPr/>
        <w:br w:type="column"/>
      </w:r>
      <w:r>
        <w:rPr>
          <w:sz w:val="16"/>
        </w:rPr>
        <w:t>252,786.00</w:t>
      </w:r>
    </w:p>
    <w:p>
      <w:pPr>
        <w:spacing w:after="0"/>
        <w:jc w:val="left"/>
        <w:rPr>
          <w:sz w:val="16"/>
        </w:rPr>
        <w:sectPr>
          <w:type w:val="continuous"/>
          <w:pgSz w:w="11900" w:h="16820"/>
          <w:pgMar w:top="420" w:bottom="280" w:left="320" w:right="80"/>
          <w:cols w:num="4" w:equalWidth="0">
            <w:col w:w="5927" w:space="1001"/>
            <w:col w:w="1233" w:space="222"/>
            <w:col w:w="1233" w:space="327"/>
            <w:col w:w="1557"/>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115"/>
        <w:ind w:left="262" w:right="0" w:firstLine="0"/>
        <w:jc w:val="left"/>
        <w:rPr>
          <w:b/>
          <w:sz w:val="16"/>
        </w:rPr>
      </w:pPr>
      <w:r>
        <w:rPr>
          <w:b/>
          <w:sz w:val="16"/>
        </w:rPr>
        <w:t>R.103.01.01.</w:t>
      </w:r>
    </w:p>
    <w:p>
      <w:pPr>
        <w:spacing w:before="115"/>
        <w:ind w:left="142" w:right="0" w:firstLine="0"/>
        <w:jc w:val="left"/>
        <w:rPr>
          <w:b/>
          <w:sz w:val="16"/>
        </w:rPr>
      </w:pPr>
      <w:r>
        <w:rPr/>
        <w:br w:type="column"/>
      </w:r>
      <w:r>
        <w:rPr>
          <w:b/>
          <w:sz w:val="16"/>
        </w:rPr>
        <w:t>TEKUĆI PROGRAMI</w:t>
      </w:r>
    </w:p>
    <w:p>
      <w:pPr>
        <w:spacing w:before="100"/>
        <w:ind w:left="262" w:right="0" w:firstLine="0"/>
        <w:jc w:val="left"/>
        <w:rPr>
          <w:sz w:val="16"/>
        </w:rPr>
      </w:pPr>
      <w:r>
        <w:rPr/>
        <w:br w:type="column"/>
      </w:r>
      <w:r>
        <w:rPr>
          <w:sz w:val="16"/>
        </w:rPr>
        <w:t>225,584.00</w:t>
      </w:r>
    </w:p>
    <w:p>
      <w:pPr>
        <w:spacing w:before="100"/>
        <w:ind w:left="262" w:right="0" w:firstLine="0"/>
        <w:jc w:val="left"/>
        <w:rPr>
          <w:sz w:val="16"/>
        </w:rPr>
      </w:pPr>
      <w:r>
        <w:rPr/>
        <w:br w:type="column"/>
      </w:r>
      <w:r>
        <w:rPr>
          <w:sz w:val="16"/>
        </w:rPr>
        <w:t>247,971.00</w:t>
      </w:r>
    </w:p>
    <w:p>
      <w:pPr>
        <w:spacing w:before="115"/>
        <w:ind w:left="262" w:right="0" w:firstLine="0"/>
        <w:jc w:val="left"/>
        <w:rPr>
          <w:sz w:val="16"/>
        </w:rPr>
      </w:pPr>
      <w:r>
        <w:rPr/>
        <w:br w:type="column"/>
      </w:r>
      <w:r>
        <w:rPr>
          <w:sz w:val="16"/>
        </w:rPr>
        <w:t>252,786.00</w:t>
      </w:r>
    </w:p>
    <w:p>
      <w:pPr>
        <w:spacing w:after="0"/>
        <w:jc w:val="left"/>
        <w:rPr>
          <w:sz w:val="16"/>
        </w:rPr>
        <w:sectPr>
          <w:type w:val="continuous"/>
          <w:pgSz w:w="11900" w:h="16820"/>
          <w:pgMar w:top="420" w:bottom="280" w:left="320" w:right="80"/>
          <w:cols w:num="5" w:equalWidth="0">
            <w:col w:w="1415" w:space="40"/>
            <w:col w:w="1910" w:space="3548"/>
            <w:col w:w="1233" w:space="237"/>
            <w:col w:w="1233" w:space="327"/>
            <w:col w:w="1557"/>
          </w:cols>
        </w:sectPr>
      </w:pPr>
    </w:p>
    <w:p>
      <w:pPr>
        <w:spacing w:line="240" w:lineRule="auto" w:before="10"/>
        <w:rPr>
          <w:sz w:val="12"/>
        </w:rPr>
      </w:pPr>
    </w:p>
    <w:p>
      <w:pPr>
        <w:spacing w:after="0" w:line="240" w:lineRule="auto"/>
        <w:rPr>
          <w:sz w:val="12"/>
        </w:rPr>
        <w:sectPr>
          <w:type w:val="continuous"/>
          <w:pgSz w:w="11900" w:h="16820"/>
          <w:pgMar w:top="420" w:bottom="280" w:left="320" w:right="80"/>
        </w:sectPr>
      </w:pPr>
    </w:p>
    <w:p>
      <w:pPr>
        <w:pStyle w:val="ListParagraph"/>
        <w:numPr>
          <w:ilvl w:val="3"/>
          <w:numId w:val="5"/>
        </w:numPr>
        <w:tabs>
          <w:tab w:pos="787" w:val="left" w:leader="none"/>
        </w:tabs>
        <w:spacing w:line="240" w:lineRule="auto" w:before="93" w:after="0"/>
        <w:ind w:left="787" w:right="0" w:hanging="375"/>
        <w:jc w:val="left"/>
        <w:rPr>
          <w:sz w:val="16"/>
        </w:rPr>
      </w:pPr>
      <w:r>
        <w:rPr>
          <w:sz w:val="16"/>
        </w:rPr>
        <w:t>Rashodi za</w:t>
      </w:r>
      <w:r>
        <w:rPr>
          <w:spacing w:val="-11"/>
          <w:sz w:val="16"/>
        </w:rPr>
        <w:t> </w:t>
      </w:r>
      <w:r>
        <w:rPr>
          <w:sz w:val="16"/>
        </w:rPr>
        <w:t>zaposlene</w:t>
      </w:r>
    </w:p>
    <w:p>
      <w:pPr>
        <w:pStyle w:val="ListParagraph"/>
        <w:numPr>
          <w:ilvl w:val="3"/>
          <w:numId w:val="5"/>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spacing w:before="100"/>
        <w:ind w:left="0" w:right="38" w:firstLine="0"/>
        <w:jc w:val="right"/>
        <w:rPr>
          <w:sz w:val="16"/>
        </w:rPr>
      </w:pPr>
      <w:r>
        <w:rPr/>
        <w:br w:type="column"/>
      </w:r>
      <w:r>
        <w:rPr>
          <w:sz w:val="16"/>
        </w:rPr>
        <w:t>214.920,00</w:t>
      </w:r>
    </w:p>
    <w:p>
      <w:pPr>
        <w:spacing w:line="240" w:lineRule="auto" w:before="7"/>
        <w:rPr>
          <w:sz w:val="14"/>
        </w:rPr>
      </w:pPr>
    </w:p>
    <w:p>
      <w:pPr>
        <w:spacing w:before="1"/>
        <w:ind w:left="0" w:right="38" w:firstLine="0"/>
        <w:jc w:val="right"/>
        <w:rPr>
          <w:sz w:val="16"/>
        </w:rPr>
      </w:pPr>
      <w:r>
        <w:rPr>
          <w:sz w:val="16"/>
        </w:rPr>
        <w:t>10.664,00</w:t>
      </w:r>
    </w:p>
    <w:p>
      <w:pPr>
        <w:spacing w:before="100"/>
        <w:ind w:left="0" w:right="38" w:firstLine="0"/>
        <w:jc w:val="right"/>
        <w:rPr>
          <w:sz w:val="16"/>
        </w:rPr>
      </w:pPr>
      <w:r>
        <w:rPr/>
        <w:br w:type="column"/>
      </w:r>
      <w:r>
        <w:rPr>
          <w:sz w:val="16"/>
        </w:rPr>
        <w:t>236,987.00</w:t>
      </w:r>
    </w:p>
    <w:p>
      <w:pPr>
        <w:spacing w:line="240" w:lineRule="auto" w:before="7"/>
        <w:rPr>
          <w:sz w:val="14"/>
        </w:rPr>
      </w:pPr>
    </w:p>
    <w:p>
      <w:pPr>
        <w:spacing w:before="1"/>
        <w:ind w:left="0" w:right="38" w:firstLine="0"/>
        <w:jc w:val="right"/>
        <w:rPr>
          <w:sz w:val="16"/>
        </w:rPr>
      </w:pPr>
      <w:r>
        <w:rPr>
          <w:sz w:val="16"/>
        </w:rPr>
        <w:t>10,984.00</w:t>
      </w:r>
    </w:p>
    <w:p>
      <w:pPr>
        <w:spacing w:before="100"/>
        <w:ind w:left="0" w:right="362" w:firstLine="0"/>
        <w:jc w:val="right"/>
        <w:rPr>
          <w:sz w:val="16"/>
        </w:rPr>
      </w:pPr>
      <w:r>
        <w:rPr/>
        <w:br w:type="column"/>
      </w:r>
      <w:r>
        <w:rPr>
          <w:sz w:val="16"/>
        </w:rPr>
        <w:t>241,589.00</w:t>
      </w:r>
    </w:p>
    <w:p>
      <w:pPr>
        <w:spacing w:line="240" w:lineRule="auto" w:before="7"/>
        <w:rPr>
          <w:sz w:val="14"/>
        </w:rPr>
      </w:pPr>
    </w:p>
    <w:p>
      <w:pPr>
        <w:spacing w:before="1"/>
        <w:ind w:left="0" w:right="361" w:firstLine="0"/>
        <w:jc w:val="right"/>
        <w:rPr>
          <w:sz w:val="16"/>
        </w:rPr>
      </w:pPr>
      <w:r>
        <w:rPr>
          <w:sz w:val="16"/>
        </w:rPr>
        <w:t>11,197.00</w:t>
      </w:r>
    </w:p>
    <w:p>
      <w:pPr>
        <w:spacing w:after="0"/>
        <w:jc w:val="right"/>
        <w:rPr>
          <w:sz w:val="16"/>
        </w:rPr>
        <w:sectPr>
          <w:type w:val="continuous"/>
          <w:pgSz w:w="11900" w:h="16820"/>
          <w:pgMar w:top="420" w:bottom="280" w:left="320" w:right="80"/>
          <w:cols w:num="4" w:equalWidth="0">
            <w:col w:w="2546" w:space="4232"/>
            <w:col w:w="1383" w:space="72"/>
            <w:col w:w="1383" w:space="177"/>
            <w:col w:w="1707"/>
          </w:cols>
        </w:sectPr>
      </w:pPr>
    </w:p>
    <w:p>
      <w:pPr>
        <w:spacing w:line="240" w:lineRule="auto" w:before="5"/>
        <w:rPr>
          <w:sz w:val="11"/>
        </w:rPr>
      </w:pPr>
    </w:p>
    <w:p>
      <w:pPr>
        <w:spacing w:after="0" w:line="240" w:lineRule="auto"/>
        <w:rPr>
          <w:sz w:val="11"/>
        </w:rPr>
        <w:sectPr>
          <w:type w:val="continuous"/>
          <w:pgSz w:w="11900" w:h="16820"/>
          <w:pgMar w:top="420" w:bottom="280" w:left="320" w:right="80"/>
        </w:sectPr>
      </w:pPr>
    </w:p>
    <w:p>
      <w:pPr>
        <w:spacing w:before="101"/>
        <w:ind w:left="262" w:right="0" w:firstLine="0"/>
        <w:jc w:val="left"/>
        <w:rPr>
          <w:b/>
          <w:sz w:val="16"/>
        </w:rPr>
      </w:pPr>
      <w:r>
        <w:rPr>
          <w:b/>
          <w:sz w:val="16"/>
        </w:rPr>
        <w:t>R.103.08. GLAVA 8 KOMUNALNA DJELATNOST</w:t>
      </w:r>
    </w:p>
    <w:p>
      <w:pPr>
        <w:spacing w:before="116"/>
        <w:ind w:left="262" w:right="0" w:firstLine="0"/>
        <w:jc w:val="left"/>
        <w:rPr>
          <w:sz w:val="16"/>
        </w:rPr>
      </w:pPr>
      <w:r>
        <w:rPr/>
        <w:br w:type="column"/>
      </w:r>
      <w:r>
        <w:rPr>
          <w:sz w:val="16"/>
        </w:rPr>
        <w:t>6,080,890.96</w:t>
      </w:r>
    </w:p>
    <w:p>
      <w:pPr>
        <w:spacing w:before="116"/>
        <w:ind w:left="262" w:right="0" w:firstLine="0"/>
        <w:jc w:val="left"/>
        <w:rPr>
          <w:sz w:val="16"/>
        </w:rPr>
      </w:pPr>
      <w:r>
        <w:rPr/>
        <w:br w:type="column"/>
      </w:r>
      <w:r>
        <w:rPr>
          <w:sz w:val="16"/>
        </w:rPr>
        <w:t>6,255,692.00</w:t>
      </w:r>
    </w:p>
    <w:p>
      <w:pPr>
        <w:spacing w:before="116"/>
        <w:ind w:left="262" w:right="0" w:firstLine="0"/>
        <w:jc w:val="left"/>
        <w:rPr>
          <w:sz w:val="16"/>
        </w:rPr>
      </w:pPr>
      <w:r>
        <w:rPr/>
        <w:br w:type="column"/>
      </w:r>
      <w:r>
        <w:rPr>
          <w:sz w:val="16"/>
        </w:rPr>
        <w:t>6,376,923.00</w:t>
      </w:r>
    </w:p>
    <w:p>
      <w:pPr>
        <w:spacing w:after="0"/>
        <w:jc w:val="left"/>
        <w:rPr>
          <w:sz w:val="16"/>
        </w:rPr>
        <w:sectPr>
          <w:type w:val="continuous"/>
          <w:pgSz w:w="11900" w:h="16820"/>
          <w:pgMar w:top="420" w:bottom="280" w:left="320" w:right="80"/>
          <w:cols w:num="4" w:equalWidth="0">
            <w:col w:w="4450" w:space="2318"/>
            <w:col w:w="1393" w:space="62"/>
            <w:col w:w="1393" w:space="167"/>
            <w:col w:w="1717"/>
          </w:cols>
        </w:sectPr>
      </w:pPr>
    </w:p>
    <w:p>
      <w:pPr>
        <w:spacing w:line="240" w:lineRule="auto" w:before="0"/>
        <w:rPr>
          <w:sz w:val="9"/>
        </w:rPr>
      </w:pPr>
    </w:p>
    <w:p>
      <w:pPr>
        <w:spacing w:after="0" w:line="240" w:lineRule="auto"/>
        <w:rPr>
          <w:sz w:val="9"/>
        </w:rPr>
        <w:sectPr>
          <w:type w:val="continuous"/>
          <w:pgSz w:w="11900" w:h="16820"/>
          <w:pgMar w:top="420" w:bottom="280" w:left="320" w:right="80"/>
        </w:sectPr>
      </w:pPr>
    </w:p>
    <w:p>
      <w:pPr>
        <w:spacing w:before="94"/>
        <w:ind w:left="412" w:right="0" w:firstLine="0"/>
        <w:jc w:val="left"/>
        <w:rPr>
          <w:sz w:val="16"/>
        </w:rPr>
      </w:pPr>
      <w:r>
        <w:rPr>
          <w:rFonts w:ascii="Arial"/>
          <w:position w:val="-1"/>
          <w:sz w:val="20"/>
        </w:rPr>
        <w:t>32 </w:t>
      </w:r>
      <w:r>
        <w:rPr>
          <w:sz w:val="16"/>
        </w:rPr>
        <w:t>Materijalni rashodi</w:t>
      </w:r>
    </w:p>
    <w:p>
      <w:pPr>
        <w:pStyle w:val="ListParagraph"/>
        <w:numPr>
          <w:ilvl w:val="0"/>
          <w:numId w:val="6"/>
        </w:numPr>
        <w:tabs>
          <w:tab w:pos="787" w:val="left" w:leader="none"/>
        </w:tabs>
        <w:spacing w:line="240" w:lineRule="auto" w:before="142" w:after="0"/>
        <w:ind w:left="787" w:right="0" w:hanging="375"/>
        <w:jc w:val="left"/>
        <w:rPr>
          <w:sz w:val="16"/>
        </w:rPr>
      </w:pPr>
      <w:r>
        <w:rPr>
          <w:sz w:val="16"/>
        </w:rPr>
        <w:t>Rashodi za nabavu neproizvedene dugotrajne</w:t>
      </w:r>
      <w:r>
        <w:rPr>
          <w:spacing w:val="-14"/>
          <w:sz w:val="16"/>
        </w:rPr>
        <w:t> </w:t>
      </w:r>
      <w:r>
        <w:rPr>
          <w:sz w:val="16"/>
        </w:rPr>
        <w:t>imovine</w:t>
      </w:r>
    </w:p>
    <w:p>
      <w:pPr>
        <w:pStyle w:val="ListParagraph"/>
        <w:numPr>
          <w:ilvl w:val="0"/>
          <w:numId w:val="6"/>
        </w:numPr>
        <w:tabs>
          <w:tab w:pos="787" w:val="left" w:leader="none"/>
        </w:tabs>
        <w:spacing w:line="240" w:lineRule="auto" w:before="142" w:after="0"/>
        <w:ind w:left="787" w:right="0" w:hanging="375"/>
        <w:jc w:val="left"/>
        <w:rPr>
          <w:sz w:val="16"/>
        </w:rPr>
      </w:pPr>
      <w:r>
        <w:rPr>
          <w:sz w:val="16"/>
        </w:rPr>
        <w:t>Rashodi za nabavu proizvedene dugotrajne</w:t>
      </w:r>
      <w:r>
        <w:rPr>
          <w:spacing w:val="-9"/>
          <w:sz w:val="16"/>
        </w:rPr>
        <w:t> </w:t>
      </w:r>
      <w:r>
        <w:rPr>
          <w:sz w:val="16"/>
        </w:rPr>
        <w:t>imovine</w:t>
      </w:r>
    </w:p>
    <w:p>
      <w:pPr>
        <w:spacing w:before="142"/>
        <w:ind w:left="412" w:right="0" w:firstLine="0"/>
        <w:jc w:val="left"/>
        <w:rPr>
          <w:sz w:val="16"/>
        </w:rPr>
      </w:pPr>
      <w:r>
        <w:rPr>
          <w:rFonts w:ascii="Arial"/>
          <w:position w:val="-1"/>
          <w:sz w:val="20"/>
        </w:rPr>
        <w:t>45 </w:t>
      </w:r>
      <w:r>
        <w:rPr>
          <w:sz w:val="16"/>
        </w:rPr>
        <w:t>Rashodi za dodatna ulaganja na nefinancijskoj imovini</w:t>
      </w:r>
    </w:p>
    <w:p>
      <w:pPr>
        <w:spacing w:before="101"/>
        <w:ind w:left="0" w:right="38" w:firstLine="0"/>
        <w:jc w:val="right"/>
        <w:rPr>
          <w:sz w:val="16"/>
        </w:rPr>
      </w:pPr>
      <w:r>
        <w:rPr/>
        <w:br w:type="column"/>
      </w:r>
      <w:r>
        <w:rPr>
          <w:sz w:val="16"/>
        </w:rPr>
        <w:t>41.000,00</w:t>
      </w:r>
    </w:p>
    <w:p>
      <w:pPr>
        <w:spacing w:line="240" w:lineRule="auto" w:before="7"/>
        <w:rPr>
          <w:sz w:val="14"/>
        </w:rPr>
      </w:pPr>
    </w:p>
    <w:p>
      <w:pPr>
        <w:spacing w:before="0"/>
        <w:ind w:left="0" w:right="38" w:firstLine="0"/>
        <w:jc w:val="right"/>
        <w:rPr>
          <w:sz w:val="16"/>
        </w:rPr>
      </w:pPr>
      <w:r>
        <w:rPr>
          <w:sz w:val="16"/>
        </w:rPr>
        <w:t>1.327,00</w:t>
      </w:r>
    </w:p>
    <w:p>
      <w:pPr>
        <w:spacing w:line="240" w:lineRule="auto" w:before="7"/>
        <w:rPr>
          <w:sz w:val="14"/>
        </w:rPr>
      </w:pPr>
    </w:p>
    <w:p>
      <w:pPr>
        <w:spacing w:before="0"/>
        <w:ind w:left="0" w:right="38" w:firstLine="0"/>
        <w:jc w:val="right"/>
        <w:rPr>
          <w:sz w:val="16"/>
        </w:rPr>
      </w:pPr>
      <w:r>
        <w:rPr>
          <w:sz w:val="16"/>
        </w:rPr>
        <w:t>2.000,00</w:t>
      </w:r>
    </w:p>
    <w:p>
      <w:pPr>
        <w:spacing w:line="240" w:lineRule="auto" w:before="8"/>
        <w:rPr>
          <w:sz w:val="14"/>
        </w:rPr>
      </w:pPr>
    </w:p>
    <w:p>
      <w:pPr>
        <w:spacing w:before="0"/>
        <w:ind w:left="0" w:right="38" w:firstLine="0"/>
        <w:jc w:val="right"/>
        <w:rPr>
          <w:sz w:val="16"/>
        </w:rPr>
      </w:pPr>
      <w:r>
        <w:rPr>
          <w:sz w:val="16"/>
        </w:rPr>
        <w:t>75.000,00</w:t>
      </w:r>
    </w:p>
    <w:p>
      <w:pPr>
        <w:spacing w:before="101"/>
        <w:ind w:left="0" w:right="38" w:firstLine="0"/>
        <w:jc w:val="right"/>
        <w:rPr>
          <w:sz w:val="16"/>
        </w:rPr>
      </w:pPr>
      <w:r>
        <w:rPr/>
        <w:br w:type="column"/>
      </w:r>
      <w:r>
        <w:rPr>
          <w:sz w:val="16"/>
        </w:rPr>
        <w:t>42,230.00</w:t>
      </w:r>
    </w:p>
    <w:p>
      <w:pPr>
        <w:spacing w:line="240" w:lineRule="auto" w:before="7"/>
        <w:rPr>
          <w:sz w:val="14"/>
        </w:rPr>
      </w:pPr>
    </w:p>
    <w:p>
      <w:pPr>
        <w:spacing w:before="0"/>
        <w:ind w:left="0" w:right="38" w:firstLine="0"/>
        <w:jc w:val="right"/>
        <w:rPr>
          <w:sz w:val="16"/>
        </w:rPr>
      </w:pPr>
      <w:r>
        <w:rPr>
          <w:sz w:val="16"/>
        </w:rPr>
        <w:t>1,367.00</w:t>
      </w:r>
    </w:p>
    <w:p>
      <w:pPr>
        <w:spacing w:line="240" w:lineRule="auto" w:before="7"/>
        <w:rPr>
          <w:sz w:val="14"/>
        </w:rPr>
      </w:pPr>
    </w:p>
    <w:p>
      <w:pPr>
        <w:spacing w:before="0"/>
        <w:ind w:left="0" w:right="38" w:firstLine="0"/>
        <w:jc w:val="right"/>
        <w:rPr>
          <w:sz w:val="16"/>
        </w:rPr>
      </w:pPr>
      <w:r>
        <w:rPr>
          <w:sz w:val="16"/>
        </w:rPr>
        <w:t>2,060.00</w:t>
      </w:r>
    </w:p>
    <w:p>
      <w:pPr>
        <w:spacing w:line="240" w:lineRule="auto" w:before="8"/>
        <w:rPr>
          <w:sz w:val="14"/>
        </w:rPr>
      </w:pPr>
    </w:p>
    <w:p>
      <w:pPr>
        <w:spacing w:before="0"/>
        <w:ind w:left="0" w:right="38" w:firstLine="0"/>
        <w:jc w:val="right"/>
        <w:rPr>
          <w:sz w:val="16"/>
        </w:rPr>
      </w:pPr>
      <w:r>
        <w:rPr>
          <w:sz w:val="16"/>
        </w:rPr>
        <w:t>77,250.00</w:t>
      </w:r>
    </w:p>
    <w:p>
      <w:pPr>
        <w:spacing w:before="101"/>
        <w:ind w:left="0" w:right="361" w:firstLine="0"/>
        <w:jc w:val="right"/>
        <w:rPr>
          <w:sz w:val="16"/>
        </w:rPr>
      </w:pPr>
      <w:r>
        <w:rPr/>
        <w:br w:type="column"/>
      </w:r>
      <w:r>
        <w:rPr>
          <w:sz w:val="16"/>
        </w:rPr>
        <w:t>43,050.00</w:t>
      </w:r>
    </w:p>
    <w:p>
      <w:pPr>
        <w:spacing w:line="240" w:lineRule="auto" w:before="7"/>
        <w:rPr>
          <w:sz w:val="14"/>
        </w:rPr>
      </w:pPr>
    </w:p>
    <w:p>
      <w:pPr>
        <w:spacing w:before="0"/>
        <w:ind w:left="0" w:right="361" w:firstLine="0"/>
        <w:jc w:val="right"/>
        <w:rPr>
          <w:sz w:val="16"/>
        </w:rPr>
      </w:pPr>
      <w:r>
        <w:rPr>
          <w:sz w:val="16"/>
        </w:rPr>
        <w:t>1,393.00</w:t>
      </w:r>
    </w:p>
    <w:p>
      <w:pPr>
        <w:spacing w:line="240" w:lineRule="auto" w:before="7"/>
        <w:rPr>
          <w:sz w:val="14"/>
        </w:rPr>
      </w:pPr>
    </w:p>
    <w:p>
      <w:pPr>
        <w:spacing w:before="0"/>
        <w:ind w:left="0" w:right="361" w:firstLine="0"/>
        <w:jc w:val="right"/>
        <w:rPr>
          <w:sz w:val="16"/>
        </w:rPr>
      </w:pPr>
      <w:r>
        <w:rPr>
          <w:sz w:val="16"/>
        </w:rPr>
        <w:t>2,100.00</w:t>
      </w:r>
    </w:p>
    <w:p>
      <w:pPr>
        <w:spacing w:line="240" w:lineRule="auto" w:before="8"/>
        <w:rPr>
          <w:sz w:val="14"/>
        </w:rPr>
      </w:pPr>
    </w:p>
    <w:p>
      <w:pPr>
        <w:spacing w:before="0"/>
        <w:ind w:left="0" w:right="361" w:firstLine="0"/>
        <w:jc w:val="right"/>
        <w:rPr>
          <w:sz w:val="16"/>
        </w:rPr>
      </w:pPr>
      <w:r>
        <w:rPr>
          <w:sz w:val="16"/>
        </w:rPr>
        <w:t>78,750.00</w:t>
      </w:r>
    </w:p>
    <w:p>
      <w:pPr>
        <w:spacing w:after="0"/>
        <w:jc w:val="right"/>
        <w:rPr>
          <w:sz w:val="16"/>
        </w:rPr>
        <w:sectPr>
          <w:type w:val="continuous"/>
          <w:pgSz w:w="11900" w:h="16820"/>
          <w:pgMar w:top="420" w:bottom="280" w:left="320" w:right="80"/>
          <w:cols w:num="4" w:equalWidth="0">
            <w:col w:w="5201" w:space="1679"/>
            <w:col w:w="1282" w:space="174"/>
            <w:col w:w="1282" w:space="278"/>
            <w:col w:w="1604"/>
          </w:cols>
        </w:sectPr>
      </w:pPr>
    </w:p>
    <w:p>
      <w:pPr>
        <w:spacing w:line="240" w:lineRule="auto" w:before="6"/>
        <w:rPr>
          <w:sz w:val="13"/>
        </w:rPr>
      </w:pPr>
    </w:p>
    <w:p>
      <w:pPr>
        <w:spacing w:before="0"/>
        <w:ind w:left="262" w:right="0" w:firstLine="0"/>
        <w:jc w:val="left"/>
        <w:rPr>
          <w:b/>
          <w:sz w:val="16"/>
        </w:rPr>
      </w:pPr>
      <w:r>
        <w:rPr>
          <w:b/>
          <w:sz w:val="16"/>
        </w:rPr>
        <w:t>R.103.08.01.</w:t>
      </w:r>
    </w:p>
    <w:p>
      <w:pPr>
        <w:spacing w:line="240" w:lineRule="auto" w:before="6"/>
        <w:rPr>
          <w:b/>
          <w:sz w:val="13"/>
        </w:rPr>
      </w:pPr>
      <w:r>
        <w:rPr/>
        <w:br w:type="column"/>
      </w:r>
      <w:r>
        <w:rPr>
          <w:b/>
          <w:sz w:val="13"/>
        </w:rPr>
      </w:r>
    </w:p>
    <w:p>
      <w:pPr>
        <w:spacing w:before="0"/>
        <w:ind w:left="142" w:right="0" w:firstLine="0"/>
        <w:jc w:val="left"/>
        <w:rPr>
          <w:b/>
          <w:sz w:val="16"/>
        </w:rPr>
      </w:pPr>
      <w:r>
        <w:rPr>
          <w:b/>
          <w:sz w:val="16"/>
        </w:rPr>
        <w:t>ODRŽAVANJE KOMUNALNE INFRASTRUKTURE</w:t>
      </w:r>
    </w:p>
    <w:p>
      <w:pPr>
        <w:spacing w:before="149"/>
        <w:ind w:left="262" w:right="0" w:firstLine="0"/>
        <w:jc w:val="left"/>
        <w:rPr>
          <w:sz w:val="16"/>
        </w:rPr>
      </w:pPr>
      <w:r>
        <w:rPr/>
        <w:br w:type="column"/>
      </w:r>
      <w:r>
        <w:rPr>
          <w:sz w:val="16"/>
        </w:rPr>
        <w:t>5,947,563.96</w:t>
      </w:r>
    </w:p>
    <w:p>
      <w:pPr>
        <w:spacing w:before="149"/>
        <w:ind w:left="262" w:right="0" w:firstLine="0"/>
        <w:jc w:val="left"/>
        <w:rPr>
          <w:sz w:val="16"/>
        </w:rPr>
      </w:pPr>
      <w:r>
        <w:rPr/>
        <w:br w:type="column"/>
      </w:r>
      <w:r>
        <w:rPr>
          <w:sz w:val="16"/>
        </w:rPr>
        <w:t>6,118,365.00</w:t>
      </w:r>
    </w:p>
    <w:p>
      <w:pPr>
        <w:spacing w:line="240" w:lineRule="auto" w:before="6"/>
        <w:rPr>
          <w:sz w:val="13"/>
        </w:rPr>
      </w:pPr>
      <w:r>
        <w:rPr/>
        <w:br w:type="column"/>
      </w:r>
      <w:r>
        <w:rPr>
          <w:sz w:val="13"/>
        </w:rPr>
      </w:r>
    </w:p>
    <w:p>
      <w:pPr>
        <w:spacing w:before="0"/>
        <w:ind w:left="262" w:right="0" w:firstLine="0"/>
        <w:jc w:val="left"/>
        <w:rPr>
          <w:sz w:val="16"/>
        </w:rPr>
      </w:pPr>
      <w:r>
        <w:rPr>
          <w:sz w:val="16"/>
        </w:rPr>
        <w:t>6,236,930.00</w:t>
      </w:r>
    </w:p>
    <w:p>
      <w:pPr>
        <w:spacing w:after="0"/>
        <w:jc w:val="left"/>
        <w:rPr>
          <w:sz w:val="16"/>
        </w:rPr>
        <w:sectPr>
          <w:type w:val="continuous"/>
          <w:pgSz w:w="11900" w:h="16820"/>
          <w:pgMar w:top="420" w:bottom="280" w:left="320" w:right="80"/>
          <w:cols w:num="5" w:equalWidth="0">
            <w:col w:w="1415" w:space="40"/>
            <w:col w:w="4300" w:space="999"/>
            <w:col w:w="1393" w:space="76"/>
            <w:col w:w="1393" w:space="167"/>
            <w:col w:w="1717"/>
          </w:cols>
        </w:sectPr>
      </w:pPr>
    </w:p>
    <w:p>
      <w:pPr>
        <w:spacing w:line="240" w:lineRule="auto" w:before="9"/>
        <w:rPr>
          <w:sz w:val="12"/>
        </w:rPr>
      </w:pPr>
    </w:p>
    <w:p>
      <w:pPr>
        <w:spacing w:after="0" w:line="240" w:lineRule="auto"/>
        <w:rPr>
          <w:sz w:val="12"/>
        </w:rPr>
        <w:sectPr>
          <w:type w:val="continuous"/>
          <w:pgSz w:w="11900" w:h="16820"/>
          <w:pgMar w:top="420" w:bottom="280" w:left="320" w:right="80"/>
        </w:sectPr>
      </w:pPr>
    </w:p>
    <w:p>
      <w:pPr>
        <w:spacing w:before="94"/>
        <w:ind w:left="412" w:right="0" w:firstLine="0"/>
        <w:jc w:val="left"/>
        <w:rPr>
          <w:sz w:val="16"/>
        </w:rPr>
      </w:pPr>
      <w:r>
        <w:rPr>
          <w:rFonts w:ascii="Arial"/>
          <w:position w:val="-1"/>
          <w:sz w:val="20"/>
        </w:rPr>
        <w:t>32 </w:t>
      </w:r>
      <w:r>
        <w:rPr>
          <w:sz w:val="16"/>
        </w:rPr>
        <w:t>Materijalni rashodi</w:t>
      </w:r>
    </w:p>
    <w:p>
      <w:pPr>
        <w:spacing w:line="427" w:lineRule="auto" w:before="142"/>
        <w:ind w:left="262" w:right="0" w:firstLine="150"/>
        <w:jc w:val="left"/>
        <w:rPr>
          <w:sz w:val="16"/>
        </w:rPr>
      </w:pPr>
      <w:r>
        <w:rPr>
          <w:rFonts w:ascii="Arial" w:hAnsi="Arial"/>
          <w:position w:val="-1"/>
          <w:sz w:val="20"/>
        </w:rPr>
        <w:t>42 </w:t>
      </w:r>
      <w:r>
        <w:rPr>
          <w:sz w:val="16"/>
        </w:rPr>
        <w:t>Rashodi za nabavu proizvedene dugotrajne imovine R.103.08.01.01. ODRŽAVANJE JAVNIH POVRŠINA</w:t>
      </w:r>
    </w:p>
    <w:p>
      <w:pPr>
        <w:spacing w:before="100"/>
        <w:ind w:left="0" w:right="38" w:firstLine="0"/>
        <w:jc w:val="right"/>
        <w:rPr>
          <w:sz w:val="16"/>
        </w:rPr>
      </w:pPr>
      <w:r>
        <w:rPr/>
        <w:br w:type="column"/>
      </w:r>
      <w:r>
        <w:rPr>
          <w:sz w:val="16"/>
        </w:rPr>
        <w:t>78.453,00</w:t>
      </w:r>
    </w:p>
    <w:p>
      <w:pPr>
        <w:spacing w:line="240" w:lineRule="auto" w:before="8"/>
        <w:rPr>
          <w:sz w:val="14"/>
        </w:rPr>
      </w:pPr>
    </w:p>
    <w:p>
      <w:pPr>
        <w:spacing w:before="0"/>
        <w:ind w:left="0" w:right="38" w:firstLine="0"/>
        <w:jc w:val="right"/>
        <w:rPr>
          <w:sz w:val="16"/>
        </w:rPr>
      </w:pPr>
      <w:r>
        <w:rPr>
          <w:sz w:val="16"/>
        </w:rPr>
        <w:t>84.525,00</w:t>
      </w:r>
    </w:p>
    <w:p>
      <w:pPr>
        <w:spacing w:line="240" w:lineRule="auto" w:before="3"/>
        <w:rPr>
          <w:sz w:val="18"/>
        </w:rPr>
      </w:pPr>
    </w:p>
    <w:p>
      <w:pPr>
        <w:spacing w:before="1"/>
        <w:ind w:left="0" w:right="38" w:firstLine="0"/>
        <w:jc w:val="right"/>
        <w:rPr>
          <w:sz w:val="16"/>
        </w:rPr>
      </w:pPr>
      <w:r>
        <w:rPr>
          <w:sz w:val="16"/>
        </w:rPr>
        <w:t>2,886,323.48</w:t>
      </w:r>
    </w:p>
    <w:p>
      <w:pPr>
        <w:spacing w:before="100"/>
        <w:ind w:left="0" w:right="38" w:firstLine="0"/>
        <w:jc w:val="right"/>
        <w:rPr>
          <w:sz w:val="16"/>
        </w:rPr>
      </w:pPr>
      <w:r>
        <w:rPr/>
        <w:br w:type="column"/>
      </w:r>
      <w:r>
        <w:rPr>
          <w:sz w:val="16"/>
        </w:rPr>
        <w:t>80,807.00</w:t>
      </w:r>
    </w:p>
    <w:p>
      <w:pPr>
        <w:spacing w:line="240" w:lineRule="auto" w:before="8"/>
        <w:rPr>
          <w:sz w:val="14"/>
        </w:rPr>
      </w:pPr>
    </w:p>
    <w:p>
      <w:pPr>
        <w:spacing w:before="0"/>
        <w:ind w:left="0" w:right="38" w:firstLine="0"/>
        <w:jc w:val="right"/>
        <w:rPr>
          <w:sz w:val="16"/>
        </w:rPr>
      </w:pPr>
      <w:r>
        <w:rPr>
          <w:sz w:val="16"/>
        </w:rPr>
        <w:t>87,061.00</w:t>
      </w:r>
    </w:p>
    <w:p>
      <w:pPr>
        <w:spacing w:line="240" w:lineRule="auto" w:before="3"/>
        <w:rPr>
          <w:sz w:val="18"/>
        </w:rPr>
      </w:pPr>
    </w:p>
    <w:p>
      <w:pPr>
        <w:spacing w:before="1"/>
        <w:ind w:left="0" w:right="38" w:firstLine="0"/>
        <w:jc w:val="right"/>
        <w:rPr>
          <w:sz w:val="16"/>
        </w:rPr>
      </w:pPr>
      <w:r>
        <w:rPr>
          <w:sz w:val="16"/>
        </w:rPr>
        <w:t>3,325,875.00</w:t>
      </w:r>
    </w:p>
    <w:p>
      <w:pPr>
        <w:spacing w:before="100"/>
        <w:ind w:left="0" w:right="361" w:firstLine="0"/>
        <w:jc w:val="right"/>
        <w:rPr>
          <w:sz w:val="16"/>
        </w:rPr>
      </w:pPr>
      <w:r>
        <w:rPr/>
        <w:br w:type="column"/>
      </w:r>
      <w:r>
        <w:rPr>
          <w:sz w:val="16"/>
        </w:rPr>
        <w:t>82,375.00</w:t>
      </w:r>
    </w:p>
    <w:p>
      <w:pPr>
        <w:spacing w:line="240" w:lineRule="auto" w:before="8"/>
        <w:rPr>
          <w:sz w:val="14"/>
        </w:rPr>
      </w:pPr>
    </w:p>
    <w:p>
      <w:pPr>
        <w:spacing w:before="0"/>
        <w:ind w:left="0" w:right="361" w:firstLine="0"/>
        <w:jc w:val="right"/>
        <w:rPr>
          <w:sz w:val="16"/>
        </w:rPr>
      </w:pPr>
      <w:r>
        <w:rPr>
          <w:sz w:val="16"/>
        </w:rPr>
        <w:t>88,751.00</w:t>
      </w:r>
    </w:p>
    <w:p>
      <w:pPr>
        <w:spacing w:line="240" w:lineRule="auto" w:before="3"/>
        <w:rPr>
          <w:sz w:val="18"/>
        </w:rPr>
      </w:pPr>
    </w:p>
    <w:p>
      <w:pPr>
        <w:spacing w:before="1"/>
        <w:ind w:left="0" w:right="362" w:firstLine="0"/>
        <w:jc w:val="right"/>
        <w:rPr>
          <w:sz w:val="16"/>
        </w:rPr>
      </w:pPr>
      <w:r>
        <w:rPr>
          <w:sz w:val="16"/>
        </w:rPr>
        <w:t>3,369,485.00</w:t>
      </w:r>
    </w:p>
    <w:p>
      <w:pPr>
        <w:spacing w:after="0"/>
        <w:jc w:val="right"/>
        <w:rPr>
          <w:sz w:val="16"/>
        </w:rPr>
        <w:sectPr>
          <w:type w:val="continuous"/>
          <w:pgSz w:w="11900" w:h="16820"/>
          <w:pgMar w:top="420" w:bottom="280" w:left="320" w:right="80"/>
          <w:cols w:num="4" w:equalWidth="0">
            <w:col w:w="4985" w:space="1783"/>
            <w:col w:w="1393" w:space="62"/>
            <w:col w:w="1393" w:space="167"/>
            <w:col w:w="1717"/>
          </w:cols>
        </w:sectPr>
      </w:pPr>
    </w:p>
    <w:p>
      <w:pPr>
        <w:spacing w:before="126"/>
        <w:ind w:left="412" w:right="0" w:firstLine="0"/>
        <w:jc w:val="left"/>
        <w:rPr>
          <w:sz w:val="16"/>
        </w:rPr>
      </w:pPr>
      <w:r>
        <w:rPr>
          <w:rFonts w:ascii="Arial"/>
          <w:position w:val="-1"/>
          <w:sz w:val="20"/>
        </w:rPr>
        <w:t>32 </w:t>
      </w:r>
      <w:r>
        <w:rPr>
          <w:sz w:val="16"/>
        </w:rPr>
        <w:t>Materijalni rashodi</w:t>
      </w:r>
    </w:p>
    <w:p>
      <w:pPr>
        <w:spacing w:line="427" w:lineRule="auto" w:before="142"/>
        <w:ind w:left="262" w:right="0" w:firstLine="150"/>
        <w:jc w:val="left"/>
        <w:rPr>
          <w:sz w:val="16"/>
        </w:rPr>
      </w:pPr>
      <w:r>
        <w:rPr>
          <w:rFonts w:ascii="Arial"/>
          <w:position w:val="-1"/>
          <w:sz w:val="20"/>
        </w:rPr>
        <w:t>42 </w:t>
      </w:r>
      <w:r>
        <w:rPr>
          <w:sz w:val="16"/>
        </w:rPr>
        <w:t>Rashodi za nabavu proizvedene dugotrajne imovine R.103.08.01.02. IZGRADNJA PROMETNE INFRASTRUKTURE</w:t>
      </w:r>
    </w:p>
    <w:p>
      <w:pPr>
        <w:spacing w:before="133"/>
        <w:ind w:left="0" w:right="38" w:firstLine="0"/>
        <w:jc w:val="right"/>
        <w:rPr>
          <w:sz w:val="16"/>
        </w:rPr>
      </w:pPr>
      <w:r>
        <w:rPr/>
        <w:br w:type="column"/>
      </w:r>
      <w:r>
        <w:rPr>
          <w:sz w:val="16"/>
        </w:rPr>
        <w:t>990.726,75</w:t>
      </w:r>
    </w:p>
    <w:p>
      <w:pPr>
        <w:spacing w:line="240" w:lineRule="auto" w:before="7"/>
        <w:rPr>
          <w:sz w:val="14"/>
        </w:rPr>
      </w:pPr>
    </w:p>
    <w:p>
      <w:pPr>
        <w:spacing w:before="0"/>
        <w:ind w:left="0" w:right="38" w:firstLine="0"/>
        <w:jc w:val="right"/>
        <w:rPr>
          <w:sz w:val="16"/>
        </w:rPr>
      </w:pPr>
      <w:r>
        <w:rPr>
          <w:sz w:val="16"/>
        </w:rPr>
        <w:t>1.895.596,73</w:t>
      </w:r>
    </w:p>
    <w:p>
      <w:pPr>
        <w:spacing w:line="240" w:lineRule="auto" w:before="4"/>
        <w:rPr>
          <w:sz w:val="18"/>
        </w:rPr>
      </w:pPr>
    </w:p>
    <w:p>
      <w:pPr>
        <w:spacing w:before="0"/>
        <w:ind w:left="0" w:right="38" w:firstLine="0"/>
        <w:jc w:val="right"/>
        <w:rPr>
          <w:sz w:val="16"/>
        </w:rPr>
      </w:pPr>
      <w:r>
        <w:rPr>
          <w:sz w:val="16"/>
        </w:rPr>
        <w:t>2,531,426.04</w:t>
      </w:r>
    </w:p>
    <w:p>
      <w:pPr>
        <w:spacing w:before="133"/>
        <w:ind w:left="262" w:right="0" w:firstLine="0"/>
        <w:jc w:val="left"/>
        <w:rPr>
          <w:sz w:val="16"/>
        </w:rPr>
      </w:pPr>
      <w:r>
        <w:rPr/>
        <w:br w:type="column"/>
      </w:r>
      <w:r>
        <w:rPr>
          <w:sz w:val="16"/>
        </w:rPr>
        <w:t>1,374,011.00</w:t>
      </w:r>
    </w:p>
    <w:p>
      <w:pPr>
        <w:spacing w:line="240" w:lineRule="auto" w:before="7"/>
        <w:rPr>
          <w:sz w:val="14"/>
        </w:rPr>
      </w:pPr>
    </w:p>
    <w:p>
      <w:pPr>
        <w:spacing w:before="0"/>
        <w:ind w:left="262" w:right="0" w:firstLine="0"/>
        <w:jc w:val="left"/>
        <w:rPr>
          <w:sz w:val="16"/>
        </w:rPr>
      </w:pPr>
      <w:r>
        <w:rPr>
          <w:sz w:val="16"/>
        </w:rPr>
        <w:t>1,951,864.00</w:t>
      </w:r>
    </w:p>
    <w:p>
      <w:pPr>
        <w:spacing w:line="240" w:lineRule="auto" w:before="4"/>
        <w:rPr>
          <w:sz w:val="18"/>
        </w:rPr>
      </w:pPr>
    </w:p>
    <w:p>
      <w:pPr>
        <w:spacing w:before="0"/>
        <w:ind w:left="262" w:right="0" w:firstLine="0"/>
        <w:jc w:val="left"/>
        <w:rPr>
          <w:sz w:val="16"/>
        </w:rPr>
      </w:pPr>
      <w:r>
        <w:rPr>
          <w:sz w:val="16"/>
        </w:rPr>
        <w:t>2,178,528.00</w:t>
      </w:r>
    </w:p>
    <w:p>
      <w:pPr>
        <w:spacing w:before="133"/>
        <w:ind w:left="262" w:right="0" w:firstLine="0"/>
        <w:jc w:val="left"/>
        <w:rPr>
          <w:sz w:val="16"/>
        </w:rPr>
      </w:pPr>
      <w:r>
        <w:rPr/>
        <w:br w:type="column"/>
      </w:r>
      <w:r>
        <w:rPr>
          <w:sz w:val="16"/>
        </w:rPr>
        <w:t>1,390,109.00</w:t>
      </w:r>
    </w:p>
    <w:p>
      <w:pPr>
        <w:spacing w:line="240" w:lineRule="auto" w:before="7"/>
        <w:rPr>
          <w:sz w:val="14"/>
        </w:rPr>
      </w:pPr>
    </w:p>
    <w:p>
      <w:pPr>
        <w:spacing w:before="0"/>
        <w:ind w:left="262" w:right="0" w:firstLine="0"/>
        <w:jc w:val="left"/>
        <w:rPr>
          <w:sz w:val="16"/>
        </w:rPr>
      </w:pPr>
      <w:r>
        <w:rPr>
          <w:sz w:val="16"/>
        </w:rPr>
        <w:t>1,979,376.00</w:t>
      </w:r>
    </w:p>
    <w:p>
      <w:pPr>
        <w:spacing w:line="240" w:lineRule="auto" w:before="4"/>
        <w:rPr>
          <w:sz w:val="18"/>
        </w:rPr>
      </w:pPr>
    </w:p>
    <w:p>
      <w:pPr>
        <w:spacing w:before="0"/>
        <w:ind w:left="262" w:right="0" w:firstLine="0"/>
        <w:jc w:val="left"/>
        <w:rPr>
          <w:sz w:val="16"/>
        </w:rPr>
      </w:pPr>
      <w:r>
        <w:rPr>
          <w:sz w:val="16"/>
        </w:rPr>
        <w:t>2,244,730.00</w:t>
      </w:r>
    </w:p>
    <w:p>
      <w:pPr>
        <w:spacing w:after="0"/>
        <w:jc w:val="left"/>
        <w:rPr>
          <w:sz w:val="16"/>
        </w:rPr>
        <w:sectPr>
          <w:type w:val="continuous"/>
          <w:pgSz w:w="11900" w:h="16820"/>
          <w:pgMar w:top="420" w:bottom="280" w:left="320" w:right="80"/>
          <w:cols w:num="4" w:equalWidth="0">
            <w:col w:w="5238" w:space="1530"/>
            <w:col w:w="1393" w:space="62"/>
            <w:col w:w="1393" w:space="167"/>
            <w:col w:w="1717"/>
          </w:cols>
        </w:sectPr>
      </w:pPr>
    </w:p>
    <w:p>
      <w:pPr>
        <w:spacing w:before="127"/>
        <w:ind w:left="412" w:right="0" w:firstLine="0"/>
        <w:jc w:val="left"/>
        <w:rPr>
          <w:sz w:val="16"/>
        </w:rPr>
      </w:pPr>
      <w:r>
        <w:rPr>
          <w:rFonts w:ascii="Arial"/>
          <w:position w:val="-1"/>
          <w:sz w:val="20"/>
        </w:rPr>
        <w:t>32 </w:t>
      </w:r>
      <w:r>
        <w:rPr>
          <w:sz w:val="16"/>
        </w:rPr>
        <w:t>Materijalni rashodi</w:t>
      </w:r>
    </w:p>
    <w:p>
      <w:pPr>
        <w:spacing w:before="142"/>
        <w:ind w:left="412" w:right="0" w:firstLine="0"/>
        <w:jc w:val="left"/>
        <w:rPr>
          <w:sz w:val="16"/>
        </w:rPr>
      </w:pPr>
      <w:r>
        <w:rPr>
          <w:rFonts w:ascii="Arial"/>
          <w:position w:val="-1"/>
          <w:sz w:val="20"/>
        </w:rPr>
        <w:t>38 </w:t>
      </w:r>
      <w:r>
        <w:rPr>
          <w:sz w:val="16"/>
        </w:rPr>
        <w:t>Ostali rashodi</w:t>
      </w:r>
    </w:p>
    <w:p>
      <w:pPr>
        <w:spacing w:line="427" w:lineRule="auto" w:before="142"/>
        <w:ind w:left="262" w:right="0" w:firstLine="150"/>
        <w:jc w:val="left"/>
        <w:rPr>
          <w:sz w:val="16"/>
        </w:rPr>
      </w:pPr>
      <w:r>
        <w:rPr>
          <w:rFonts w:ascii="Arial" w:hAnsi="Arial"/>
          <w:position w:val="-1"/>
          <w:sz w:val="20"/>
        </w:rPr>
        <w:t>42 </w:t>
      </w:r>
      <w:r>
        <w:rPr>
          <w:sz w:val="16"/>
        </w:rPr>
        <w:t>Rashodi za nabavu proizvedene dugotrajne imovine R.103.08.01.03. ODRŽAVANJE KANALSKE MREŽE I POLJSKIH PUTEVA</w:t>
      </w:r>
    </w:p>
    <w:p>
      <w:pPr>
        <w:spacing w:before="134"/>
        <w:ind w:left="0" w:right="38" w:firstLine="0"/>
        <w:jc w:val="right"/>
        <w:rPr>
          <w:sz w:val="16"/>
        </w:rPr>
      </w:pPr>
      <w:r>
        <w:rPr/>
        <w:br w:type="column"/>
      </w:r>
      <w:r>
        <w:rPr>
          <w:sz w:val="16"/>
        </w:rPr>
        <w:t>26.000,00</w:t>
      </w:r>
    </w:p>
    <w:p>
      <w:pPr>
        <w:spacing w:line="240" w:lineRule="auto" w:before="7"/>
        <w:rPr>
          <w:sz w:val="14"/>
        </w:rPr>
      </w:pPr>
    </w:p>
    <w:p>
      <w:pPr>
        <w:spacing w:before="0"/>
        <w:ind w:left="0" w:right="38" w:firstLine="0"/>
        <w:jc w:val="right"/>
        <w:rPr>
          <w:sz w:val="16"/>
        </w:rPr>
      </w:pPr>
      <w:r>
        <w:rPr>
          <w:sz w:val="16"/>
        </w:rPr>
        <w:t>344.426,04</w:t>
      </w:r>
    </w:p>
    <w:p>
      <w:pPr>
        <w:spacing w:line="240" w:lineRule="auto" w:before="7"/>
        <w:rPr>
          <w:sz w:val="14"/>
        </w:rPr>
      </w:pPr>
    </w:p>
    <w:p>
      <w:pPr>
        <w:spacing w:before="0"/>
        <w:ind w:left="0" w:right="38" w:firstLine="0"/>
        <w:jc w:val="right"/>
        <w:rPr>
          <w:sz w:val="16"/>
        </w:rPr>
      </w:pPr>
      <w:r>
        <w:rPr>
          <w:sz w:val="16"/>
        </w:rPr>
        <w:t>2.161.000,00</w:t>
      </w:r>
    </w:p>
    <w:p>
      <w:pPr>
        <w:spacing w:line="240" w:lineRule="auto" w:before="4"/>
        <w:rPr>
          <w:sz w:val="18"/>
        </w:rPr>
      </w:pPr>
    </w:p>
    <w:p>
      <w:pPr>
        <w:spacing w:before="0"/>
        <w:ind w:left="0" w:right="38" w:firstLine="0"/>
        <w:jc w:val="right"/>
        <w:rPr>
          <w:sz w:val="16"/>
        </w:rPr>
      </w:pPr>
      <w:r>
        <w:rPr>
          <w:sz w:val="16"/>
        </w:rPr>
        <w:t>276,528.44</w:t>
      </w:r>
    </w:p>
    <w:p>
      <w:pPr>
        <w:spacing w:before="134"/>
        <w:ind w:left="0" w:right="38" w:firstLine="0"/>
        <w:jc w:val="right"/>
        <w:rPr>
          <w:sz w:val="16"/>
        </w:rPr>
      </w:pPr>
      <w:r>
        <w:rPr/>
        <w:br w:type="column"/>
      </w:r>
      <w:r>
        <w:rPr>
          <w:sz w:val="16"/>
        </w:rPr>
        <w:t>26,780.00</w:t>
      </w:r>
    </w:p>
    <w:p>
      <w:pPr>
        <w:spacing w:line="240" w:lineRule="auto" w:before="7"/>
        <w:rPr>
          <w:sz w:val="14"/>
        </w:rPr>
      </w:pPr>
    </w:p>
    <w:p>
      <w:pPr>
        <w:spacing w:before="0"/>
        <w:ind w:left="0" w:right="38" w:firstLine="0"/>
        <w:jc w:val="right"/>
        <w:rPr>
          <w:sz w:val="16"/>
        </w:rPr>
      </w:pPr>
      <w:r>
        <w:rPr>
          <w:sz w:val="16"/>
        </w:rPr>
        <w:t>404,759.00</w:t>
      </w:r>
    </w:p>
    <w:p>
      <w:pPr>
        <w:spacing w:line="240" w:lineRule="auto" w:before="7"/>
        <w:rPr>
          <w:sz w:val="14"/>
        </w:rPr>
      </w:pPr>
    </w:p>
    <w:p>
      <w:pPr>
        <w:spacing w:before="0"/>
        <w:ind w:left="0" w:right="38" w:firstLine="0"/>
        <w:jc w:val="right"/>
        <w:rPr>
          <w:sz w:val="16"/>
        </w:rPr>
      </w:pPr>
      <w:r>
        <w:rPr>
          <w:sz w:val="16"/>
        </w:rPr>
        <w:t>1,746,989.00</w:t>
      </w:r>
    </w:p>
    <w:p>
      <w:pPr>
        <w:spacing w:line="240" w:lineRule="auto" w:before="4"/>
        <w:rPr>
          <w:sz w:val="18"/>
        </w:rPr>
      </w:pPr>
    </w:p>
    <w:p>
      <w:pPr>
        <w:spacing w:before="0"/>
        <w:ind w:left="0" w:right="38" w:firstLine="0"/>
        <w:jc w:val="right"/>
        <w:rPr>
          <w:sz w:val="16"/>
        </w:rPr>
      </w:pPr>
      <w:r>
        <w:rPr>
          <w:sz w:val="16"/>
        </w:rPr>
        <w:t>353,076.00</w:t>
      </w:r>
    </w:p>
    <w:p>
      <w:pPr>
        <w:spacing w:before="134"/>
        <w:ind w:left="0" w:right="361" w:firstLine="0"/>
        <w:jc w:val="right"/>
        <w:rPr>
          <w:sz w:val="16"/>
        </w:rPr>
      </w:pPr>
      <w:r>
        <w:rPr/>
        <w:br w:type="column"/>
      </w:r>
      <w:r>
        <w:rPr>
          <w:sz w:val="16"/>
        </w:rPr>
        <w:t>27,300.00</w:t>
      </w:r>
    </w:p>
    <w:p>
      <w:pPr>
        <w:spacing w:line="240" w:lineRule="auto" w:before="7"/>
        <w:rPr>
          <w:sz w:val="14"/>
        </w:rPr>
      </w:pPr>
    </w:p>
    <w:p>
      <w:pPr>
        <w:spacing w:before="0"/>
        <w:ind w:left="0" w:right="362" w:firstLine="0"/>
        <w:jc w:val="right"/>
        <w:rPr>
          <w:sz w:val="16"/>
        </w:rPr>
      </w:pPr>
      <w:r>
        <w:rPr>
          <w:sz w:val="16"/>
        </w:rPr>
        <w:t>401,647.00</w:t>
      </w:r>
    </w:p>
    <w:p>
      <w:pPr>
        <w:spacing w:line="240" w:lineRule="auto" w:before="7"/>
        <w:rPr>
          <w:sz w:val="14"/>
        </w:rPr>
      </w:pPr>
    </w:p>
    <w:p>
      <w:pPr>
        <w:spacing w:before="0"/>
        <w:ind w:left="0" w:right="362" w:firstLine="0"/>
        <w:jc w:val="right"/>
        <w:rPr>
          <w:sz w:val="16"/>
        </w:rPr>
      </w:pPr>
      <w:r>
        <w:rPr>
          <w:sz w:val="16"/>
        </w:rPr>
        <w:t>1,815,783.00</w:t>
      </w:r>
    </w:p>
    <w:p>
      <w:pPr>
        <w:spacing w:line="240" w:lineRule="auto" w:before="4"/>
        <w:rPr>
          <w:sz w:val="18"/>
        </w:rPr>
      </w:pPr>
    </w:p>
    <w:p>
      <w:pPr>
        <w:spacing w:before="0"/>
        <w:ind w:left="0" w:right="362" w:firstLine="0"/>
        <w:jc w:val="right"/>
        <w:rPr>
          <w:sz w:val="16"/>
        </w:rPr>
      </w:pPr>
      <w:r>
        <w:rPr>
          <w:sz w:val="16"/>
        </w:rPr>
        <w:t>356,765.00</w:t>
      </w:r>
    </w:p>
    <w:p>
      <w:pPr>
        <w:spacing w:after="0"/>
        <w:jc w:val="right"/>
        <w:rPr>
          <w:sz w:val="16"/>
        </w:rPr>
        <w:sectPr>
          <w:type w:val="continuous"/>
          <w:pgSz w:w="11900" w:h="16820"/>
          <w:pgMar w:top="420" w:bottom="280" w:left="320" w:right="80"/>
          <w:cols w:num="4" w:equalWidth="0">
            <w:col w:w="6098" w:space="670"/>
            <w:col w:w="1393" w:space="62"/>
            <w:col w:w="1393" w:space="167"/>
            <w:col w:w="1717"/>
          </w:cols>
        </w:sectPr>
      </w:pPr>
    </w:p>
    <w:p>
      <w:pPr>
        <w:spacing w:before="126"/>
        <w:ind w:left="412" w:right="0" w:firstLine="0"/>
        <w:jc w:val="left"/>
        <w:rPr>
          <w:sz w:val="16"/>
        </w:rPr>
      </w:pPr>
      <w:r>
        <w:rPr>
          <w:rFonts w:ascii="Arial"/>
          <w:position w:val="-1"/>
          <w:sz w:val="20"/>
        </w:rPr>
        <w:t>32 </w:t>
      </w:r>
      <w:r>
        <w:rPr>
          <w:sz w:val="16"/>
        </w:rPr>
        <w:t>Materijalni rashodi</w:t>
      </w:r>
    </w:p>
    <w:p>
      <w:pPr>
        <w:pStyle w:val="ListParagraph"/>
        <w:numPr>
          <w:ilvl w:val="4"/>
          <w:numId w:val="7"/>
        </w:numPr>
        <w:tabs>
          <w:tab w:pos="1777" w:val="left" w:leader="none"/>
        </w:tabs>
        <w:spacing w:line="240" w:lineRule="auto" w:before="179" w:after="0"/>
        <w:ind w:left="1777" w:right="0" w:hanging="1515"/>
        <w:jc w:val="left"/>
        <w:rPr>
          <w:sz w:val="16"/>
        </w:rPr>
      </w:pPr>
      <w:r>
        <w:rPr>
          <w:sz w:val="16"/>
        </w:rPr>
        <w:t>#ODRŽAVANJE JAVNE</w:t>
      </w:r>
      <w:r>
        <w:rPr>
          <w:spacing w:val="-18"/>
          <w:sz w:val="16"/>
        </w:rPr>
        <w:t> </w:t>
      </w:r>
      <w:r>
        <w:rPr>
          <w:sz w:val="16"/>
        </w:rPr>
        <w:t>RASVJETE</w:t>
      </w:r>
    </w:p>
    <w:p>
      <w:pPr>
        <w:spacing w:before="133"/>
        <w:ind w:left="0" w:right="38" w:firstLine="0"/>
        <w:jc w:val="right"/>
        <w:rPr>
          <w:sz w:val="16"/>
        </w:rPr>
      </w:pPr>
      <w:r>
        <w:rPr/>
        <w:br w:type="column"/>
      </w:r>
      <w:r>
        <w:rPr>
          <w:sz w:val="16"/>
        </w:rPr>
        <w:t>276.528,44</w:t>
      </w:r>
    </w:p>
    <w:p>
      <w:pPr>
        <w:spacing w:line="240" w:lineRule="auto" w:before="4"/>
        <w:rPr>
          <w:sz w:val="18"/>
        </w:rPr>
      </w:pPr>
    </w:p>
    <w:p>
      <w:pPr>
        <w:spacing w:before="0"/>
        <w:ind w:left="0" w:right="38" w:firstLine="0"/>
        <w:jc w:val="right"/>
        <w:rPr>
          <w:sz w:val="16"/>
        </w:rPr>
      </w:pPr>
      <w:r>
        <w:rPr>
          <w:sz w:val="16"/>
        </w:rPr>
        <w:t>35,000.00</w:t>
      </w:r>
    </w:p>
    <w:p>
      <w:pPr>
        <w:spacing w:before="133"/>
        <w:ind w:left="0" w:right="38" w:firstLine="0"/>
        <w:jc w:val="right"/>
        <w:rPr>
          <w:sz w:val="16"/>
        </w:rPr>
      </w:pPr>
      <w:r>
        <w:rPr/>
        <w:br w:type="column"/>
      </w:r>
      <w:r>
        <w:rPr>
          <w:sz w:val="16"/>
        </w:rPr>
        <w:t>353,076.00</w:t>
      </w:r>
    </w:p>
    <w:p>
      <w:pPr>
        <w:spacing w:line="240" w:lineRule="auto" w:before="4"/>
        <w:rPr>
          <w:sz w:val="18"/>
        </w:rPr>
      </w:pPr>
    </w:p>
    <w:p>
      <w:pPr>
        <w:spacing w:before="0"/>
        <w:ind w:left="0" w:right="38" w:firstLine="0"/>
        <w:jc w:val="right"/>
        <w:rPr>
          <w:sz w:val="16"/>
        </w:rPr>
      </w:pPr>
      <w:r>
        <w:rPr>
          <w:sz w:val="16"/>
        </w:rPr>
        <w:t>36,050.00</w:t>
      </w:r>
    </w:p>
    <w:p>
      <w:pPr>
        <w:spacing w:before="133"/>
        <w:ind w:left="0" w:right="362" w:firstLine="0"/>
        <w:jc w:val="right"/>
        <w:rPr>
          <w:sz w:val="16"/>
        </w:rPr>
      </w:pPr>
      <w:r>
        <w:rPr/>
        <w:br w:type="column"/>
      </w:r>
      <w:r>
        <w:rPr>
          <w:sz w:val="16"/>
        </w:rPr>
        <w:t>356,765.00</w:t>
      </w:r>
    </w:p>
    <w:p>
      <w:pPr>
        <w:spacing w:line="240" w:lineRule="auto" w:before="4"/>
        <w:rPr>
          <w:sz w:val="18"/>
        </w:rPr>
      </w:pPr>
    </w:p>
    <w:p>
      <w:pPr>
        <w:spacing w:before="0"/>
        <w:ind w:left="0" w:right="361" w:firstLine="0"/>
        <w:jc w:val="right"/>
        <w:rPr>
          <w:sz w:val="16"/>
        </w:rPr>
      </w:pPr>
      <w:r>
        <w:rPr>
          <w:sz w:val="16"/>
        </w:rPr>
        <w:t>36,750.00</w:t>
      </w:r>
    </w:p>
    <w:p>
      <w:pPr>
        <w:spacing w:after="0"/>
        <w:jc w:val="right"/>
        <w:rPr>
          <w:sz w:val="16"/>
        </w:rPr>
        <w:sectPr>
          <w:type w:val="continuous"/>
          <w:pgSz w:w="11900" w:h="16820"/>
          <w:pgMar w:top="420" w:bottom="280" w:left="320" w:right="80"/>
          <w:cols w:num="4" w:equalWidth="0">
            <w:col w:w="4466" w:space="2462"/>
            <w:col w:w="1233" w:space="222"/>
            <w:col w:w="1233" w:space="327"/>
            <w:col w:w="1557"/>
          </w:cols>
        </w:sectPr>
      </w:pPr>
    </w:p>
    <w:p>
      <w:pPr>
        <w:spacing w:line="240" w:lineRule="auto" w:before="0"/>
        <w:rPr>
          <w:sz w:val="14"/>
        </w:rPr>
      </w:pPr>
    </w:p>
    <w:p>
      <w:pPr>
        <w:spacing w:after="0" w:line="240" w:lineRule="auto"/>
        <w:rPr>
          <w:sz w:val="14"/>
        </w:rPr>
        <w:sectPr>
          <w:type w:val="continuous"/>
          <w:pgSz w:w="11900" w:h="16820"/>
          <w:pgMar w:top="420" w:bottom="280" w:left="320" w:right="80"/>
        </w:sectPr>
      </w:pPr>
    </w:p>
    <w:p>
      <w:pPr>
        <w:spacing w:before="94"/>
        <w:ind w:left="412" w:right="0" w:firstLine="0"/>
        <w:jc w:val="left"/>
        <w:rPr>
          <w:sz w:val="16"/>
        </w:rPr>
      </w:pPr>
      <w:r>
        <w:rPr>
          <w:rFonts w:ascii="Arial"/>
          <w:position w:val="-1"/>
          <w:sz w:val="20"/>
        </w:rPr>
        <w:t>32 </w:t>
      </w:r>
      <w:r>
        <w:rPr>
          <w:sz w:val="16"/>
        </w:rPr>
        <w:t>Materijalni rashodi</w:t>
      </w:r>
    </w:p>
    <w:p>
      <w:pPr>
        <w:pStyle w:val="ListParagraph"/>
        <w:numPr>
          <w:ilvl w:val="4"/>
          <w:numId w:val="7"/>
        </w:numPr>
        <w:tabs>
          <w:tab w:pos="1777" w:val="left" w:leader="none"/>
        </w:tabs>
        <w:spacing w:line="240" w:lineRule="auto" w:before="178" w:after="0"/>
        <w:ind w:left="1777" w:right="0" w:hanging="1515"/>
        <w:jc w:val="left"/>
        <w:rPr>
          <w:sz w:val="16"/>
        </w:rPr>
      </w:pPr>
      <w:r>
        <w:rPr>
          <w:sz w:val="16"/>
        </w:rPr>
        <w:t>ODRŽAVANJE</w:t>
      </w:r>
      <w:r>
        <w:rPr>
          <w:spacing w:val="-6"/>
          <w:sz w:val="16"/>
        </w:rPr>
        <w:t> </w:t>
      </w:r>
      <w:r>
        <w:rPr>
          <w:sz w:val="16"/>
        </w:rPr>
        <w:t>GROBLJA</w:t>
      </w:r>
    </w:p>
    <w:p>
      <w:pPr>
        <w:spacing w:before="100"/>
        <w:ind w:left="0" w:right="38" w:firstLine="0"/>
        <w:jc w:val="right"/>
        <w:rPr>
          <w:sz w:val="16"/>
        </w:rPr>
      </w:pPr>
      <w:r>
        <w:rPr/>
        <w:br w:type="column"/>
      </w:r>
      <w:r>
        <w:rPr>
          <w:sz w:val="16"/>
        </w:rPr>
        <w:t>35.000,00</w:t>
      </w:r>
    </w:p>
    <w:p>
      <w:pPr>
        <w:spacing w:line="240" w:lineRule="auto" w:before="4"/>
        <w:rPr>
          <w:sz w:val="18"/>
        </w:rPr>
      </w:pPr>
    </w:p>
    <w:p>
      <w:pPr>
        <w:spacing w:before="0"/>
        <w:ind w:left="0" w:right="38" w:firstLine="0"/>
        <w:jc w:val="right"/>
        <w:rPr>
          <w:sz w:val="16"/>
        </w:rPr>
      </w:pPr>
      <w:r>
        <w:rPr>
          <w:sz w:val="16"/>
        </w:rPr>
        <w:t>5,308.00</w:t>
      </w:r>
    </w:p>
    <w:p>
      <w:pPr>
        <w:spacing w:before="100"/>
        <w:ind w:left="0" w:right="38" w:firstLine="0"/>
        <w:jc w:val="right"/>
        <w:rPr>
          <w:sz w:val="16"/>
        </w:rPr>
      </w:pPr>
      <w:r>
        <w:rPr/>
        <w:br w:type="column"/>
      </w:r>
      <w:r>
        <w:rPr>
          <w:sz w:val="16"/>
        </w:rPr>
        <w:t>36,050.00</w:t>
      </w:r>
    </w:p>
    <w:p>
      <w:pPr>
        <w:spacing w:line="240" w:lineRule="auto" w:before="4"/>
        <w:rPr>
          <w:sz w:val="18"/>
        </w:rPr>
      </w:pPr>
    </w:p>
    <w:p>
      <w:pPr>
        <w:spacing w:before="0"/>
        <w:ind w:left="0" w:right="38" w:firstLine="0"/>
        <w:jc w:val="right"/>
        <w:rPr>
          <w:sz w:val="16"/>
        </w:rPr>
      </w:pPr>
      <w:r>
        <w:rPr>
          <w:sz w:val="16"/>
        </w:rPr>
        <w:t>5,468.00</w:t>
      </w:r>
    </w:p>
    <w:p>
      <w:pPr>
        <w:spacing w:before="100"/>
        <w:ind w:left="0" w:right="361" w:firstLine="0"/>
        <w:jc w:val="right"/>
        <w:rPr>
          <w:sz w:val="16"/>
        </w:rPr>
      </w:pPr>
      <w:r>
        <w:rPr/>
        <w:br w:type="column"/>
      </w:r>
      <w:r>
        <w:rPr>
          <w:sz w:val="16"/>
        </w:rPr>
        <w:t>36,750.00</w:t>
      </w:r>
    </w:p>
    <w:p>
      <w:pPr>
        <w:spacing w:line="240" w:lineRule="auto" w:before="4"/>
        <w:rPr>
          <w:sz w:val="18"/>
        </w:rPr>
      </w:pPr>
    </w:p>
    <w:p>
      <w:pPr>
        <w:spacing w:before="0"/>
        <w:ind w:left="0" w:right="361" w:firstLine="0"/>
        <w:jc w:val="right"/>
        <w:rPr>
          <w:sz w:val="16"/>
        </w:rPr>
      </w:pPr>
      <w:r>
        <w:rPr>
          <w:sz w:val="16"/>
        </w:rPr>
        <w:t>5,574.00</w:t>
      </w:r>
    </w:p>
    <w:p>
      <w:pPr>
        <w:spacing w:after="0"/>
        <w:jc w:val="right"/>
        <w:rPr>
          <w:sz w:val="16"/>
        </w:rPr>
        <w:sectPr>
          <w:type w:val="continuous"/>
          <w:pgSz w:w="11900" w:h="16820"/>
          <w:pgMar w:top="420" w:bottom="280" w:left="320" w:right="80"/>
          <w:cols w:num="4" w:equalWidth="0">
            <w:col w:w="3707" w:space="3323"/>
            <w:col w:w="1132" w:space="324"/>
            <w:col w:w="1132" w:space="428"/>
            <w:col w:w="1454"/>
          </w:cols>
        </w:sectPr>
      </w:pPr>
    </w:p>
    <w:p>
      <w:pPr>
        <w:spacing w:line="240" w:lineRule="auto" w:before="0"/>
        <w:rPr>
          <w:sz w:val="14"/>
        </w:rPr>
      </w:pPr>
    </w:p>
    <w:p>
      <w:pPr>
        <w:spacing w:after="0" w:line="240" w:lineRule="auto"/>
        <w:rPr>
          <w:sz w:val="14"/>
        </w:rPr>
        <w:sectPr>
          <w:type w:val="continuous"/>
          <w:pgSz w:w="11900" w:h="16820"/>
          <w:pgMar w:top="420" w:bottom="280" w:left="320" w:right="80"/>
        </w:sectPr>
      </w:pPr>
    </w:p>
    <w:p>
      <w:pPr>
        <w:spacing w:before="94"/>
        <w:ind w:left="412" w:right="0" w:firstLine="0"/>
        <w:jc w:val="left"/>
        <w:rPr>
          <w:sz w:val="16"/>
        </w:rPr>
      </w:pPr>
      <w:r>
        <w:rPr>
          <w:rFonts w:ascii="Arial"/>
          <w:position w:val="-1"/>
          <w:sz w:val="20"/>
        </w:rPr>
        <w:t>32 </w:t>
      </w:r>
      <w:r>
        <w:rPr>
          <w:sz w:val="16"/>
        </w:rPr>
        <w:t>Materijalni rashodi</w:t>
      </w:r>
    </w:p>
    <w:p>
      <w:pPr>
        <w:spacing w:before="178"/>
        <w:ind w:left="262" w:right="0" w:firstLine="0"/>
        <w:jc w:val="left"/>
        <w:rPr>
          <w:sz w:val="16"/>
        </w:rPr>
      </w:pPr>
      <w:r>
        <w:rPr>
          <w:sz w:val="16"/>
        </w:rPr>
        <w:t>R.103.08.01.08. NABAVKA I SUBVENCIONIRANJE KOMUNALNE OPREME</w:t>
      </w:r>
    </w:p>
    <w:p>
      <w:pPr>
        <w:spacing w:before="100"/>
        <w:ind w:left="0" w:right="38" w:firstLine="0"/>
        <w:jc w:val="right"/>
        <w:rPr>
          <w:sz w:val="16"/>
        </w:rPr>
      </w:pPr>
      <w:r>
        <w:rPr/>
        <w:br w:type="column"/>
      </w:r>
      <w:r>
        <w:rPr>
          <w:sz w:val="16"/>
        </w:rPr>
        <w:t>5.308,00</w:t>
      </w:r>
    </w:p>
    <w:p>
      <w:pPr>
        <w:spacing w:line="240" w:lineRule="auto" w:before="4"/>
        <w:rPr>
          <w:sz w:val="18"/>
        </w:rPr>
      </w:pPr>
    </w:p>
    <w:p>
      <w:pPr>
        <w:spacing w:before="0"/>
        <w:ind w:left="0" w:right="38" w:firstLine="0"/>
        <w:jc w:val="right"/>
        <w:rPr>
          <w:sz w:val="16"/>
        </w:rPr>
      </w:pPr>
      <w:r>
        <w:rPr>
          <w:sz w:val="16"/>
        </w:rPr>
        <w:t>50,000.00</w:t>
      </w:r>
    </w:p>
    <w:p>
      <w:pPr>
        <w:spacing w:before="100"/>
        <w:ind w:left="0" w:right="38" w:firstLine="0"/>
        <w:jc w:val="right"/>
        <w:rPr>
          <w:sz w:val="16"/>
        </w:rPr>
      </w:pPr>
      <w:r>
        <w:rPr/>
        <w:br w:type="column"/>
      </w:r>
      <w:r>
        <w:rPr>
          <w:sz w:val="16"/>
        </w:rPr>
        <w:t>5,468.00</w:t>
      </w:r>
    </w:p>
    <w:p>
      <w:pPr>
        <w:spacing w:line="240" w:lineRule="auto" w:before="4"/>
        <w:rPr>
          <w:sz w:val="18"/>
        </w:rPr>
      </w:pPr>
    </w:p>
    <w:p>
      <w:pPr>
        <w:spacing w:before="0"/>
        <w:ind w:left="0" w:right="38" w:firstLine="0"/>
        <w:jc w:val="right"/>
        <w:rPr>
          <w:sz w:val="16"/>
        </w:rPr>
      </w:pPr>
      <w:r>
        <w:rPr>
          <w:sz w:val="16"/>
        </w:rPr>
        <w:t>51,500.00</w:t>
      </w:r>
    </w:p>
    <w:p>
      <w:pPr>
        <w:spacing w:before="100"/>
        <w:ind w:left="0" w:right="361" w:firstLine="0"/>
        <w:jc w:val="right"/>
        <w:rPr>
          <w:sz w:val="16"/>
        </w:rPr>
      </w:pPr>
      <w:r>
        <w:rPr/>
        <w:br w:type="column"/>
      </w:r>
      <w:r>
        <w:rPr>
          <w:sz w:val="16"/>
        </w:rPr>
        <w:t>5,574.00</w:t>
      </w:r>
    </w:p>
    <w:p>
      <w:pPr>
        <w:spacing w:line="240" w:lineRule="auto" w:before="4"/>
        <w:rPr>
          <w:sz w:val="18"/>
        </w:rPr>
      </w:pPr>
    </w:p>
    <w:p>
      <w:pPr>
        <w:spacing w:before="0"/>
        <w:ind w:left="0" w:right="361" w:firstLine="0"/>
        <w:jc w:val="right"/>
        <w:rPr>
          <w:sz w:val="16"/>
        </w:rPr>
      </w:pPr>
      <w:r>
        <w:rPr>
          <w:sz w:val="16"/>
        </w:rPr>
        <w:t>52,500.00</w:t>
      </w:r>
    </w:p>
    <w:p>
      <w:pPr>
        <w:spacing w:after="0"/>
        <w:jc w:val="right"/>
        <w:rPr>
          <w:sz w:val="16"/>
        </w:rPr>
        <w:sectPr>
          <w:type w:val="continuous"/>
          <w:pgSz w:w="11900" w:h="16820"/>
          <w:pgMar w:top="420" w:bottom="280" w:left="320" w:right="80"/>
          <w:cols w:num="4" w:equalWidth="0">
            <w:col w:w="6255" w:space="775"/>
            <w:col w:w="1132" w:space="324"/>
            <w:col w:w="1132" w:space="428"/>
            <w:col w:w="1454"/>
          </w:cols>
        </w:sectPr>
      </w:pPr>
    </w:p>
    <w:p>
      <w:pPr>
        <w:spacing w:line="240" w:lineRule="auto" w:before="0"/>
        <w:rPr>
          <w:sz w:val="14"/>
        </w:rPr>
      </w:pPr>
    </w:p>
    <w:p>
      <w:pPr>
        <w:spacing w:after="0" w:line="240" w:lineRule="auto"/>
        <w:rPr>
          <w:sz w:val="14"/>
        </w:rPr>
        <w:sectPr>
          <w:type w:val="continuous"/>
          <w:pgSz w:w="11900" w:h="16820"/>
          <w:pgMar w:top="420" w:bottom="280" w:left="320" w:right="80"/>
        </w:sectPr>
      </w:pPr>
    </w:p>
    <w:p>
      <w:pPr>
        <w:spacing w:before="94"/>
        <w:ind w:left="412" w:right="0" w:firstLine="0"/>
        <w:jc w:val="left"/>
        <w:rPr>
          <w:sz w:val="16"/>
        </w:rPr>
      </w:pPr>
      <w:r>
        <w:rPr>
          <w:rFonts w:ascii="Arial"/>
          <w:position w:val="-1"/>
          <w:sz w:val="20"/>
        </w:rPr>
        <w:t>42 </w:t>
      </w:r>
      <w:r>
        <w:rPr>
          <w:sz w:val="16"/>
        </w:rPr>
        <w:t>Rashodi za nabavu proizvedene dugotrajne imovine</w:t>
      </w:r>
    </w:p>
    <w:p>
      <w:pPr>
        <w:spacing w:before="101"/>
        <w:ind w:left="412" w:right="0" w:firstLine="0"/>
        <w:jc w:val="left"/>
        <w:rPr>
          <w:sz w:val="16"/>
        </w:rPr>
      </w:pPr>
      <w:r>
        <w:rPr/>
        <w:br w:type="column"/>
      </w:r>
      <w:r>
        <w:rPr>
          <w:sz w:val="16"/>
        </w:rPr>
        <w:t>50.000,00</w:t>
      </w:r>
    </w:p>
    <w:p>
      <w:pPr>
        <w:spacing w:before="101"/>
        <w:ind w:left="412" w:right="0" w:firstLine="0"/>
        <w:jc w:val="left"/>
        <w:rPr>
          <w:sz w:val="16"/>
        </w:rPr>
      </w:pPr>
      <w:r>
        <w:rPr/>
        <w:br w:type="column"/>
      </w:r>
      <w:r>
        <w:rPr>
          <w:sz w:val="16"/>
        </w:rPr>
        <w:t>51,500.00</w:t>
      </w:r>
    </w:p>
    <w:p>
      <w:pPr>
        <w:spacing w:before="101"/>
        <w:ind w:left="412" w:right="0" w:firstLine="0"/>
        <w:jc w:val="left"/>
        <w:rPr>
          <w:sz w:val="16"/>
        </w:rPr>
      </w:pPr>
      <w:r>
        <w:rPr/>
        <w:br w:type="column"/>
      </w:r>
      <w:r>
        <w:rPr>
          <w:sz w:val="16"/>
        </w:rPr>
        <w:t>52,500.00</w:t>
      </w:r>
    </w:p>
    <w:p>
      <w:pPr>
        <w:spacing w:after="0"/>
        <w:jc w:val="left"/>
        <w:rPr>
          <w:sz w:val="16"/>
        </w:rPr>
        <w:sectPr>
          <w:type w:val="continuous"/>
          <w:pgSz w:w="11900" w:h="16820"/>
          <w:pgMar w:top="420" w:bottom="280" w:left="320" w:right="80"/>
          <w:cols w:num="4" w:equalWidth="0">
            <w:col w:w="4985" w:space="1895"/>
            <w:col w:w="1281" w:space="174"/>
            <w:col w:w="1281" w:space="279"/>
            <w:col w:w="1605"/>
          </w:cols>
        </w:sectPr>
      </w:pPr>
    </w:p>
    <w:p>
      <w:pPr>
        <w:spacing w:line="240" w:lineRule="auto" w:before="5"/>
        <w:rPr>
          <w:sz w:val="13"/>
        </w:rPr>
      </w:pPr>
    </w:p>
    <w:p>
      <w:pPr>
        <w:spacing w:before="1"/>
        <w:ind w:left="262" w:right="0" w:firstLine="0"/>
        <w:jc w:val="left"/>
        <w:rPr>
          <w:b/>
          <w:sz w:val="16"/>
        </w:rPr>
      </w:pPr>
      <w:r>
        <w:rPr>
          <w:b/>
          <w:sz w:val="16"/>
        </w:rPr>
        <w:t>R.103.08.02.</w:t>
      </w:r>
    </w:p>
    <w:p>
      <w:pPr>
        <w:spacing w:line="240" w:lineRule="auto" w:before="5"/>
        <w:rPr>
          <w:b/>
          <w:sz w:val="13"/>
        </w:rPr>
      </w:pPr>
      <w:r>
        <w:rPr/>
        <w:br w:type="column"/>
      </w:r>
      <w:r>
        <w:rPr>
          <w:b/>
          <w:sz w:val="13"/>
        </w:rPr>
      </w:r>
    </w:p>
    <w:p>
      <w:pPr>
        <w:spacing w:before="1"/>
        <w:ind w:left="142" w:right="0" w:firstLine="0"/>
        <w:jc w:val="left"/>
        <w:rPr>
          <w:b/>
          <w:sz w:val="16"/>
        </w:rPr>
      </w:pPr>
      <w:r>
        <w:rPr>
          <w:b/>
          <w:sz w:val="16"/>
        </w:rPr>
        <w:t>PLAN RAZVOJNIH PROGRAMA</w:t>
      </w:r>
    </w:p>
    <w:p>
      <w:pPr>
        <w:spacing w:before="149"/>
        <w:ind w:left="262" w:right="0" w:firstLine="0"/>
        <w:jc w:val="left"/>
        <w:rPr>
          <w:sz w:val="16"/>
        </w:rPr>
      </w:pPr>
      <w:r>
        <w:rPr/>
        <w:br w:type="column"/>
      </w:r>
      <w:r>
        <w:rPr>
          <w:sz w:val="16"/>
        </w:rPr>
        <w:t>14,000.00</w:t>
      </w:r>
    </w:p>
    <w:p>
      <w:pPr>
        <w:spacing w:before="149"/>
        <w:ind w:left="262" w:right="0" w:firstLine="0"/>
        <w:jc w:val="left"/>
        <w:rPr>
          <w:sz w:val="16"/>
        </w:rPr>
      </w:pPr>
      <w:r>
        <w:rPr/>
        <w:br w:type="column"/>
      </w:r>
      <w:r>
        <w:rPr>
          <w:sz w:val="16"/>
        </w:rPr>
        <w:t>14,420.00</w:t>
      </w:r>
    </w:p>
    <w:p>
      <w:pPr>
        <w:spacing w:line="240" w:lineRule="auto" w:before="5"/>
        <w:rPr>
          <w:sz w:val="13"/>
        </w:rPr>
      </w:pPr>
      <w:r>
        <w:rPr/>
        <w:br w:type="column"/>
      </w:r>
      <w:r>
        <w:rPr>
          <w:sz w:val="13"/>
        </w:rPr>
      </w:r>
    </w:p>
    <w:p>
      <w:pPr>
        <w:spacing w:before="1"/>
        <w:ind w:left="262" w:right="0" w:firstLine="0"/>
        <w:jc w:val="left"/>
        <w:rPr>
          <w:sz w:val="16"/>
        </w:rPr>
      </w:pPr>
      <w:r>
        <w:rPr>
          <w:sz w:val="16"/>
        </w:rPr>
        <w:t>14,700.00</w:t>
      </w:r>
    </w:p>
    <w:p>
      <w:pPr>
        <w:spacing w:after="0"/>
        <w:jc w:val="left"/>
        <w:rPr>
          <w:sz w:val="16"/>
        </w:rPr>
        <w:sectPr>
          <w:type w:val="continuous"/>
          <w:pgSz w:w="11900" w:h="16820"/>
          <w:pgMar w:top="420" w:bottom="280" w:left="320" w:right="80"/>
          <w:cols w:num="5" w:equalWidth="0">
            <w:col w:w="1415" w:space="40"/>
            <w:col w:w="2869" w:space="2692"/>
            <w:col w:w="1131" w:space="338"/>
            <w:col w:w="1131" w:space="429"/>
            <w:col w:w="1455"/>
          </w:cols>
        </w:sectPr>
      </w:pPr>
    </w:p>
    <w:p>
      <w:pPr>
        <w:spacing w:line="240" w:lineRule="auto" w:before="3"/>
        <w:rPr>
          <w:sz w:val="15"/>
        </w:rPr>
      </w:pPr>
    </w:p>
    <w:p>
      <w:pPr>
        <w:spacing w:after="0" w:line="240" w:lineRule="auto"/>
        <w:rPr>
          <w:sz w:val="15"/>
        </w:rPr>
        <w:sectPr>
          <w:type w:val="continuous"/>
          <w:pgSz w:w="11900" w:h="16820"/>
          <w:pgMar w:top="420" w:bottom="280" w:left="320" w:right="80"/>
        </w:sectPr>
      </w:pPr>
    </w:p>
    <w:p>
      <w:pPr>
        <w:spacing w:before="100"/>
        <w:ind w:left="262" w:right="0" w:firstLine="0"/>
        <w:jc w:val="left"/>
        <w:rPr>
          <w:sz w:val="16"/>
        </w:rPr>
      </w:pPr>
      <w:r>
        <w:rPr/>
        <w:pict>
          <v:group style="position:absolute;margin-left:21.1pt;margin-top:80.400002pt;width:563.5pt;height:726pt;mso-position-horizontal-relative:page;mso-position-vertical-relative:page;z-index:-260412416" coordorigin="422,1608" coordsize="11270,14520">
            <v:shape style="position:absolute;left:8640;top:-305820;width:225000;height:290000" coordorigin="8640,-305820" coordsize="225000,290000" path="m432,1618l11682,1618,11682,16118,432,16118,432,1618xm462,2623l11667,2623e" filled="false" stroked="true" strokeweight="1.0pt" strokecolor="#000000">
              <v:path arrowok="t"/>
              <v:stroke dashstyle="solid"/>
            </v:shape>
            <v:shape style="position:absolute;left:7039;top:1618;width:2903;height:14500" coordorigin="7039,1618" coordsize="2903,14500" path="m7039,1618l7039,2953m7039,3568l7039,3628m7039,4048l7039,4078m7039,4513l7039,5347m7039,5767l7039,7285m7039,7720l7039,8554m7039,8989l7039,9808m7039,10243l7039,11434m7039,11869l7039,12316m7039,12751l7039,13198m7039,13633l7039,14080m7039,14515l7039,14902m7039,15337l7039,15427m7039,15862l7039,16118m8480,1618l8480,2953m8480,3568l8480,3628m8480,4048l8480,4078m8480,4513l8480,5347m8480,5767l8480,7285m8480,7720l8480,8554m8480,8989l8480,9808m8480,10243l8480,11434m8480,11869l8480,12316m8480,12751l8480,13198m8480,13633l8480,14080m8480,14515l8480,14902m8480,15337l8480,15427m8480,15862l8480,16118m9942,1633l9942,2953m9942,3568l9942,3628m9942,4048l9942,4078m9942,4513l9942,5347m9942,5767l9942,7285m9942,7720l9942,8554m9942,8989l9942,9808m9942,10243l9942,11434m9942,11869l9942,12316m9942,12751l9942,13198m9942,13633l9942,14080m9942,14515l9942,14902m9942,15337l9942,15427m9942,15862l9942,16118e" filled="false" stroked="true" strokeweight="1.0pt" strokecolor="#000000">
              <v:path arrowok="t"/>
              <v:stroke dashstyle="solid"/>
            </v:shape>
            <v:line style="position:absolute" from="462,2263" to="11682,2263" stroked="true" strokeweight="1.0pt" strokecolor="#000000">
              <v:stroke dashstyle="solid"/>
            </v:line>
            <v:shape style="position:absolute;left:447;top:2953;width:11220;height:1095" coordorigin="447,2953" coordsize="11220,1095" path="m11667,3628l447,3628,447,4048,11667,4048,11667,3628m11667,2953l447,2953,447,3568,11667,3568,11667,2953e" filled="true" fillcolor="#c0c0c0" stroked="false">
              <v:path arrowok="t"/>
              <v:fill type="solid"/>
            </v:shape>
            <v:rect style="position:absolute;left:447;top:4078;width:11220;height:435" filled="true" fillcolor="#dbdbdb" stroked="false">
              <v:fill type="solid"/>
            </v:rect>
            <v:rect style="position:absolute;left:447;top:5347;width:11220;height:420" filled="true" fillcolor="#c0c0c0" stroked="false">
              <v:fill type="solid"/>
            </v:rect>
            <v:rect style="position:absolute;left:447;top:7285;width:11220;height:435" filled="true" fillcolor="#dbdbdb" stroked="false">
              <v:fill type="solid"/>
            </v:rect>
            <v:shape style="position:absolute;left:447;top:8554;width:11220;height:5961" coordorigin="447,8554" coordsize="11220,5961" path="m11667,14080l447,14080,447,14515,11667,14515,11667,14080m11667,13198l447,13198,447,13633,11667,13633,11667,13198m11667,12316l447,12316,447,12751,11667,12751,11667,12316m11667,11434l447,11434,447,11869,11667,11869,11667,11434m11667,9808l447,9808,447,10243,11667,10243,11667,9808m11667,8554l447,8554,447,8989,11667,8989,11667,8554e" filled="true" fillcolor="#dddddd" stroked="false">
              <v:path arrowok="t"/>
              <v:fill type="solid"/>
            </v:shape>
            <v:rect style="position:absolute;left:447;top:14902;width:11220;height:435" filled="true" fillcolor="#dbdbdb" stroked="false">
              <v:fill type="solid"/>
            </v:rect>
            <v:rect style="position:absolute;left:447;top:15427;width:11220;height:435" filled="true" fillcolor="#dddddd" stroked="false">
              <v:fill type="solid"/>
            </v:rect>
            <w10:wrap type="none"/>
          </v:group>
        </w:pict>
      </w:r>
      <w:r>
        <w:rPr>
          <w:sz w:val="16"/>
        </w:rPr>
        <w:t>R.103.08.02.01. IZGRADNJA SUSTAVA ODVODNJE I VODOVODNE MREŽE</w:t>
      </w:r>
    </w:p>
    <w:p>
      <w:pPr>
        <w:spacing w:before="115"/>
        <w:ind w:left="262" w:right="0" w:firstLine="0"/>
        <w:jc w:val="left"/>
        <w:rPr>
          <w:sz w:val="16"/>
        </w:rPr>
      </w:pPr>
      <w:r>
        <w:rPr/>
        <w:br w:type="column"/>
      </w:r>
      <w:r>
        <w:rPr>
          <w:sz w:val="16"/>
        </w:rPr>
        <w:t>14,000.00</w:t>
      </w:r>
    </w:p>
    <w:p>
      <w:pPr>
        <w:spacing w:before="115"/>
        <w:ind w:left="262" w:right="0" w:firstLine="0"/>
        <w:jc w:val="left"/>
        <w:rPr>
          <w:sz w:val="16"/>
        </w:rPr>
      </w:pPr>
      <w:r>
        <w:rPr/>
        <w:br w:type="column"/>
      </w:r>
      <w:r>
        <w:rPr>
          <w:sz w:val="16"/>
        </w:rPr>
        <w:t>14,420.00</w:t>
      </w:r>
    </w:p>
    <w:p>
      <w:pPr>
        <w:spacing w:before="115"/>
        <w:ind w:left="262" w:right="0" w:firstLine="0"/>
        <w:jc w:val="left"/>
        <w:rPr>
          <w:sz w:val="16"/>
        </w:rPr>
      </w:pPr>
      <w:r>
        <w:rPr/>
        <w:br w:type="column"/>
      </w:r>
      <w:r>
        <w:rPr>
          <w:sz w:val="16"/>
        </w:rPr>
        <w:t>14,700.00</w:t>
      </w:r>
    </w:p>
    <w:p>
      <w:pPr>
        <w:spacing w:after="0"/>
        <w:jc w:val="left"/>
        <w:rPr>
          <w:sz w:val="16"/>
        </w:rPr>
        <w:sectPr>
          <w:type w:val="continuous"/>
          <w:pgSz w:w="11900" w:h="16820"/>
          <w:pgMar w:top="420" w:bottom="280" w:left="320" w:right="80"/>
          <w:cols w:num="4" w:equalWidth="0">
            <w:col w:w="6379" w:space="651"/>
            <w:col w:w="1131" w:space="324"/>
            <w:col w:w="1131" w:space="429"/>
            <w:col w:w="1455"/>
          </w:cols>
        </w:sectPr>
      </w:pPr>
    </w:p>
    <w:p>
      <w:pPr>
        <w:spacing w:line="240" w:lineRule="auto" w:before="1"/>
        <w:rPr>
          <w:sz w:val="17"/>
        </w:rPr>
      </w:pPr>
    </w:p>
    <w:p>
      <w:pPr>
        <w:spacing w:before="0"/>
        <w:ind w:left="1675" w:right="0" w:firstLine="0"/>
        <w:jc w:val="left"/>
        <w:rPr>
          <w:sz w:val="16"/>
        </w:rPr>
      </w:pPr>
      <w:r>
        <w:rPr>
          <w:sz w:val="16"/>
        </w:rPr>
        <w:t>BROJČANA OZNAKA I NAZIV</w:t>
      </w:r>
    </w:p>
    <w:p>
      <w:pPr>
        <w:spacing w:line="240" w:lineRule="auto" w:before="9"/>
        <w:rPr>
          <w:sz w:val="24"/>
        </w:rPr>
      </w:pPr>
    </w:p>
    <w:p>
      <w:pPr>
        <w:spacing w:before="0"/>
        <w:ind w:left="0" w:right="555" w:firstLine="0"/>
        <w:jc w:val="right"/>
        <w:rPr>
          <w:sz w:val="16"/>
        </w:rPr>
      </w:pPr>
      <w:r>
        <w:rPr>
          <w:sz w:val="16"/>
        </w:rPr>
        <w:t>1</w:t>
      </w:r>
    </w:p>
    <w:p>
      <w:pPr>
        <w:spacing w:line="240" w:lineRule="auto" w:before="9"/>
        <w:rPr>
          <w:sz w:val="16"/>
        </w:rPr>
      </w:pPr>
    </w:p>
    <w:p>
      <w:pPr>
        <w:spacing w:before="0"/>
        <w:ind w:left="412" w:right="0" w:firstLine="0"/>
        <w:jc w:val="left"/>
        <w:rPr>
          <w:sz w:val="16"/>
        </w:rPr>
      </w:pPr>
      <w:r>
        <w:rPr>
          <w:rFonts w:ascii="Arial"/>
          <w:position w:val="-1"/>
          <w:sz w:val="20"/>
        </w:rPr>
        <w:t>32 </w:t>
      </w:r>
      <w:r>
        <w:rPr>
          <w:sz w:val="16"/>
        </w:rPr>
        <w:t>Materijalni rashodi</w:t>
      </w:r>
    </w:p>
    <w:p>
      <w:pPr>
        <w:spacing w:before="88"/>
        <w:ind w:left="412" w:right="0" w:firstLine="0"/>
        <w:jc w:val="left"/>
        <w:rPr>
          <w:sz w:val="16"/>
        </w:rPr>
      </w:pPr>
      <w:r>
        <w:rPr/>
        <w:br w:type="column"/>
      </w:r>
      <w:r>
        <w:rPr>
          <w:sz w:val="16"/>
        </w:rPr>
        <w:t>PRORAČUN</w:t>
      </w:r>
      <w:r>
        <w:rPr>
          <w:spacing w:val="-1"/>
          <w:sz w:val="16"/>
        </w:rPr>
        <w:t> </w:t>
      </w:r>
      <w:r>
        <w:rPr>
          <w:sz w:val="16"/>
        </w:rPr>
        <w:t>2025</w:t>
      </w:r>
    </w:p>
    <w:p>
      <w:pPr>
        <w:spacing w:line="240" w:lineRule="auto" w:before="0"/>
        <w:rPr>
          <w:sz w:val="18"/>
        </w:rPr>
      </w:pPr>
    </w:p>
    <w:p>
      <w:pPr>
        <w:spacing w:line="240" w:lineRule="auto" w:before="4"/>
        <w:rPr>
          <w:sz w:val="15"/>
        </w:rPr>
      </w:pPr>
    </w:p>
    <w:p>
      <w:pPr>
        <w:spacing w:before="0"/>
        <w:ind w:left="1072" w:right="0" w:firstLine="0"/>
        <w:jc w:val="left"/>
        <w:rPr>
          <w:sz w:val="16"/>
        </w:rPr>
      </w:pPr>
      <w:r>
        <w:rPr>
          <w:sz w:val="16"/>
        </w:rPr>
        <w:t>2</w:t>
      </w:r>
    </w:p>
    <w:p>
      <w:pPr>
        <w:spacing w:line="240" w:lineRule="auto" w:before="7"/>
        <w:rPr>
          <w:sz w:val="18"/>
        </w:rPr>
      </w:pPr>
    </w:p>
    <w:p>
      <w:pPr>
        <w:spacing w:before="0"/>
        <w:ind w:left="976" w:right="0" w:firstLine="0"/>
        <w:jc w:val="left"/>
        <w:rPr>
          <w:sz w:val="16"/>
        </w:rPr>
      </w:pPr>
      <w:r>
        <w:rPr>
          <w:sz w:val="16"/>
        </w:rPr>
        <w:t>14.000,00</w:t>
      </w:r>
    </w:p>
    <w:p>
      <w:pPr>
        <w:spacing w:line="237" w:lineRule="auto" w:before="89"/>
        <w:ind w:left="528" w:right="172" w:hanging="285"/>
        <w:jc w:val="left"/>
        <w:rPr>
          <w:sz w:val="16"/>
        </w:rPr>
      </w:pPr>
      <w:r>
        <w:rPr/>
        <w:br w:type="column"/>
      </w:r>
      <w:r>
        <w:rPr>
          <w:sz w:val="16"/>
        </w:rPr>
        <w:t>PROJEKCIJA 2026</w:t>
      </w:r>
    </w:p>
    <w:p>
      <w:pPr>
        <w:spacing w:line="240" w:lineRule="auto" w:before="1"/>
        <w:rPr>
          <w:sz w:val="20"/>
        </w:rPr>
      </w:pPr>
    </w:p>
    <w:p>
      <w:pPr>
        <w:spacing w:before="0"/>
        <w:ind w:left="681" w:right="0" w:firstLine="0"/>
        <w:jc w:val="left"/>
        <w:rPr>
          <w:sz w:val="16"/>
        </w:rPr>
      </w:pPr>
      <w:r>
        <w:rPr>
          <w:sz w:val="16"/>
        </w:rPr>
        <w:t>3</w:t>
      </w:r>
    </w:p>
    <w:p>
      <w:pPr>
        <w:spacing w:line="240" w:lineRule="auto" w:before="1"/>
        <w:rPr>
          <w:sz w:val="16"/>
        </w:rPr>
      </w:pPr>
    </w:p>
    <w:p>
      <w:pPr>
        <w:spacing w:before="0"/>
        <w:ind w:left="586" w:right="0" w:firstLine="0"/>
        <w:jc w:val="left"/>
        <w:rPr>
          <w:sz w:val="16"/>
        </w:rPr>
      </w:pPr>
      <w:r>
        <w:rPr>
          <w:sz w:val="16"/>
        </w:rPr>
        <w:t>14,420.00</w:t>
      </w:r>
    </w:p>
    <w:p>
      <w:pPr>
        <w:spacing w:line="237" w:lineRule="auto" w:before="104"/>
        <w:ind w:left="378" w:right="524" w:firstLine="0"/>
        <w:jc w:val="center"/>
        <w:rPr>
          <w:sz w:val="16"/>
        </w:rPr>
      </w:pPr>
      <w:r>
        <w:rPr/>
        <w:br w:type="column"/>
      </w:r>
      <w:r>
        <w:rPr>
          <w:sz w:val="16"/>
        </w:rPr>
        <w:t>PROJEKCIJA</w:t>
      </w:r>
      <w:r>
        <w:rPr>
          <w:rFonts w:ascii="Times New Roman"/>
          <w:sz w:val="16"/>
        </w:rPr>
        <w:t> </w:t>
      </w:r>
      <w:r>
        <w:rPr>
          <w:sz w:val="16"/>
        </w:rPr>
        <w:t>2027</w:t>
      </w:r>
    </w:p>
    <w:p>
      <w:pPr>
        <w:spacing w:line="240" w:lineRule="auto" w:before="7"/>
        <w:rPr>
          <w:sz w:val="17"/>
        </w:rPr>
      </w:pPr>
    </w:p>
    <w:p>
      <w:pPr>
        <w:spacing w:before="0"/>
        <w:ind w:left="0" w:right="146" w:firstLine="0"/>
        <w:jc w:val="center"/>
        <w:rPr>
          <w:sz w:val="16"/>
        </w:rPr>
      </w:pPr>
      <w:r>
        <w:rPr>
          <w:sz w:val="16"/>
        </w:rPr>
        <w:t>4</w:t>
      </w:r>
    </w:p>
    <w:p>
      <w:pPr>
        <w:spacing w:line="240" w:lineRule="auto" w:before="4"/>
        <w:rPr>
          <w:sz w:val="17"/>
        </w:rPr>
      </w:pPr>
    </w:p>
    <w:p>
      <w:pPr>
        <w:spacing w:before="0"/>
        <w:ind w:left="691" w:right="0" w:firstLine="0"/>
        <w:jc w:val="left"/>
        <w:rPr>
          <w:sz w:val="16"/>
        </w:rPr>
      </w:pPr>
      <w:r>
        <w:rPr>
          <w:sz w:val="16"/>
        </w:rPr>
        <w:t>14,700.00</w:t>
      </w:r>
    </w:p>
    <w:p>
      <w:pPr>
        <w:spacing w:after="0"/>
        <w:jc w:val="left"/>
        <w:rPr>
          <w:sz w:val="16"/>
        </w:rPr>
        <w:sectPr>
          <w:footerReference w:type="default" r:id="rId15"/>
          <w:pgSz w:w="11900" w:h="16820"/>
          <w:pgMar w:footer="320" w:header="0" w:top="420" w:bottom="520" w:left="320" w:right="80"/>
          <w:pgNumType w:start="2"/>
          <w:cols w:num="4" w:equalWidth="0">
            <w:col w:w="4021" w:space="2295"/>
            <w:col w:w="1806" w:space="40"/>
            <w:col w:w="1415" w:space="39"/>
            <w:col w:w="1884"/>
          </w:cols>
        </w:sectPr>
      </w:pPr>
    </w:p>
    <w:p>
      <w:pPr>
        <w:spacing w:line="240" w:lineRule="auto" w:before="5"/>
        <w:rPr>
          <w:sz w:val="11"/>
        </w:rPr>
      </w:pPr>
    </w:p>
    <w:p>
      <w:pPr>
        <w:spacing w:after="0" w:line="240" w:lineRule="auto"/>
        <w:rPr>
          <w:sz w:val="11"/>
        </w:rPr>
        <w:sectPr>
          <w:type w:val="continuous"/>
          <w:pgSz w:w="11900" w:h="16820"/>
          <w:pgMar w:top="420" w:bottom="280" w:left="320" w:right="80"/>
        </w:sectPr>
      </w:pPr>
    </w:p>
    <w:p>
      <w:pPr>
        <w:spacing w:before="101"/>
        <w:ind w:left="262" w:right="0" w:firstLine="0"/>
        <w:jc w:val="left"/>
        <w:rPr>
          <w:b/>
          <w:sz w:val="16"/>
        </w:rPr>
      </w:pPr>
      <w:r>
        <w:rPr>
          <w:b/>
          <w:sz w:val="16"/>
        </w:rPr>
        <w:t>R.103.14. GLAVA 14: ZAŠTITA OKOLIŠA</w:t>
      </w:r>
    </w:p>
    <w:p>
      <w:pPr>
        <w:spacing w:before="116"/>
        <w:ind w:left="262" w:right="0" w:firstLine="0"/>
        <w:jc w:val="left"/>
        <w:rPr>
          <w:sz w:val="16"/>
        </w:rPr>
      </w:pPr>
      <w:r>
        <w:rPr/>
        <w:br w:type="column"/>
      </w:r>
      <w:r>
        <w:rPr>
          <w:sz w:val="16"/>
        </w:rPr>
        <w:t>74,750.00</w:t>
      </w:r>
    </w:p>
    <w:p>
      <w:pPr>
        <w:spacing w:before="116"/>
        <w:ind w:left="262" w:right="0" w:firstLine="0"/>
        <w:jc w:val="left"/>
        <w:rPr>
          <w:sz w:val="16"/>
        </w:rPr>
      </w:pPr>
      <w:r>
        <w:rPr/>
        <w:br w:type="column"/>
      </w:r>
      <w:r>
        <w:rPr>
          <w:sz w:val="16"/>
        </w:rPr>
        <w:t>76,993.00</w:t>
      </w:r>
    </w:p>
    <w:p>
      <w:pPr>
        <w:spacing w:before="116"/>
        <w:ind w:left="262" w:right="0" w:firstLine="0"/>
        <w:jc w:val="left"/>
        <w:rPr>
          <w:sz w:val="16"/>
        </w:rPr>
      </w:pPr>
      <w:r>
        <w:rPr/>
        <w:br w:type="column"/>
      </w:r>
      <w:r>
        <w:rPr>
          <w:sz w:val="16"/>
        </w:rPr>
        <w:t>78,488.00</w:t>
      </w:r>
    </w:p>
    <w:p>
      <w:pPr>
        <w:spacing w:after="0"/>
        <w:jc w:val="left"/>
        <w:rPr>
          <w:sz w:val="16"/>
        </w:rPr>
        <w:sectPr>
          <w:type w:val="continuous"/>
          <w:pgSz w:w="11900" w:h="16820"/>
          <w:pgMar w:top="420" w:bottom="280" w:left="320" w:right="80"/>
          <w:cols w:num="4" w:equalWidth="0">
            <w:col w:w="3907" w:space="3123"/>
            <w:col w:w="1131" w:space="324"/>
            <w:col w:w="1131" w:space="429"/>
            <w:col w:w="1455"/>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115"/>
        <w:ind w:left="262" w:right="0" w:firstLine="0"/>
        <w:jc w:val="left"/>
        <w:rPr>
          <w:b/>
          <w:sz w:val="16"/>
        </w:rPr>
      </w:pPr>
      <w:r>
        <w:rPr>
          <w:b/>
          <w:sz w:val="16"/>
        </w:rPr>
        <w:t>R.103.14.01.</w:t>
      </w:r>
    </w:p>
    <w:p>
      <w:pPr>
        <w:spacing w:before="115"/>
        <w:ind w:left="142" w:right="0" w:firstLine="0"/>
        <w:jc w:val="left"/>
        <w:rPr>
          <w:b/>
          <w:sz w:val="16"/>
        </w:rPr>
      </w:pPr>
      <w:r>
        <w:rPr/>
        <w:br w:type="column"/>
      </w:r>
      <w:r>
        <w:rPr>
          <w:b/>
          <w:sz w:val="16"/>
        </w:rPr>
        <w:t>TEKUĆI PROGRAM</w:t>
      </w:r>
    </w:p>
    <w:p>
      <w:pPr>
        <w:spacing w:before="100"/>
        <w:ind w:left="262" w:right="0" w:firstLine="0"/>
        <w:jc w:val="left"/>
        <w:rPr>
          <w:sz w:val="16"/>
        </w:rPr>
      </w:pPr>
      <w:r>
        <w:rPr/>
        <w:br w:type="column"/>
      </w:r>
      <w:r>
        <w:rPr>
          <w:sz w:val="16"/>
        </w:rPr>
        <w:t>74,750.00</w:t>
      </w:r>
    </w:p>
    <w:p>
      <w:pPr>
        <w:spacing w:before="100"/>
        <w:ind w:left="262" w:right="0" w:firstLine="0"/>
        <w:jc w:val="left"/>
        <w:rPr>
          <w:sz w:val="16"/>
        </w:rPr>
      </w:pPr>
      <w:r>
        <w:rPr/>
        <w:br w:type="column"/>
      </w:r>
      <w:r>
        <w:rPr>
          <w:sz w:val="16"/>
        </w:rPr>
        <w:t>76,993.00</w:t>
      </w:r>
    </w:p>
    <w:p>
      <w:pPr>
        <w:spacing w:before="115"/>
        <w:ind w:left="262" w:right="0" w:firstLine="0"/>
        <w:jc w:val="left"/>
        <w:rPr>
          <w:sz w:val="16"/>
        </w:rPr>
      </w:pPr>
      <w:r>
        <w:rPr/>
        <w:br w:type="column"/>
      </w:r>
      <w:r>
        <w:rPr>
          <w:sz w:val="16"/>
        </w:rPr>
        <w:t>78,488.00</w:t>
      </w:r>
    </w:p>
    <w:p>
      <w:pPr>
        <w:spacing w:after="0"/>
        <w:jc w:val="left"/>
        <w:rPr>
          <w:sz w:val="16"/>
        </w:rPr>
        <w:sectPr>
          <w:type w:val="continuous"/>
          <w:pgSz w:w="11900" w:h="16820"/>
          <w:pgMar w:top="420" w:bottom="280" w:left="320" w:right="80"/>
          <w:cols w:num="5" w:equalWidth="0">
            <w:col w:w="1415" w:space="40"/>
            <w:col w:w="1823" w:space="3738"/>
            <w:col w:w="1131" w:space="338"/>
            <w:col w:w="1131" w:space="429"/>
            <w:col w:w="1455"/>
          </w:cols>
        </w:sectPr>
      </w:pPr>
    </w:p>
    <w:p>
      <w:pPr>
        <w:spacing w:line="240" w:lineRule="auto" w:before="9"/>
        <w:rPr>
          <w:sz w:val="12"/>
        </w:rPr>
      </w:pPr>
    </w:p>
    <w:p>
      <w:pPr>
        <w:spacing w:after="0" w:line="240" w:lineRule="auto"/>
        <w:rPr>
          <w:sz w:val="12"/>
        </w:rPr>
        <w:sectPr>
          <w:type w:val="continuous"/>
          <w:pgSz w:w="11900" w:h="16820"/>
          <w:pgMar w:top="420" w:bottom="280" w:left="320" w:right="80"/>
        </w:sectPr>
      </w:pPr>
    </w:p>
    <w:p>
      <w:pPr>
        <w:spacing w:before="94"/>
        <w:ind w:left="412" w:right="0" w:firstLine="0"/>
        <w:jc w:val="left"/>
        <w:rPr>
          <w:sz w:val="16"/>
        </w:rPr>
      </w:pPr>
      <w:r>
        <w:rPr>
          <w:rFonts w:ascii="Arial"/>
          <w:position w:val="-1"/>
          <w:sz w:val="20"/>
        </w:rPr>
        <w:t>32 </w:t>
      </w:r>
      <w:r>
        <w:rPr>
          <w:sz w:val="16"/>
        </w:rPr>
        <w:t>Materijalni rashodi</w:t>
      </w:r>
    </w:p>
    <w:p>
      <w:pPr>
        <w:spacing w:before="100"/>
        <w:ind w:left="412" w:right="0" w:firstLine="0"/>
        <w:jc w:val="left"/>
        <w:rPr>
          <w:sz w:val="16"/>
        </w:rPr>
      </w:pPr>
      <w:r>
        <w:rPr/>
        <w:br w:type="column"/>
      </w:r>
      <w:r>
        <w:rPr>
          <w:sz w:val="16"/>
        </w:rPr>
        <w:t>74.750,00</w:t>
      </w:r>
    </w:p>
    <w:p>
      <w:pPr>
        <w:spacing w:before="100"/>
        <w:ind w:left="412" w:right="0" w:firstLine="0"/>
        <w:jc w:val="left"/>
        <w:rPr>
          <w:sz w:val="16"/>
        </w:rPr>
      </w:pPr>
      <w:r>
        <w:rPr/>
        <w:br w:type="column"/>
      </w:r>
      <w:r>
        <w:rPr>
          <w:sz w:val="16"/>
        </w:rPr>
        <w:t>76,993.00</w:t>
      </w:r>
    </w:p>
    <w:p>
      <w:pPr>
        <w:spacing w:before="100"/>
        <w:ind w:left="412" w:right="0" w:firstLine="0"/>
        <w:jc w:val="left"/>
        <w:rPr>
          <w:sz w:val="16"/>
        </w:rPr>
      </w:pPr>
      <w:r>
        <w:rPr/>
        <w:br w:type="column"/>
      </w:r>
      <w:r>
        <w:rPr>
          <w:sz w:val="16"/>
        </w:rPr>
        <w:t>78,488.00</w:t>
      </w:r>
    </w:p>
    <w:p>
      <w:pPr>
        <w:spacing w:after="0"/>
        <w:jc w:val="left"/>
        <w:rPr>
          <w:sz w:val="16"/>
        </w:rPr>
        <w:sectPr>
          <w:type w:val="continuous"/>
          <w:pgSz w:w="11900" w:h="16820"/>
          <w:pgMar w:top="420" w:bottom="280" w:left="320" w:right="80"/>
          <w:cols w:num="4" w:equalWidth="0">
            <w:col w:w="2313" w:space="4567"/>
            <w:col w:w="1281" w:space="174"/>
            <w:col w:w="1281" w:space="279"/>
            <w:col w:w="1605"/>
          </w:cols>
        </w:sectPr>
      </w:pPr>
    </w:p>
    <w:p>
      <w:pPr>
        <w:spacing w:before="118"/>
        <w:ind w:left="262" w:right="0" w:firstLine="0"/>
        <w:jc w:val="left"/>
        <w:rPr>
          <w:b/>
          <w:sz w:val="16"/>
        </w:rPr>
      </w:pPr>
      <w:r>
        <w:rPr>
          <w:b/>
          <w:spacing w:val="-1"/>
          <w:sz w:val="16"/>
        </w:rPr>
        <w:t>R.104.</w:t>
      </w:r>
    </w:p>
    <w:p>
      <w:pPr>
        <w:spacing w:before="148"/>
        <w:ind w:left="212" w:right="0" w:firstLine="0"/>
        <w:jc w:val="left"/>
        <w:rPr>
          <w:b/>
          <w:sz w:val="16"/>
        </w:rPr>
      </w:pPr>
      <w:r>
        <w:rPr/>
        <w:br w:type="column"/>
      </w:r>
      <w:r>
        <w:rPr>
          <w:b/>
          <w:sz w:val="16"/>
        </w:rPr>
        <w:t>Razdjel: SLUŽBA-TAJNIŠTVO GRADA</w:t>
      </w:r>
    </w:p>
    <w:p>
      <w:pPr>
        <w:spacing w:line="240" w:lineRule="auto" w:before="5"/>
        <w:rPr>
          <w:b/>
          <w:sz w:val="13"/>
        </w:rPr>
      </w:pPr>
      <w:r>
        <w:rPr/>
        <w:br w:type="column"/>
      </w:r>
      <w:r>
        <w:rPr>
          <w:b/>
          <w:sz w:val="13"/>
        </w:rPr>
      </w:r>
    </w:p>
    <w:p>
      <w:pPr>
        <w:spacing w:before="0"/>
        <w:ind w:left="262" w:right="0" w:firstLine="0"/>
        <w:jc w:val="left"/>
        <w:rPr>
          <w:sz w:val="16"/>
        </w:rPr>
      </w:pPr>
      <w:r>
        <w:rPr>
          <w:sz w:val="16"/>
        </w:rPr>
        <w:t>1,961,168.96</w:t>
      </w:r>
    </w:p>
    <w:p>
      <w:pPr>
        <w:spacing w:line="240" w:lineRule="auto" w:before="5"/>
        <w:rPr>
          <w:sz w:val="13"/>
        </w:rPr>
      </w:pPr>
      <w:r>
        <w:rPr/>
        <w:br w:type="column"/>
      </w:r>
      <w:r>
        <w:rPr>
          <w:sz w:val="13"/>
        </w:rPr>
      </w:r>
    </w:p>
    <w:p>
      <w:pPr>
        <w:spacing w:before="0"/>
        <w:ind w:left="262" w:right="0" w:firstLine="0"/>
        <w:jc w:val="left"/>
        <w:rPr>
          <w:sz w:val="16"/>
        </w:rPr>
      </w:pPr>
      <w:r>
        <w:rPr>
          <w:sz w:val="16"/>
        </w:rPr>
        <w:t>1,938,612.00</w:t>
      </w:r>
    </w:p>
    <w:p>
      <w:pPr>
        <w:spacing w:line="240" w:lineRule="auto" w:before="5"/>
        <w:rPr>
          <w:sz w:val="13"/>
        </w:rPr>
      </w:pPr>
      <w:r>
        <w:rPr/>
        <w:br w:type="column"/>
      </w:r>
      <w:r>
        <w:rPr>
          <w:sz w:val="13"/>
        </w:rPr>
      </w:r>
    </w:p>
    <w:p>
      <w:pPr>
        <w:spacing w:before="0"/>
        <w:ind w:left="262" w:right="0" w:firstLine="0"/>
        <w:jc w:val="left"/>
        <w:rPr>
          <w:sz w:val="16"/>
        </w:rPr>
      </w:pPr>
      <w:r>
        <w:rPr>
          <w:sz w:val="16"/>
        </w:rPr>
        <w:t>1,976,060.00</w:t>
      </w:r>
    </w:p>
    <w:p>
      <w:pPr>
        <w:spacing w:after="0"/>
        <w:jc w:val="left"/>
        <w:rPr>
          <w:sz w:val="16"/>
        </w:rPr>
        <w:sectPr>
          <w:type w:val="continuous"/>
          <w:pgSz w:w="11900" w:h="16820"/>
          <w:pgMar w:top="420" w:bottom="280" w:left="320" w:right="80"/>
          <w:cols w:num="5" w:equalWidth="0">
            <w:col w:w="844" w:space="40"/>
            <w:col w:w="3530" w:space="2354"/>
            <w:col w:w="1393" w:space="62"/>
            <w:col w:w="1393" w:space="167"/>
            <w:col w:w="1717"/>
          </w:cols>
        </w:sectPr>
      </w:pPr>
    </w:p>
    <w:p>
      <w:pPr>
        <w:spacing w:line="240" w:lineRule="auto" w:before="0"/>
        <w:rPr>
          <w:sz w:val="20"/>
        </w:rPr>
      </w:pPr>
    </w:p>
    <w:p>
      <w:pPr>
        <w:spacing w:after="0" w:line="240" w:lineRule="auto"/>
        <w:rPr>
          <w:sz w:val="20"/>
        </w:rPr>
        <w:sectPr>
          <w:type w:val="continuous"/>
          <w:pgSz w:w="11900" w:h="16820"/>
          <w:pgMar w:top="420" w:bottom="280" w:left="320" w:right="80"/>
        </w:sectPr>
      </w:pPr>
    </w:p>
    <w:p>
      <w:pPr>
        <w:spacing w:line="240" w:lineRule="auto" w:before="10"/>
        <w:rPr>
          <w:sz w:val="20"/>
        </w:rPr>
      </w:pPr>
    </w:p>
    <w:p>
      <w:pPr>
        <w:spacing w:before="0"/>
        <w:ind w:left="262" w:right="0" w:firstLine="0"/>
        <w:jc w:val="left"/>
        <w:rPr>
          <w:b/>
          <w:sz w:val="16"/>
        </w:rPr>
      </w:pPr>
      <w:r>
        <w:rPr>
          <w:b/>
          <w:sz w:val="16"/>
        </w:rPr>
        <w:t>R.104.01. GLAVA 1: PREDSTAVNIČKA I IZVRŠNA TIJELA</w:t>
      </w:r>
    </w:p>
    <w:p>
      <w:pPr>
        <w:spacing w:line="240" w:lineRule="auto" w:before="0"/>
        <w:rPr>
          <w:b/>
          <w:sz w:val="22"/>
        </w:rPr>
      </w:pPr>
      <w:r>
        <w:rPr/>
        <w:br w:type="column"/>
      </w:r>
      <w:r>
        <w:rPr>
          <w:b/>
          <w:sz w:val="22"/>
        </w:rPr>
      </w:r>
    </w:p>
    <w:p>
      <w:pPr>
        <w:spacing w:before="1"/>
        <w:ind w:left="262" w:right="0" w:firstLine="0"/>
        <w:jc w:val="left"/>
        <w:rPr>
          <w:sz w:val="16"/>
        </w:rPr>
      </w:pPr>
      <w:r>
        <w:rPr>
          <w:sz w:val="16"/>
        </w:rPr>
        <w:t>103,164.56</w:t>
      </w:r>
    </w:p>
    <w:p>
      <w:pPr>
        <w:spacing w:line="240" w:lineRule="auto" w:before="0"/>
        <w:rPr>
          <w:sz w:val="22"/>
        </w:rPr>
      </w:pPr>
      <w:r>
        <w:rPr/>
        <w:br w:type="column"/>
      </w:r>
      <w:r>
        <w:rPr>
          <w:sz w:val="22"/>
        </w:rPr>
      </w:r>
    </w:p>
    <w:p>
      <w:pPr>
        <w:spacing w:before="1"/>
        <w:ind w:left="262" w:right="0" w:firstLine="0"/>
        <w:jc w:val="left"/>
        <w:rPr>
          <w:sz w:val="16"/>
        </w:rPr>
      </w:pPr>
      <w:r>
        <w:rPr>
          <w:sz w:val="16"/>
        </w:rPr>
        <w:t>94,459.00</w:t>
      </w:r>
    </w:p>
    <w:p>
      <w:pPr>
        <w:spacing w:line="240" w:lineRule="auto" w:before="0"/>
        <w:rPr>
          <w:sz w:val="22"/>
        </w:rPr>
      </w:pPr>
      <w:r>
        <w:rPr/>
        <w:br w:type="column"/>
      </w:r>
      <w:r>
        <w:rPr>
          <w:sz w:val="22"/>
        </w:rPr>
      </w:r>
    </w:p>
    <w:p>
      <w:pPr>
        <w:spacing w:before="1"/>
        <w:ind w:left="262" w:right="0" w:firstLine="0"/>
        <w:jc w:val="left"/>
        <w:rPr>
          <w:sz w:val="16"/>
        </w:rPr>
      </w:pPr>
      <w:r>
        <w:rPr>
          <w:sz w:val="16"/>
        </w:rPr>
        <w:t>96,293.00</w:t>
      </w:r>
    </w:p>
    <w:p>
      <w:pPr>
        <w:spacing w:after="0"/>
        <w:jc w:val="left"/>
        <w:rPr>
          <w:sz w:val="16"/>
        </w:rPr>
        <w:sectPr>
          <w:type w:val="continuous"/>
          <w:pgSz w:w="11900" w:h="16820"/>
          <w:pgMar w:top="420" w:bottom="280" w:left="320" w:right="80"/>
          <w:cols w:num="4" w:equalWidth="0">
            <w:col w:w="5369" w:space="1559"/>
            <w:col w:w="1233" w:space="324"/>
            <w:col w:w="1131" w:space="429"/>
            <w:col w:w="1455"/>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115"/>
        <w:ind w:left="262" w:right="0" w:firstLine="0"/>
        <w:jc w:val="left"/>
        <w:rPr>
          <w:b/>
          <w:sz w:val="16"/>
        </w:rPr>
      </w:pPr>
      <w:r>
        <w:rPr>
          <w:b/>
          <w:sz w:val="16"/>
        </w:rPr>
        <w:t>R.104.01.01.</w:t>
      </w:r>
    </w:p>
    <w:p>
      <w:pPr>
        <w:spacing w:before="115"/>
        <w:ind w:left="142" w:right="0" w:firstLine="0"/>
        <w:jc w:val="left"/>
        <w:rPr>
          <w:b/>
          <w:sz w:val="16"/>
        </w:rPr>
      </w:pPr>
      <w:r>
        <w:rPr/>
        <w:br w:type="column"/>
      </w:r>
      <w:r>
        <w:rPr>
          <w:b/>
          <w:sz w:val="16"/>
        </w:rPr>
        <w:t>Program: TEKUĆI PROGRAMI</w:t>
      </w:r>
    </w:p>
    <w:p>
      <w:pPr>
        <w:spacing w:before="100"/>
        <w:ind w:left="262" w:right="0" w:firstLine="0"/>
        <w:jc w:val="left"/>
        <w:rPr>
          <w:sz w:val="16"/>
        </w:rPr>
      </w:pPr>
      <w:r>
        <w:rPr/>
        <w:br w:type="column"/>
      </w:r>
      <w:r>
        <w:rPr>
          <w:sz w:val="16"/>
        </w:rPr>
        <w:t>103,164.56</w:t>
      </w:r>
    </w:p>
    <w:p>
      <w:pPr>
        <w:spacing w:before="100"/>
        <w:ind w:left="262" w:right="0" w:firstLine="0"/>
        <w:jc w:val="left"/>
        <w:rPr>
          <w:sz w:val="16"/>
        </w:rPr>
      </w:pPr>
      <w:r>
        <w:rPr/>
        <w:br w:type="column"/>
      </w:r>
      <w:r>
        <w:rPr>
          <w:sz w:val="16"/>
        </w:rPr>
        <w:t>94,459.00</w:t>
      </w:r>
    </w:p>
    <w:p>
      <w:pPr>
        <w:spacing w:before="115"/>
        <w:ind w:left="262" w:right="0" w:firstLine="0"/>
        <w:jc w:val="left"/>
        <w:rPr>
          <w:sz w:val="16"/>
        </w:rPr>
      </w:pPr>
      <w:r>
        <w:rPr/>
        <w:br w:type="column"/>
      </w:r>
      <w:r>
        <w:rPr>
          <w:sz w:val="16"/>
        </w:rPr>
        <w:t>96,293.00</w:t>
      </w:r>
    </w:p>
    <w:p>
      <w:pPr>
        <w:spacing w:after="0"/>
        <w:jc w:val="left"/>
        <w:rPr>
          <w:sz w:val="16"/>
        </w:rPr>
        <w:sectPr>
          <w:type w:val="continuous"/>
          <w:pgSz w:w="11900" w:h="16820"/>
          <w:pgMar w:top="420" w:bottom="280" w:left="320" w:right="80"/>
          <w:cols w:num="5" w:equalWidth="0">
            <w:col w:w="1415" w:space="40"/>
            <w:col w:w="2804" w:space="2655"/>
            <w:col w:w="1233" w:space="338"/>
            <w:col w:w="1131" w:space="429"/>
            <w:col w:w="1455"/>
          </w:cols>
        </w:sectPr>
      </w:pPr>
    </w:p>
    <w:p>
      <w:pPr>
        <w:spacing w:line="240" w:lineRule="auto" w:before="9"/>
        <w:rPr>
          <w:sz w:val="12"/>
        </w:rPr>
      </w:pPr>
    </w:p>
    <w:p>
      <w:pPr>
        <w:spacing w:after="0" w:line="240" w:lineRule="auto"/>
        <w:rPr>
          <w:sz w:val="12"/>
        </w:rPr>
        <w:sectPr>
          <w:type w:val="continuous"/>
          <w:pgSz w:w="11900" w:h="16820"/>
          <w:pgMar w:top="420" w:bottom="280" w:left="320" w:right="80"/>
        </w:sectPr>
      </w:pPr>
    </w:p>
    <w:p>
      <w:pPr>
        <w:pStyle w:val="ListParagraph"/>
        <w:numPr>
          <w:ilvl w:val="0"/>
          <w:numId w:val="8"/>
        </w:numPr>
        <w:tabs>
          <w:tab w:pos="787" w:val="left" w:leader="none"/>
        </w:tabs>
        <w:spacing w:line="240" w:lineRule="auto" w:before="94" w:after="0"/>
        <w:ind w:left="787" w:right="0" w:hanging="375"/>
        <w:jc w:val="left"/>
        <w:rPr>
          <w:sz w:val="16"/>
        </w:rPr>
      </w:pPr>
      <w:r>
        <w:rPr>
          <w:sz w:val="16"/>
        </w:rPr>
        <w:t>Rashodi za</w:t>
      </w:r>
      <w:r>
        <w:rPr>
          <w:spacing w:val="-11"/>
          <w:sz w:val="16"/>
        </w:rPr>
        <w:t> </w:t>
      </w:r>
      <w:r>
        <w:rPr>
          <w:sz w:val="16"/>
        </w:rPr>
        <w:t>zaposlene</w:t>
      </w:r>
    </w:p>
    <w:p>
      <w:pPr>
        <w:pStyle w:val="ListParagraph"/>
        <w:numPr>
          <w:ilvl w:val="0"/>
          <w:numId w:val="8"/>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spacing w:before="100"/>
        <w:ind w:left="412" w:right="0" w:firstLine="0"/>
        <w:jc w:val="left"/>
        <w:rPr>
          <w:sz w:val="16"/>
        </w:rPr>
      </w:pPr>
      <w:r>
        <w:rPr/>
        <w:br w:type="column"/>
      </w:r>
      <w:r>
        <w:rPr>
          <w:sz w:val="16"/>
        </w:rPr>
        <w:t>63.256,56</w:t>
      </w:r>
    </w:p>
    <w:p>
      <w:pPr>
        <w:spacing w:line="240" w:lineRule="auto" w:before="8"/>
        <w:rPr>
          <w:sz w:val="14"/>
        </w:rPr>
      </w:pPr>
    </w:p>
    <w:p>
      <w:pPr>
        <w:spacing w:before="0"/>
        <w:ind w:left="412" w:right="0" w:firstLine="0"/>
        <w:jc w:val="left"/>
        <w:rPr>
          <w:sz w:val="16"/>
        </w:rPr>
      </w:pPr>
      <w:r>
        <w:rPr>
          <w:sz w:val="16"/>
        </w:rPr>
        <w:t>39.908,00</w:t>
      </w:r>
    </w:p>
    <w:p>
      <w:pPr>
        <w:spacing w:before="100"/>
        <w:ind w:left="412" w:right="0" w:firstLine="0"/>
        <w:jc w:val="left"/>
        <w:rPr>
          <w:sz w:val="16"/>
        </w:rPr>
      </w:pPr>
      <w:r>
        <w:rPr/>
        <w:br w:type="column"/>
      </w:r>
      <w:r>
        <w:rPr>
          <w:sz w:val="16"/>
        </w:rPr>
        <w:t>53,354.00</w:t>
      </w:r>
    </w:p>
    <w:p>
      <w:pPr>
        <w:spacing w:line="240" w:lineRule="auto" w:before="8"/>
        <w:rPr>
          <w:sz w:val="14"/>
        </w:rPr>
      </w:pPr>
    </w:p>
    <w:p>
      <w:pPr>
        <w:spacing w:before="0"/>
        <w:ind w:left="412" w:right="0" w:firstLine="0"/>
        <w:jc w:val="left"/>
        <w:rPr>
          <w:sz w:val="16"/>
        </w:rPr>
      </w:pPr>
      <w:r>
        <w:rPr>
          <w:sz w:val="16"/>
        </w:rPr>
        <w:t>41,105.00</w:t>
      </w:r>
    </w:p>
    <w:p>
      <w:pPr>
        <w:spacing w:before="100"/>
        <w:ind w:left="412" w:right="0" w:firstLine="0"/>
        <w:jc w:val="left"/>
        <w:rPr>
          <w:sz w:val="16"/>
        </w:rPr>
      </w:pPr>
      <w:r>
        <w:rPr/>
        <w:br w:type="column"/>
      </w:r>
      <w:r>
        <w:rPr>
          <w:sz w:val="16"/>
        </w:rPr>
        <w:t>54,390.00</w:t>
      </w:r>
    </w:p>
    <w:p>
      <w:pPr>
        <w:spacing w:line="240" w:lineRule="auto" w:before="8"/>
        <w:rPr>
          <w:sz w:val="14"/>
        </w:rPr>
      </w:pPr>
    </w:p>
    <w:p>
      <w:pPr>
        <w:spacing w:before="0"/>
        <w:ind w:left="412" w:right="0" w:firstLine="0"/>
        <w:jc w:val="left"/>
        <w:rPr>
          <w:sz w:val="16"/>
        </w:rPr>
      </w:pPr>
      <w:r>
        <w:rPr>
          <w:sz w:val="16"/>
        </w:rPr>
        <w:t>41,903.00</w:t>
      </w:r>
    </w:p>
    <w:p>
      <w:pPr>
        <w:spacing w:after="0"/>
        <w:jc w:val="left"/>
        <w:rPr>
          <w:sz w:val="16"/>
        </w:rPr>
        <w:sectPr>
          <w:type w:val="continuous"/>
          <w:pgSz w:w="11900" w:h="16820"/>
          <w:pgMar w:top="420" w:bottom="280" w:left="320" w:right="80"/>
          <w:cols w:num="4" w:equalWidth="0">
            <w:col w:w="2546" w:space="4334"/>
            <w:col w:w="1281" w:space="174"/>
            <w:col w:w="1281" w:space="279"/>
            <w:col w:w="1605"/>
          </w:cols>
        </w:sectPr>
      </w:pPr>
    </w:p>
    <w:p>
      <w:pPr>
        <w:spacing w:line="240" w:lineRule="auto" w:before="5"/>
        <w:rPr>
          <w:sz w:val="11"/>
        </w:rPr>
      </w:pPr>
    </w:p>
    <w:p>
      <w:pPr>
        <w:spacing w:after="0" w:line="240" w:lineRule="auto"/>
        <w:rPr>
          <w:sz w:val="11"/>
        </w:rPr>
        <w:sectPr>
          <w:type w:val="continuous"/>
          <w:pgSz w:w="11900" w:h="16820"/>
          <w:pgMar w:top="420" w:bottom="280" w:left="320" w:right="80"/>
        </w:sectPr>
      </w:pPr>
    </w:p>
    <w:p>
      <w:pPr>
        <w:pStyle w:val="ListParagraph"/>
        <w:numPr>
          <w:ilvl w:val="2"/>
          <w:numId w:val="9"/>
        </w:numPr>
        <w:tabs>
          <w:tab w:pos="1207" w:val="left" w:leader="none"/>
        </w:tabs>
        <w:spacing w:line="240" w:lineRule="auto" w:before="100" w:after="0"/>
        <w:ind w:left="1207" w:right="0" w:hanging="945"/>
        <w:jc w:val="left"/>
        <w:rPr>
          <w:b/>
          <w:sz w:val="16"/>
        </w:rPr>
      </w:pPr>
      <w:r>
        <w:rPr>
          <w:b/>
          <w:sz w:val="16"/>
        </w:rPr>
        <w:t>GLAVA 4: ADMINISTRATIVNO I TEHNIČKO</w:t>
      </w:r>
      <w:r>
        <w:rPr>
          <w:b/>
          <w:spacing w:val="-24"/>
          <w:sz w:val="16"/>
        </w:rPr>
        <w:t> </w:t>
      </w:r>
      <w:r>
        <w:rPr>
          <w:b/>
          <w:sz w:val="16"/>
        </w:rPr>
        <w:t>OSOBLJE</w:t>
      </w:r>
    </w:p>
    <w:p>
      <w:pPr>
        <w:spacing w:before="115"/>
        <w:ind w:left="262" w:right="0" w:firstLine="0"/>
        <w:jc w:val="left"/>
        <w:rPr>
          <w:sz w:val="16"/>
        </w:rPr>
      </w:pPr>
      <w:r>
        <w:rPr/>
        <w:br w:type="column"/>
      </w:r>
      <w:r>
        <w:rPr>
          <w:sz w:val="16"/>
        </w:rPr>
        <w:t>201,500.00</w:t>
      </w:r>
    </w:p>
    <w:p>
      <w:pPr>
        <w:spacing w:before="115"/>
        <w:ind w:left="262" w:right="0" w:firstLine="0"/>
        <w:jc w:val="left"/>
        <w:rPr>
          <w:sz w:val="16"/>
        </w:rPr>
      </w:pPr>
      <w:r>
        <w:rPr/>
        <w:br w:type="column"/>
      </w:r>
      <w:r>
        <w:rPr>
          <w:sz w:val="16"/>
        </w:rPr>
        <w:t>219,761.00</w:t>
      </w:r>
    </w:p>
    <w:p>
      <w:pPr>
        <w:spacing w:before="115"/>
        <w:ind w:left="262" w:right="0" w:firstLine="0"/>
        <w:jc w:val="left"/>
        <w:rPr>
          <w:sz w:val="16"/>
        </w:rPr>
      </w:pPr>
      <w:r>
        <w:rPr/>
        <w:br w:type="column"/>
      </w:r>
      <w:r>
        <w:rPr>
          <w:sz w:val="16"/>
        </w:rPr>
        <w:t>224,028.00</w:t>
      </w:r>
    </w:p>
    <w:p>
      <w:pPr>
        <w:spacing w:after="0"/>
        <w:jc w:val="left"/>
        <w:rPr>
          <w:sz w:val="16"/>
        </w:rPr>
        <w:sectPr>
          <w:type w:val="continuous"/>
          <w:pgSz w:w="11900" w:h="16820"/>
          <w:pgMar w:top="420" w:bottom="280" w:left="320" w:right="80"/>
          <w:cols w:num="4" w:equalWidth="0">
            <w:col w:w="5927" w:space="1001"/>
            <w:col w:w="1233" w:space="222"/>
            <w:col w:w="1233" w:space="327"/>
            <w:col w:w="1557"/>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115"/>
        <w:ind w:left="262" w:right="0" w:firstLine="0"/>
        <w:jc w:val="left"/>
        <w:rPr>
          <w:b/>
          <w:sz w:val="16"/>
        </w:rPr>
      </w:pPr>
      <w:r>
        <w:rPr>
          <w:b/>
          <w:sz w:val="16"/>
        </w:rPr>
        <w:t>R.104.04.01.</w:t>
      </w:r>
    </w:p>
    <w:p>
      <w:pPr>
        <w:spacing w:before="115"/>
        <w:ind w:left="142" w:right="0" w:firstLine="0"/>
        <w:jc w:val="left"/>
        <w:rPr>
          <w:b/>
          <w:sz w:val="16"/>
        </w:rPr>
      </w:pPr>
      <w:r>
        <w:rPr/>
        <w:br w:type="column"/>
      </w:r>
      <w:r>
        <w:rPr>
          <w:b/>
          <w:sz w:val="16"/>
        </w:rPr>
        <w:t>GLAVA 4: ADMINISTRATIVNO I TEHNIČKO OSOBLJE</w:t>
      </w:r>
    </w:p>
    <w:p>
      <w:pPr>
        <w:spacing w:before="100"/>
        <w:ind w:left="262" w:right="0" w:firstLine="0"/>
        <w:jc w:val="left"/>
        <w:rPr>
          <w:sz w:val="16"/>
        </w:rPr>
      </w:pPr>
      <w:r>
        <w:rPr/>
        <w:br w:type="column"/>
      </w:r>
      <w:r>
        <w:rPr>
          <w:sz w:val="16"/>
        </w:rPr>
        <w:t>201,500.00</w:t>
      </w:r>
    </w:p>
    <w:p>
      <w:pPr>
        <w:spacing w:before="100"/>
        <w:ind w:left="262" w:right="0" w:firstLine="0"/>
        <w:jc w:val="left"/>
        <w:rPr>
          <w:sz w:val="16"/>
        </w:rPr>
      </w:pPr>
      <w:r>
        <w:rPr/>
        <w:br w:type="column"/>
      </w:r>
      <w:r>
        <w:rPr>
          <w:sz w:val="16"/>
        </w:rPr>
        <w:t>219,761.00</w:t>
      </w:r>
    </w:p>
    <w:p>
      <w:pPr>
        <w:spacing w:before="115"/>
        <w:ind w:left="262" w:right="0" w:firstLine="0"/>
        <w:jc w:val="left"/>
        <w:rPr>
          <w:sz w:val="16"/>
        </w:rPr>
      </w:pPr>
      <w:r>
        <w:rPr/>
        <w:br w:type="column"/>
      </w:r>
      <w:r>
        <w:rPr>
          <w:sz w:val="16"/>
        </w:rPr>
        <w:t>224,028.00</w:t>
      </w:r>
    </w:p>
    <w:p>
      <w:pPr>
        <w:spacing w:after="0"/>
        <w:jc w:val="left"/>
        <w:rPr>
          <w:sz w:val="16"/>
        </w:rPr>
        <w:sectPr>
          <w:type w:val="continuous"/>
          <w:pgSz w:w="11900" w:h="16820"/>
          <w:pgMar w:top="420" w:bottom="280" w:left="320" w:right="80"/>
          <w:cols w:num="5" w:equalWidth="0">
            <w:col w:w="1415" w:space="40"/>
            <w:col w:w="4863" w:space="596"/>
            <w:col w:w="1233" w:space="236"/>
            <w:col w:w="1233" w:space="327"/>
            <w:col w:w="1557"/>
          </w:cols>
        </w:sectPr>
      </w:pPr>
    </w:p>
    <w:p>
      <w:pPr>
        <w:spacing w:line="240" w:lineRule="auto" w:before="9"/>
        <w:rPr>
          <w:sz w:val="12"/>
        </w:rPr>
      </w:pPr>
    </w:p>
    <w:p>
      <w:pPr>
        <w:spacing w:after="0" w:line="240" w:lineRule="auto"/>
        <w:rPr>
          <w:sz w:val="12"/>
        </w:rPr>
        <w:sectPr>
          <w:type w:val="continuous"/>
          <w:pgSz w:w="11900" w:h="16820"/>
          <w:pgMar w:top="420" w:bottom="280" w:left="320" w:right="80"/>
        </w:sectPr>
      </w:pPr>
    </w:p>
    <w:p>
      <w:pPr>
        <w:pStyle w:val="ListParagraph"/>
        <w:numPr>
          <w:ilvl w:val="0"/>
          <w:numId w:val="10"/>
        </w:numPr>
        <w:tabs>
          <w:tab w:pos="787" w:val="left" w:leader="none"/>
        </w:tabs>
        <w:spacing w:line="240" w:lineRule="auto" w:before="94" w:after="0"/>
        <w:ind w:left="787" w:right="0" w:hanging="375"/>
        <w:jc w:val="left"/>
        <w:rPr>
          <w:sz w:val="16"/>
        </w:rPr>
      </w:pPr>
      <w:r>
        <w:rPr>
          <w:sz w:val="16"/>
        </w:rPr>
        <w:t>Rashodi za</w:t>
      </w:r>
      <w:r>
        <w:rPr>
          <w:spacing w:val="-11"/>
          <w:sz w:val="16"/>
        </w:rPr>
        <w:t> </w:t>
      </w:r>
      <w:r>
        <w:rPr>
          <w:sz w:val="16"/>
        </w:rPr>
        <w:t>zaposlene</w:t>
      </w:r>
    </w:p>
    <w:p>
      <w:pPr>
        <w:pStyle w:val="ListParagraph"/>
        <w:numPr>
          <w:ilvl w:val="0"/>
          <w:numId w:val="10"/>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spacing w:before="101"/>
        <w:ind w:left="0" w:right="38" w:firstLine="0"/>
        <w:jc w:val="right"/>
        <w:rPr>
          <w:sz w:val="16"/>
        </w:rPr>
      </w:pPr>
      <w:r>
        <w:rPr/>
        <w:br w:type="column"/>
      </w:r>
      <w:r>
        <w:rPr>
          <w:sz w:val="16"/>
        </w:rPr>
        <w:t>198.500,00</w:t>
      </w:r>
    </w:p>
    <w:p>
      <w:pPr>
        <w:spacing w:line="240" w:lineRule="auto" w:before="7"/>
        <w:rPr>
          <w:sz w:val="14"/>
        </w:rPr>
      </w:pPr>
    </w:p>
    <w:p>
      <w:pPr>
        <w:spacing w:before="0"/>
        <w:ind w:left="0" w:right="38" w:firstLine="0"/>
        <w:jc w:val="right"/>
        <w:rPr>
          <w:sz w:val="16"/>
        </w:rPr>
      </w:pPr>
      <w:r>
        <w:rPr>
          <w:sz w:val="16"/>
        </w:rPr>
        <w:t>3.000,00</w:t>
      </w:r>
    </w:p>
    <w:p>
      <w:pPr>
        <w:spacing w:before="101"/>
        <w:ind w:left="0" w:right="38" w:firstLine="0"/>
        <w:jc w:val="right"/>
        <w:rPr>
          <w:sz w:val="16"/>
        </w:rPr>
      </w:pPr>
      <w:r>
        <w:rPr/>
        <w:br w:type="column"/>
      </w:r>
      <w:r>
        <w:rPr>
          <w:sz w:val="16"/>
        </w:rPr>
        <w:t>216,671.00</w:t>
      </w:r>
    </w:p>
    <w:p>
      <w:pPr>
        <w:spacing w:line="240" w:lineRule="auto" w:before="7"/>
        <w:rPr>
          <w:sz w:val="14"/>
        </w:rPr>
      </w:pPr>
    </w:p>
    <w:p>
      <w:pPr>
        <w:spacing w:before="0"/>
        <w:ind w:left="0" w:right="38" w:firstLine="0"/>
        <w:jc w:val="right"/>
        <w:rPr>
          <w:sz w:val="16"/>
        </w:rPr>
      </w:pPr>
      <w:r>
        <w:rPr>
          <w:sz w:val="16"/>
        </w:rPr>
        <w:t>3,090.00</w:t>
      </w:r>
    </w:p>
    <w:p>
      <w:pPr>
        <w:spacing w:before="101"/>
        <w:ind w:left="0" w:right="362" w:firstLine="0"/>
        <w:jc w:val="right"/>
        <w:rPr>
          <w:sz w:val="16"/>
        </w:rPr>
      </w:pPr>
      <w:r>
        <w:rPr/>
        <w:br w:type="column"/>
      </w:r>
      <w:r>
        <w:rPr>
          <w:sz w:val="16"/>
        </w:rPr>
        <w:t>220,878.00</w:t>
      </w:r>
    </w:p>
    <w:p>
      <w:pPr>
        <w:spacing w:line="240" w:lineRule="auto" w:before="7"/>
        <w:rPr>
          <w:sz w:val="14"/>
        </w:rPr>
      </w:pPr>
    </w:p>
    <w:p>
      <w:pPr>
        <w:spacing w:before="0"/>
        <w:ind w:left="0" w:right="361" w:firstLine="0"/>
        <w:jc w:val="right"/>
        <w:rPr>
          <w:sz w:val="16"/>
        </w:rPr>
      </w:pPr>
      <w:r>
        <w:rPr>
          <w:sz w:val="16"/>
        </w:rPr>
        <w:t>3,150.00</w:t>
      </w:r>
    </w:p>
    <w:p>
      <w:pPr>
        <w:spacing w:after="0"/>
        <w:jc w:val="right"/>
        <w:rPr>
          <w:sz w:val="16"/>
        </w:rPr>
        <w:sectPr>
          <w:type w:val="continuous"/>
          <w:pgSz w:w="11900" w:h="16820"/>
          <w:pgMar w:top="420" w:bottom="280" w:left="320" w:right="80"/>
          <w:cols w:num="4" w:equalWidth="0">
            <w:col w:w="2546" w:space="4232"/>
            <w:col w:w="1384" w:space="72"/>
            <w:col w:w="1384" w:space="176"/>
            <w:col w:w="1706"/>
          </w:cols>
        </w:sectPr>
      </w:pPr>
    </w:p>
    <w:p>
      <w:pPr>
        <w:spacing w:line="240" w:lineRule="auto" w:before="5"/>
        <w:rPr>
          <w:sz w:val="11"/>
        </w:rPr>
      </w:pPr>
    </w:p>
    <w:p>
      <w:pPr>
        <w:spacing w:after="0" w:line="240" w:lineRule="auto"/>
        <w:rPr>
          <w:sz w:val="11"/>
        </w:rPr>
        <w:sectPr>
          <w:type w:val="continuous"/>
          <w:pgSz w:w="11900" w:h="16820"/>
          <w:pgMar w:top="420" w:bottom="280" w:left="320" w:right="80"/>
        </w:sectPr>
      </w:pPr>
    </w:p>
    <w:p>
      <w:pPr>
        <w:pStyle w:val="ListParagraph"/>
        <w:numPr>
          <w:ilvl w:val="2"/>
          <w:numId w:val="9"/>
        </w:numPr>
        <w:tabs>
          <w:tab w:pos="1207" w:val="left" w:leader="none"/>
        </w:tabs>
        <w:spacing w:line="240" w:lineRule="auto" w:before="100" w:after="0"/>
        <w:ind w:left="1207" w:right="0" w:hanging="945"/>
        <w:jc w:val="left"/>
        <w:rPr>
          <w:b/>
          <w:sz w:val="16"/>
        </w:rPr>
      </w:pPr>
      <w:r>
        <w:rPr>
          <w:b/>
          <w:sz w:val="16"/>
        </w:rPr>
        <w:t>GLAVA 5: BRIGA O</w:t>
      </w:r>
      <w:r>
        <w:rPr>
          <w:b/>
          <w:spacing w:val="-10"/>
          <w:sz w:val="16"/>
        </w:rPr>
        <w:t> </w:t>
      </w:r>
      <w:r>
        <w:rPr>
          <w:b/>
          <w:sz w:val="16"/>
        </w:rPr>
        <w:t>DJECI</w:t>
      </w:r>
    </w:p>
    <w:p>
      <w:pPr>
        <w:spacing w:before="115"/>
        <w:ind w:left="262" w:right="0" w:firstLine="0"/>
        <w:jc w:val="left"/>
        <w:rPr>
          <w:sz w:val="16"/>
        </w:rPr>
      </w:pPr>
      <w:r>
        <w:rPr/>
        <w:br w:type="column"/>
      </w:r>
      <w:r>
        <w:rPr>
          <w:sz w:val="16"/>
        </w:rPr>
        <w:t>25,500.00</w:t>
      </w:r>
    </w:p>
    <w:p>
      <w:pPr>
        <w:spacing w:before="115"/>
        <w:ind w:left="262" w:right="0" w:firstLine="0"/>
        <w:jc w:val="left"/>
        <w:rPr>
          <w:sz w:val="16"/>
        </w:rPr>
      </w:pPr>
      <w:r>
        <w:rPr/>
        <w:br w:type="column"/>
      </w:r>
      <w:r>
        <w:rPr>
          <w:sz w:val="16"/>
        </w:rPr>
        <w:t>21,115.00</w:t>
      </w:r>
    </w:p>
    <w:p>
      <w:pPr>
        <w:spacing w:before="115"/>
        <w:ind w:left="262" w:right="0" w:firstLine="0"/>
        <w:jc w:val="left"/>
        <w:rPr>
          <w:sz w:val="16"/>
        </w:rPr>
      </w:pPr>
      <w:r>
        <w:rPr/>
        <w:br w:type="column"/>
      </w:r>
      <w:r>
        <w:rPr>
          <w:sz w:val="16"/>
        </w:rPr>
        <w:t>21,525.00</w:t>
      </w:r>
    </w:p>
    <w:p>
      <w:pPr>
        <w:spacing w:after="0"/>
        <w:jc w:val="left"/>
        <w:rPr>
          <w:sz w:val="16"/>
        </w:rPr>
        <w:sectPr>
          <w:type w:val="continuous"/>
          <w:pgSz w:w="11900" w:h="16820"/>
          <w:pgMar w:top="420" w:bottom="280" w:left="320" w:right="80"/>
          <w:cols w:num="4" w:equalWidth="0">
            <w:col w:w="3506" w:space="3525"/>
            <w:col w:w="1131" w:space="323"/>
            <w:col w:w="1131" w:space="429"/>
            <w:col w:w="1455"/>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115"/>
        <w:ind w:left="262" w:right="0" w:firstLine="0"/>
        <w:jc w:val="left"/>
        <w:rPr>
          <w:b/>
          <w:sz w:val="16"/>
        </w:rPr>
      </w:pPr>
      <w:r>
        <w:rPr>
          <w:b/>
          <w:sz w:val="16"/>
        </w:rPr>
        <w:t>R.104.05.01.</w:t>
      </w:r>
    </w:p>
    <w:p>
      <w:pPr>
        <w:spacing w:before="115"/>
        <w:ind w:left="142" w:right="0" w:firstLine="0"/>
        <w:jc w:val="left"/>
        <w:rPr>
          <w:b/>
          <w:sz w:val="16"/>
        </w:rPr>
      </w:pPr>
      <w:r>
        <w:rPr/>
        <w:br w:type="column"/>
      </w:r>
      <w:r>
        <w:rPr>
          <w:b/>
          <w:sz w:val="16"/>
        </w:rPr>
        <w:t>PREDŠKOLSKI ODGOJ</w:t>
      </w:r>
    </w:p>
    <w:p>
      <w:pPr>
        <w:spacing w:before="100"/>
        <w:ind w:left="262" w:right="0" w:firstLine="0"/>
        <w:jc w:val="left"/>
        <w:rPr>
          <w:sz w:val="16"/>
        </w:rPr>
      </w:pPr>
      <w:r>
        <w:rPr/>
        <w:br w:type="column"/>
      </w:r>
      <w:r>
        <w:rPr>
          <w:sz w:val="16"/>
        </w:rPr>
        <w:t>10,000.00</w:t>
      </w:r>
    </w:p>
    <w:p>
      <w:pPr>
        <w:spacing w:before="100"/>
        <w:ind w:left="262" w:right="0" w:firstLine="0"/>
        <w:jc w:val="left"/>
        <w:rPr>
          <w:sz w:val="16"/>
        </w:rPr>
      </w:pPr>
      <w:r>
        <w:rPr/>
        <w:br w:type="column"/>
      </w:r>
      <w:r>
        <w:rPr>
          <w:sz w:val="16"/>
        </w:rPr>
        <w:t>8,240.00</w:t>
      </w:r>
    </w:p>
    <w:p>
      <w:pPr>
        <w:spacing w:before="115"/>
        <w:ind w:left="262" w:right="0" w:firstLine="0"/>
        <w:jc w:val="left"/>
        <w:rPr>
          <w:sz w:val="16"/>
        </w:rPr>
      </w:pPr>
      <w:r>
        <w:rPr/>
        <w:br w:type="column"/>
      </w:r>
      <w:r>
        <w:rPr>
          <w:sz w:val="16"/>
        </w:rPr>
        <w:t>8,400.00</w:t>
      </w:r>
    </w:p>
    <w:p>
      <w:pPr>
        <w:spacing w:after="0"/>
        <w:jc w:val="left"/>
        <w:rPr>
          <w:sz w:val="16"/>
        </w:rPr>
        <w:sectPr>
          <w:type w:val="continuous"/>
          <w:pgSz w:w="11900" w:h="16820"/>
          <w:pgMar w:top="420" w:bottom="280" w:left="320" w:right="80"/>
          <w:cols w:num="5" w:equalWidth="0">
            <w:col w:w="1415" w:space="40"/>
            <w:col w:w="2146" w:space="3415"/>
            <w:col w:w="1131" w:space="440"/>
            <w:col w:w="1030" w:space="531"/>
            <w:col w:w="1352"/>
          </w:cols>
        </w:sectPr>
      </w:pPr>
    </w:p>
    <w:p>
      <w:pPr>
        <w:spacing w:line="240" w:lineRule="auto" w:before="3"/>
        <w:rPr>
          <w:sz w:val="15"/>
        </w:rPr>
      </w:pPr>
    </w:p>
    <w:p>
      <w:pPr>
        <w:spacing w:after="0" w:line="240" w:lineRule="auto"/>
        <w:rPr>
          <w:sz w:val="15"/>
        </w:rPr>
        <w:sectPr>
          <w:type w:val="continuous"/>
          <w:pgSz w:w="11900" w:h="16820"/>
          <w:pgMar w:top="420" w:bottom="280" w:left="320" w:right="80"/>
        </w:sectPr>
      </w:pPr>
    </w:p>
    <w:p>
      <w:pPr>
        <w:spacing w:before="100"/>
        <w:ind w:left="262" w:right="0" w:firstLine="0"/>
        <w:jc w:val="left"/>
        <w:rPr>
          <w:sz w:val="16"/>
        </w:rPr>
      </w:pPr>
      <w:r>
        <w:rPr>
          <w:sz w:val="16"/>
        </w:rPr>
        <w:t>R.104.05.01.02. FINANCIRANJE IZVAN ZAKONSKE OBVEZE</w:t>
      </w:r>
    </w:p>
    <w:p>
      <w:pPr>
        <w:spacing w:before="115"/>
        <w:ind w:left="262" w:right="0" w:firstLine="0"/>
        <w:jc w:val="left"/>
        <w:rPr>
          <w:sz w:val="16"/>
        </w:rPr>
      </w:pPr>
      <w:r>
        <w:rPr/>
        <w:br w:type="column"/>
      </w:r>
      <w:r>
        <w:rPr>
          <w:sz w:val="16"/>
        </w:rPr>
        <w:t>10,000.00</w:t>
      </w:r>
    </w:p>
    <w:p>
      <w:pPr>
        <w:spacing w:before="115"/>
        <w:ind w:left="262" w:right="0" w:firstLine="0"/>
        <w:jc w:val="left"/>
        <w:rPr>
          <w:sz w:val="16"/>
        </w:rPr>
      </w:pPr>
      <w:r>
        <w:rPr/>
        <w:br w:type="column"/>
      </w:r>
      <w:r>
        <w:rPr>
          <w:sz w:val="16"/>
        </w:rPr>
        <w:t>8,240.00</w:t>
      </w:r>
    </w:p>
    <w:p>
      <w:pPr>
        <w:spacing w:before="115"/>
        <w:ind w:left="262" w:right="0" w:firstLine="0"/>
        <w:jc w:val="left"/>
        <w:rPr>
          <w:sz w:val="16"/>
        </w:rPr>
      </w:pPr>
      <w:r>
        <w:rPr/>
        <w:br w:type="column"/>
      </w:r>
      <w:r>
        <w:rPr>
          <w:sz w:val="16"/>
        </w:rPr>
        <w:t>8,400.00</w:t>
      </w:r>
    </w:p>
    <w:p>
      <w:pPr>
        <w:spacing w:after="0"/>
        <w:jc w:val="left"/>
        <w:rPr>
          <w:sz w:val="16"/>
        </w:rPr>
        <w:sectPr>
          <w:type w:val="continuous"/>
          <w:pgSz w:w="11900" w:h="16820"/>
          <w:pgMar w:top="420" w:bottom="280" w:left="320" w:right="80"/>
          <w:cols w:num="4" w:equalWidth="0">
            <w:col w:w="5252" w:space="1778"/>
            <w:col w:w="1131" w:space="426"/>
            <w:col w:w="1030" w:space="531"/>
            <w:col w:w="1352"/>
          </w:cols>
        </w:sectPr>
      </w:pPr>
    </w:p>
    <w:p>
      <w:pPr>
        <w:spacing w:line="240" w:lineRule="auto" w:before="0"/>
        <w:rPr>
          <w:sz w:val="14"/>
        </w:rPr>
      </w:pPr>
    </w:p>
    <w:p>
      <w:pPr>
        <w:spacing w:after="0" w:line="240" w:lineRule="auto"/>
        <w:rPr>
          <w:sz w:val="14"/>
        </w:rPr>
        <w:sectPr>
          <w:type w:val="continuous"/>
          <w:pgSz w:w="11900" w:h="16820"/>
          <w:pgMar w:top="420" w:bottom="280" w:left="320" w:right="80"/>
        </w:sectPr>
      </w:pPr>
    </w:p>
    <w:p>
      <w:pPr>
        <w:spacing w:line="458" w:lineRule="auto" w:before="94"/>
        <w:ind w:left="262" w:right="0" w:firstLine="150"/>
        <w:jc w:val="left"/>
        <w:rPr>
          <w:sz w:val="16"/>
        </w:rPr>
      </w:pPr>
      <w:r>
        <w:rPr>
          <w:rFonts w:ascii="Arial"/>
          <w:position w:val="-1"/>
          <w:sz w:val="20"/>
        </w:rPr>
        <w:t>38 </w:t>
      </w:r>
      <w:r>
        <w:rPr>
          <w:sz w:val="16"/>
        </w:rPr>
        <w:t>Ostali rashodi R.104.05.01.02.03.</w:t>
      </w:r>
    </w:p>
    <w:p>
      <w:pPr>
        <w:spacing w:line="240" w:lineRule="auto" w:before="0"/>
        <w:rPr>
          <w:sz w:val="18"/>
        </w:rPr>
      </w:pPr>
      <w:r>
        <w:rPr/>
        <w:br w:type="column"/>
      </w:r>
      <w:r>
        <w:rPr>
          <w:sz w:val="18"/>
        </w:rPr>
      </w:r>
    </w:p>
    <w:p>
      <w:pPr>
        <w:spacing w:line="240" w:lineRule="auto" w:before="7"/>
        <w:rPr>
          <w:sz w:val="24"/>
        </w:rPr>
      </w:pPr>
    </w:p>
    <w:p>
      <w:pPr>
        <w:spacing w:before="0"/>
        <w:ind w:left="75" w:right="0" w:firstLine="0"/>
        <w:jc w:val="left"/>
        <w:rPr>
          <w:sz w:val="16"/>
        </w:rPr>
      </w:pPr>
      <w:r>
        <w:rPr>
          <w:sz w:val="16"/>
        </w:rPr>
        <w:t>SUFINANCIRANJE KORISNIKA DRUGIH DJEČJIH VRTIĆA</w:t>
      </w:r>
    </w:p>
    <w:p>
      <w:pPr>
        <w:spacing w:before="101"/>
        <w:ind w:left="262" w:right="0" w:firstLine="0"/>
        <w:jc w:val="left"/>
        <w:rPr>
          <w:sz w:val="16"/>
        </w:rPr>
      </w:pPr>
      <w:r>
        <w:rPr/>
        <w:br w:type="column"/>
      </w:r>
      <w:r>
        <w:rPr>
          <w:sz w:val="16"/>
        </w:rPr>
        <w:t>8.000,00</w:t>
      </w:r>
    </w:p>
    <w:p>
      <w:pPr>
        <w:spacing w:line="240" w:lineRule="auto" w:before="1"/>
        <w:rPr>
          <w:sz w:val="17"/>
        </w:rPr>
      </w:pPr>
    </w:p>
    <w:p>
      <w:pPr>
        <w:spacing w:before="0"/>
        <w:ind w:left="262" w:right="0" w:firstLine="0"/>
        <w:jc w:val="left"/>
        <w:rPr>
          <w:sz w:val="16"/>
        </w:rPr>
      </w:pPr>
      <w:r>
        <w:rPr>
          <w:sz w:val="16"/>
        </w:rPr>
        <w:t>2,000.00</w:t>
      </w:r>
    </w:p>
    <w:p>
      <w:pPr>
        <w:spacing w:before="101"/>
        <w:ind w:left="262" w:right="0" w:firstLine="0"/>
        <w:jc w:val="left"/>
        <w:rPr>
          <w:sz w:val="16"/>
        </w:rPr>
      </w:pPr>
      <w:r>
        <w:rPr/>
        <w:br w:type="column"/>
      </w:r>
      <w:r>
        <w:rPr>
          <w:sz w:val="16"/>
        </w:rPr>
        <w:t>6,180.00</w:t>
      </w:r>
    </w:p>
    <w:p>
      <w:pPr>
        <w:spacing w:line="240" w:lineRule="auto" w:before="1"/>
        <w:rPr>
          <w:sz w:val="17"/>
        </w:rPr>
      </w:pPr>
    </w:p>
    <w:p>
      <w:pPr>
        <w:spacing w:before="0"/>
        <w:ind w:left="262" w:right="0" w:firstLine="0"/>
        <w:jc w:val="left"/>
        <w:rPr>
          <w:sz w:val="16"/>
        </w:rPr>
      </w:pPr>
      <w:r>
        <w:rPr>
          <w:sz w:val="16"/>
        </w:rPr>
        <w:t>2,060.00</w:t>
      </w:r>
    </w:p>
    <w:p>
      <w:pPr>
        <w:spacing w:before="101"/>
        <w:ind w:left="262" w:right="0" w:firstLine="0"/>
        <w:jc w:val="left"/>
        <w:rPr>
          <w:sz w:val="16"/>
        </w:rPr>
      </w:pPr>
      <w:r>
        <w:rPr/>
        <w:br w:type="column"/>
      </w:r>
      <w:r>
        <w:rPr>
          <w:sz w:val="16"/>
        </w:rPr>
        <w:t>6,300.00</w:t>
      </w:r>
    </w:p>
    <w:p>
      <w:pPr>
        <w:spacing w:line="240" w:lineRule="auto" w:before="1"/>
        <w:rPr>
          <w:sz w:val="17"/>
        </w:rPr>
      </w:pPr>
    </w:p>
    <w:p>
      <w:pPr>
        <w:spacing w:before="0"/>
        <w:ind w:left="262" w:right="0" w:firstLine="0"/>
        <w:jc w:val="left"/>
        <w:rPr>
          <w:sz w:val="16"/>
        </w:rPr>
      </w:pPr>
      <w:r>
        <w:rPr>
          <w:sz w:val="16"/>
        </w:rPr>
        <w:t>2,100.00</w:t>
      </w:r>
    </w:p>
    <w:p>
      <w:pPr>
        <w:spacing w:after="0"/>
        <w:jc w:val="left"/>
        <w:rPr>
          <w:sz w:val="16"/>
        </w:rPr>
        <w:sectPr>
          <w:type w:val="continuous"/>
          <w:pgSz w:w="11900" w:h="16820"/>
          <w:pgMar w:top="420" w:bottom="280" w:left="320" w:right="80"/>
          <w:cols w:num="5" w:equalWidth="0">
            <w:col w:w="1887" w:space="40"/>
            <w:col w:w="4639" w:space="567"/>
            <w:col w:w="1030" w:space="425"/>
            <w:col w:w="1030" w:space="530"/>
            <w:col w:w="1352"/>
          </w:cols>
        </w:sectPr>
      </w:pPr>
    </w:p>
    <w:p>
      <w:pPr>
        <w:spacing w:line="206" w:lineRule="auto" w:before="50"/>
        <w:ind w:left="787" w:right="0" w:hanging="375"/>
        <w:jc w:val="left"/>
        <w:rPr>
          <w:sz w:val="16"/>
        </w:rPr>
      </w:pPr>
      <w:r>
        <w:rPr>
          <w:rFonts w:ascii="Arial" w:hAnsi="Arial"/>
          <w:position w:val="-1"/>
          <w:sz w:val="20"/>
        </w:rPr>
        <w:t>37 </w:t>
      </w:r>
      <w:r>
        <w:rPr>
          <w:sz w:val="16"/>
        </w:rPr>
        <w:t>Naknade građanima i kućanstvima na temelju osiguranja i druge naknade</w:t>
      </w:r>
    </w:p>
    <w:p>
      <w:pPr>
        <w:spacing w:before="33"/>
        <w:ind w:left="412" w:right="0" w:firstLine="0"/>
        <w:jc w:val="left"/>
        <w:rPr>
          <w:sz w:val="16"/>
        </w:rPr>
      </w:pPr>
      <w:r>
        <w:rPr/>
        <w:br w:type="column"/>
      </w:r>
      <w:r>
        <w:rPr>
          <w:sz w:val="16"/>
        </w:rPr>
        <w:t>2.000,00</w:t>
      </w:r>
    </w:p>
    <w:p>
      <w:pPr>
        <w:spacing w:before="33"/>
        <w:ind w:left="412" w:right="0" w:firstLine="0"/>
        <w:jc w:val="left"/>
        <w:rPr>
          <w:sz w:val="16"/>
        </w:rPr>
      </w:pPr>
      <w:r>
        <w:rPr/>
        <w:br w:type="column"/>
      </w:r>
      <w:r>
        <w:rPr>
          <w:sz w:val="16"/>
        </w:rPr>
        <w:t>2,060.00</w:t>
      </w:r>
    </w:p>
    <w:p>
      <w:pPr>
        <w:spacing w:before="33"/>
        <w:ind w:left="412" w:right="0" w:firstLine="0"/>
        <w:jc w:val="left"/>
        <w:rPr>
          <w:sz w:val="16"/>
        </w:rPr>
      </w:pPr>
      <w:r>
        <w:rPr/>
        <w:br w:type="column"/>
      </w:r>
      <w:r>
        <w:rPr>
          <w:sz w:val="16"/>
        </w:rPr>
        <w:t>2,100.00</w:t>
      </w:r>
    </w:p>
    <w:p>
      <w:pPr>
        <w:spacing w:after="0"/>
        <w:jc w:val="left"/>
        <w:rPr>
          <w:sz w:val="16"/>
        </w:rPr>
        <w:sectPr>
          <w:type w:val="continuous"/>
          <w:pgSz w:w="11900" w:h="16820"/>
          <w:pgMar w:top="420" w:bottom="280" w:left="320" w:right="80"/>
          <w:cols w:num="4" w:equalWidth="0">
            <w:col w:w="6046" w:space="936"/>
            <w:col w:w="1180" w:space="276"/>
            <w:col w:w="1180" w:space="380"/>
            <w:col w:w="1502"/>
          </w:cols>
        </w:sectPr>
      </w:pPr>
    </w:p>
    <w:p>
      <w:pPr>
        <w:spacing w:before="107"/>
        <w:ind w:left="262" w:right="0" w:firstLine="0"/>
        <w:jc w:val="left"/>
        <w:rPr>
          <w:b/>
          <w:sz w:val="16"/>
        </w:rPr>
      </w:pPr>
      <w:r>
        <w:rPr>
          <w:b/>
          <w:sz w:val="16"/>
        </w:rPr>
        <w:t>R.104.05.02.</w:t>
      </w:r>
    </w:p>
    <w:p>
      <w:pPr>
        <w:spacing w:before="107"/>
        <w:ind w:left="142" w:right="0" w:firstLine="0"/>
        <w:jc w:val="left"/>
        <w:rPr>
          <w:b/>
          <w:sz w:val="16"/>
        </w:rPr>
      </w:pPr>
      <w:r>
        <w:rPr/>
        <w:br w:type="column"/>
      </w:r>
      <w:r>
        <w:rPr>
          <w:b/>
          <w:sz w:val="16"/>
        </w:rPr>
        <w:t>OSNOVNO ŠKOLSTVO</w:t>
      </w:r>
    </w:p>
    <w:p>
      <w:pPr>
        <w:spacing w:before="92"/>
        <w:ind w:left="262" w:right="0" w:firstLine="0"/>
        <w:jc w:val="left"/>
        <w:rPr>
          <w:sz w:val="16"/>
        </w:rPr>
      </w:pPr>
      <w:r>
        <w:rPr/>
        <w:br w:type="column"/>
      </w:r>
      <w:r>
        <w:rPr>
          <w:sz w:val="16"/>
        </w:rPr>
        <w:t>15,500.00</w:t>
      </w:r>
    </w:p>
    <w:p>
      <w:pPr>
        <w:spacing w:before="92"/>
        <w:ind w:left="262" w:right="0" w:firstLine="0"/>
        <w:jc w:val="left"/>
        <w:rPr>
          <w:sz w:val="16"/>
        </w:rPr>
      </w:pPr>
      <w:r>
        <w:rPr/>
        <w:br w:type="column"/>
      </w:r>
      <w:r>
        <w:rPr>
          <w:sz w:val="16"/>
        </w:rPr>
        <w:t>12,875.00</w:t>
      </w:r>
    </w:p>
    <w:p>
      <w:pPr>
        <w:spacing w:before="107"/>
        <w:ind w:left="262" w:right="0" w:firstLine="0"/>
        <w:jc w:val="left"/>
        <w:rPr>
          <w:sz w:val="16"/>
        </w:rPr>
      </w:pPr>
      <w:r>
        <w:rPr/>
        <w:br w:type="column"/>
      </w:r>
      <w:r>
        <w:rPr>
          <w:sz w:val="16"/>
        </w:rPr>
        <w:t>13,125.00</w:t>
      </w:r>
    </w:p>
    <w:p>
      <w:pPr>
        <w:spacing w:after="0"/>
        <w:jc w:val="left"/>
        <w:rPr>
          <w:sz w:val="16"/>
        </w:rPr>
        <w:sectPr>
          <w:type w:val="continuous"/>
          <w:pgSz w:w="11900" w:h="16820"/>
          <w:pgMar w:top="420" w:bottom="280" w:left="320" w:right="80"/>
          <w:cols w:num="5" w:equalWidth="0">
            <w:col w:w="1415" w:space="40"/>
            <w:col w:w="2108" w:space="3452"/>
            <w:col w:w="1131" w:space="339"/>
            <w:col w:w="1131" w:space="429"/>
            <w:col w:w="1455"/>
          </w:cols>
        </w:sectPr>
      </w:pPr>
    </w:p>
    <w:p>
      <w:pPr>
        <w:spacing w:line="240" w:lineRule="auto" w:before="3"/>
        <w:rPr>
          <w:sz w:val="15"/>
        </w:rPr>
      </w:pPr>
    </w:p>
    <w:p>
      <w:pPr>
        <w:spacing w:after="0" w:line="240" w:lineRule="auto"/>
        <w:rPr>
          <w:sz w:val="15"/>
        </w:rPr>
        <w:sectPr>
          <w:type w:val="continuous"/>
          <w:pgSz w:w="11900" w:h="16820"/>
          <w:pgMar w:top="420" w:bottom="280" w:left="320" w:right="80"/>
        </w:sectPr>
      </w:pPr>
    </w:p>
    <w:p>
      <w:pPr>
        <w:pStyle w:val="ListParagraph"/>
        <w:numPr>
          <w:ilvl w:val="4"/>
          <w:numId w:val="11"/>
        </w:numPr>
        <w:tabs>
          <w:tab w:pos="1777" w:val="left" w:leader="none"/>
        </w:tabs>
        <w:spacing w:line="240" w:lineRule="auto" w:before="100" w:after="0"/>
        <w:ind w:left="1777" w:right="0" w:hanging="1515"/>
        <w:jc w:val="left"/>
        <w:rPr>
          <w:sz w:val="16"/>
        </w:rPr>
      </w:pPr>
      <w:r>
        <w:rPr>
          <w:sz w:val="16"/>
        </w:rPr>
        <w:t>OSNOVNA ŠKOLA VLADIMIRA</w:t>
      </w:r>
      <w:r>
        <w:rPr>
          <w:spacing w:val="-14"/>
          <w:sz w:val="16"/>
        </w:rPr>
        <w:t> </w:t>
      </w:r>
      <w:r>
        <w:rPr>
          <w:sz w:val="16"/>
        </w:rPr>
        <w:t>NAZORA</w:t>
      </w:r>
    </w:p>
    <w:p>
      <w:pPr>
        <w:spacing w:before="115"/>
        <w:ind w:left="262" w:right="0" w:firstLine="0"/>
        <w:jc w:val="left"/>
        <w:rPr>
          <w:sz w:val="16"/>
        </w:rPr>
      </w:pPr>
      <w:r>
        <w:rPr/>
        <w:br w:type="column"/>
      </w:r>
      <w:r>
        <w:rPr>
          <w:sz w:val="16"/>
        </w:rPr>
        <w:t>6,200.00</w:t>
      </w:r>
    </w:p>
    <w:p>
      <w:pPr>
        <w:spacing w:before="115"/>
        <w:ind w:left="262" w:right="0" w:firstLine="0"/>
        <w:jc w:val="left"/>
        <w:rPr>
          <w:sz w:val="16"/>
        </w:rPr>
      </w:pPr>
      <w:r>
        <w:rPr/>
        <w:br w:type="column"/>
      </w:r>
      <w:r>
        <w:rPr>
          <w:sz w:val="16"/>
        </w:rPr>
        <w:t>6,386.00</w:t>
      </w:r>
    </w:p>
    <w:p>
      <w:pPr>
        <w:spacing w:before="115"/>
        <w:ind w:left="262" w:right="0" w:firstLine="0"/>
        <w:jc w:val="left"/>
        <w:rPr>
          <w:sz w:val="16"/>
        </w:rPr>
      </w:pPr>
      <w:r>
        <w:rPr/>
        <w:br w:type="column"/>
      </w:r>
      <w:r>
        <w:rPr>
          <w:sz w:val="16"/>
        </w:rPr>
        <w:t>6,510.00</w:t>
      </w:r>
    </w:p>
    <w:p>
      <w:pPr>
        <w:spacing w:after="0"/>
        <w:jc w:val="left"/>
        <w:rPr>
          <w:sz w:val="16"/>
        </w:rPr>
        <w:sectPr>
          <w:type w:val="continuous"/>
          <w:pgSz w:w="11900" w:h="16820"/>
          <w:pgMar w:top="420" w:bottom="280" w:left="320" w:right="80"/>
          <w:cols w:num="4" w:equalWidth="0">
            <w:col w:w="4954" w:space="2179"/>
            <w:col w:w="1030" w:space="425"/>
            <w:col w:w="1030" w:space="530"/>
            <w:col w:w="1352"/>
          </w:cols>
        </w:sectPr>
      </w:pPr>
    </w:p>
    <w:p>
      <w:pPr>
        <w:spacing w:line="240" w:lineRule="auto" w:before="6"/>
        <w:rPr>
          <w:sz w:val="16"/>
        </w:rPr>
      </w:pPr>
    </w:p>
    <w:p>
      <w:pPr>
        <w:spacing w:after="0" w:line="240" w:lineRule="auto"/>
        <w:rPr>
          <w:sz w:val="16"/>
        </w:rPr>
        <w:sectPr>
          <w:type w:val="continuous"/>
          <w:pgSz w:w="11900" w:h="16820"/>
          <w:pgMar w:top="420" w:bottom="280" w:left="320" w:right="80"/>
        </w:sectPr>
      </w:pPr>
    </w:p>
    <w:p>
      <w:pPr>
        <w:spacing w:before="130"/>
        <w:ind w:left="262" w:right="0" w:firstLine="0"/>
        <w:jc w:val="left"/>
        <w:rPr>
          <w:sz w:val="16"/>
        </w:rPr>
      </w:pPr>
      <w:r>
        <w:rPr>
          <w:spacing w:val="-1"/>
          <w:sz w:val="16"/>
        </w:rPr>
        <w:t>R.104.05.02.01.01.</w:t>
      </w:r>
    </w:p>
    <w:p>
      <w:pPr>
        <w:spacing w:before="115"/>
        <w:ind w:left="121" w:right="0" w:firstLine="0"/>
        <w:jc w:val="left"/>
        <w:rPr>
          <w:sz w:val="16"/>
        </w:rPr>
      </w:pPr>
      <w:r>
        <w:rPr/>
        <w:br w:type="column"/>
      </w:r>
      <w:r>
        <w:rPr>
          <w:sz w:val="16"/>
        </w:rPr>
        <w:t>TEKUĆI PROGRAMI</w:t>
      </w:r>
    </w:p>
    <w:p>
      <w:pPr>
        <w:spacing w:before="100"/>
        <w:ind w:left="262" w:right="0" w:firstLine="0"/>
        <w:jc w:val="left"/>
        <w:rPr>
          <w:sz w:val="16"/>
        </w:rPr>
      </w:pPr>
      <w:r>
        <w:rPr/>
        <w:br w:type="column"/>
      </w:r>
      <w:r>
        <w:rPr>
          <w:sz w:val="16"/>
        </w:rPr>
        <w:t>6,200.00</w:t>
      </w:r>
    </w:p>
    <w:p>
      <w:pPr>
        <w:spacing w:before="100"/>
        <w:ind w:left="262" w:right="0" w:firstLine="0"/>
        <w:jc w:val="left"/>
        <w:rPr>
          <w:sz w:val="16"/>
        </w:rPr>
      </w:pPr>
      <w:r>
        <w:rPr/>
        <w:br w:type="column"/>
      </w:r>
      <w:r>
        <w:rPr>
          <w:sz w:val="16"/>
        </w:rPr>
        <w:t>6,386.00</w:t>
      </w:r>
    </w:p>
    <w:p>
      <w:pPr>
        <w:spacing w:before="100"/>
        <w:ind w:left="262" w:right="0" w:firstLine="0"/>
        <w:jc w:val="left"/>
        <w:rPr>
          <w:sz w:val="16"/>
        </w:rPr>
      </w:pPr>
      <w:r>
        <w:rPr/>
        <w:br w:type="column"/>
      </w:r>
      <w:r>
        <w:rPr>
          <w:sz w:val="16"/>
        </w:rPr>
        <w:t>6,510.00</w:t>
      </w:r>
    </w:p>
    <w:p>
      <w:pPr>
        <w:spacing w:after="0"/>
        <w:jc w:val="left"/>
        <w:rPr>
          <w:sz w:val="16"/>
        </w:rPr>
        <w:sectPr>
          <w:type w:val="continuous"/>
          <w:pgSz w:w="11900" w:h="16820"/>
          <w:pgMar w:top="420" w:bottom="280" w:left="320" w:right="80"/>
          <w:cols w:num="5" w:equalWidth="0">
            <w:col w:w="1841" w:space="40"/>
            <w:col w:w="1705" w:space="3546"/>
            <w:col w:w="1030" w:space="426"/>
            <w:col w:w="1030" w:space="530"/>
            <w:col w:w="1352"/>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94"/>
        <w:ind w:left="412" w:right="0" w:firstLine="0"/>
        <w:jc w:val="left"/>
        <w:rPr>
          <w:sz w:val="16"/>
        </w:rPr>
      </w:pPr>
      <w:r>
        <w:rPr>
          <w:rFonts w:ascii="Arial"/>
          <w:position w:val="-1"/>
          <w:sz w:val="20"/>
        </w:rPr>
        <w:t>32 </w:t>
      </w:r>
      <w:r>
        <w:rPr>
          <w:sz w:val="16"/>
        </w:rPr>
        <w:t>Materijalni rashodi</w:t>
      </w:r>
    </w:p>
    <w:p>
      <w:pPr>
        <w:spacing w:before="142"/>
        <w:ind w:left="412" w:right="0" w:firstLine="0"/>
        <w:jc w:val="left"/>
        <w:rPr>
          <w:sz w:val="16"/>
        </w:rPr>
      </w:pPr>
      <w:r>
        <w:rPr>
          <w:rFonts w:ascii="Arial"/>
          <w:position w:val="-1"/>
          <w:sz w:val="20"/>
        </w:rPr>
        <w:t>38 </w:t>
      </w:r>
      <w:r>
        <w:rPr>
          <w:sz w:val="16"/>
        </w:rPr>
        <w:t>Ostali rashodi</w:t>
      </w:r>
    </w:p>
    <w:p>
      <w:pPr>
        <w:pStyle w:val="ListParagraph"/>
        <w:numPr>
          <w:ilvl w:val="4"/>
          <w:numId w:val="11"/>
        </w:numPr>
        <w:tabs>
          <w:tab w:pos="1777" w:val="left" w:leader="none"/>
        </w:tabs>
        <w:spacing w:line="240" w:lineRule="auto" w:before="179" w:after="0"/>
        <w:ind w:left="1777" w:right="0" w:hanging="1515"/>
        <w:jc w:val="left"/>
        <w:rPr>
          <w:sz w:val="16"/>
        </w:rPr>
      </w:pPr>
      <w:r>
        <w:rPr>
          <w:sz w:val="16"/>
        </w:rPr>
        <w:t>OSNOVNA ŠKOLA JOSIPA</w:t>
      </w:r>
      <w:r>
        <w:rPr>
          <w:spacing w:val="-19"/>
          <w:sz w:val="16"/>
        </w:rPr>
        <w:t> </w:t>
      </w:r>
      <w:r>
        <w:rPr>
          <w:sz w:val="16"/>
        </w:rPr>
        <w:t>LOVRETIĆA</w:t>
      </w:r>
    </w:p>
    <w:p>
      <w:pPr>
        <w:spacing w:before="101"/>
        <w:ind w:left="262" w:right="0" w:firstLine="0"/>
        <w:jc w:val="left"/>
        <w:rPr>
          <w:sz w:val="16"/>
        </w:rPr>
      </w:pPr>
      <w:r>
        <w:rPr/>
        <w:br w:type="column"/>
      </w:r>
      <w:r>
        <w:rPr>
          <w:sz w:val="16"/>
        </w:rPr>
        <w:t>1.500,00</w:t>
      </w:r>
    </w:p>
    <w:p>
      <w:pPr>
        <w:spacing w:line="240" w:lineRule="auto" w:before="7"/>
        <w:rPr>
          <w:sz w:val="14"/>
        </w:rPr>
      </w:pPr>
    </w:p>
    <w:p>
      <w:pPr>
        <w:spacing w:before="0"/>
        <w:ind w:left="262" w:right="0" w:firstLine="0"/>
        <w:jc w:val="left"/>
        <w:rPr>
          <w:sz w:val="16"/>
        </w:rPr>
      </w:pPr>
      <w:r>
        <w:rPr>
          <w:sz w:val="16"/>
        </w:rPr>
        <w:t>4.700,00</w:t>
      </w:r>
    </w:p>
    <w:p>
      <w:pPr>
        <w:spacing w:line="240" w:lineRule="auto" w:before="4"/>
        <w:rPr>
          <w:sz w:val="18"/>
        </w:rPr>
      </w:pPr>
    </w:p>
    <w:p>
      <w:pPr>
        <w:spacing w:before="0"/>
        <w:ind w:left="262" w:right="0" w:firstLine="0"/>
        <w:jc w:val="left"/>
        <w:rPr>
          <w:sz w:val="16"/>
        </w:rPr>
      </w:pPr>
      <w:r>
        <w:rPr>
          <w:sz w:val="16"/>
        </w:rPr>
        <w:t>6,300.00</w:t>
      </w:r>
    </w:p>
    <w:p>
      <w:pPr>
        <w:spacing w:before="101"/>
        <w:ind w:left="262" w:right="0" w:firstLine="0"/>
        <w:jc w:val="left"/>
        <w:rPr>
          <w:sz w:val="16"/>
        </w:rPr>
      </w:pPr>
      <w:r>
        <w:rPr/>
        <w:br w:type="column"/>
      </w:r>
      <w:r>
        <w:rPr>
          <w:sz w:val="16"/>
        </w:rPr>
        <w:t>1,545.00</w:t>
      </w:r>
    </w:p>
    <w:p>
      <w:pPr>
        <w:spacing w:line="240" w:lineRule="auto" w:before="7"/>
        <w:rPr>
          <w:sz w:val="14"/>
        </w:rPr>
      </w:pPr>
    </w:p>
    <w:p>
      <w:pPr>
        <w:spacing w:before="0"/>
        <w:ind w:left="262" w:right="0" w:firstLine="0"/>
        <w:jc w:val="left"/>
        <w:rPr>
          <w:sz w:val="16"/>
        </w:rPr>
      </w:pPr>
      <w:r>
        <w:rPr>
          <w:sz w:val="16"/>
        </w:rPr>
        <w:t>4,841.00</w:t>
      </w:r>
    </w:p>
    <w:p>
      <w:pPr>
        <w:spacing w:line="240" w:lineRule="auto" w:before="4"/>
        <w:rPr>
          <w:sz w:val="18"/>
        </w:rPr>
      </w:pPr>
    </w:p>
    <w:p>
      <w:pPr>
        <w:spacing w:before="0"/>
        <w:ind w:left="262" w:right="0" w:firstLine="0"/>
        <w:jc w:val="left"/>
        <w:rPr>
          <w:sz w:val="16"/>
        </w:rPr>
      </w:pPr>
      <w:r>
        <w:rPr>
          <w:sz w:val="16"/>
        </w:rPr>
        <w:t>6,489.00</w:t>
      </w:r>
    </w:p>
    <w:p>
      <w:pPr>
        <w:spacing w:before="101"/>
        <w:ind w:left="262" w:right="0" w:firstLine="0"/>
        <w:jc w:val="left"/>
        <w:rPr>
          <w:sz w:val="16"/>
        </w:rPr>
      </w:pPr>
      <w:r>
        <w:rPr/>
        <w:br w:type="column"/>
      </w:r>
      <w:r>
        <w:rPr>
          <w:sz w:val="16"/>
        </w:rPr>
        <w:t>1,575.00</w:t>
      </w:r>
    </w:p>
    <w:p>
      <w:pPr>
        <w:spacing w:line="240" w:lineRule="auto" w:before="7"/>
        <w:rPr>
          <w:sz w:val="14"/>
        </w:rPr>
      </w:pPr>
    </w:p>
    <w:p>
      <w:pPr>
        <w:spacing w:before="0"/>
        <w:ind w:left="262" w:right="0" w:firstLine="0"/>
        <w:jc w:val="left"/>
        <w:rPr>
          <w:sz w:val="16"/>
        </w:rPr>
      </w:pPr>
      <w:r>
        <w:rPr>
          <w:sz w:val="16"/>
        </w:rPr>
        <w:t>4,935.00</w:t>
      </w:r>
    </w:p>
    <w:p>
      <w:pPr>
        <w:spacing w:line="240" w:lineRule="auto" w:before="4"/>
        <w:rPr>
          <w:sz w:val="18"/>
        </w:rPr>
      </w:pPr>
    </w:p>
    <w:p>
      <w:pPr>
        <w:spacing w:before="0"/>
        <w:ind w:left="262" w:right="0" w:firstLine="0"/>
        <w:jc w:val="left"/>
        <w:rPr>
          <w:sz w:val="16"/>
        </w:rPr>
      </w:pPr>
      <w:r>
        <w:rPr>
          <w:sz w:val="16"/>
        </w:rPr>
        <w:t>6,615.00</w:t>
      </w:r>
    </w:p>
    <w:p>
      <w:pPr>
        <w:spacing w:after="0"/>
        <w:jc w:val="left"/>
        <w:rPr>
          <w:sz w:val="16"/>
        </w:rPr>
        <w:sectPr>
          <w:type w:val="continuous"/>
          <w:pgSz w:w="11900" w:h="16820"/>
          <w:pgMar w:top="420" w:bottom="280" w:left="320" w:right="80"/>
          <w:cols w:num="4" w:equalWidth="0">
            <w:col w:w="4849" w:space="2283"/>
            <w:col w:w="1030" w:space="426"/>
            <w:col w:w="1030" w:space="530"/>
            <w:col w:w="1352"/>
          </w:cols>
        </w:sectPr>
      </w:pPr>
    </w:p>
    <w:p>
      <w:pPr>
        <w:spacing w:line="240" w:lineRule="auto" w:before="0"/>
        <w:rPr>
          <w:sz w:val="14"/>
        </w:rPr>
      </w:pPr>
    </w:p>
    <w:p>
      <w:pPr>
        <w:spacing w:after="0" w:line="240" w:lineRule="auto"/>
        <w:rPr>
          <w:sz w:val="14"/>
        </w:rPr>
        <w:sectPr>
          <w:type w:val="continuous"/>
          <w:pgSz w:w="11900" w:h="16820"/>
          <w:pgMar w:top="420" w:bottom="280" w:left="320" w:right="80"/>
        </w:sectPr>
      </w:pPr>
    </w:p>
    <w:p>
      <w:pPr>
        <w:spacing w:before="93"/>
        <w:ind w:left="412" w:right="0" w:firstLine="0"/>
        <w:jc w:val="left"/>
        <w:rPr>
          <w:sz w:val="16"/>
        </w:rPr>
      </w:pPr>
      <w:r>
        <w:rPr>
          <w:rFonts w:ascii="Arial"/>
          <w:position w:val="-1"/>
          <w:sz w:val="20"/>
        </w:rPr>
        <w:t>38 </w:t>
      </w:r>
      <w:r>
        <w:rPr>
          <w:sz w:val="16"/>
        </w:rPr>
        <w:t>Ostali rashodi</w:t>
      </w:r>
    </w:p>
    <w:p>
      <w:pPr>
        <w:pStyle w:val="ListParagraph"/>
        <w:numPr>
          <w:ilvl w:val="4"/>
          <w:numId w:val="11"/>
        </w:numPr>
        <w:tabs>
          <w:tab w:pos="1777" w:val="left" w:leader="none"/>
        </w:tabs>
        <w:spacing w:line="240" w:lineRule="auto" w:before="179" w:after="0"/>
        <w:ind w:left="1777" w:right="0" w:hanging="1515"/>
        <w:jc w:val="left"/>
        <w:rPr>
          <w:sz w:val="16"/>
        </w:rPr>
      </w:pPr>
      <w:r>
        <w:rPr>
          <w:sz w:val="16"/>
        </w:rPr>
        <w:t>SUFINANCIRANJE OSTALIH</w:t>
      </w:r>
      <w:r>
        <w:rPr>
          <w:spacing w:val="-15"/>
          <w:sz w:val="16"/>
        </w:rPr>
        <w:t> </w:t>
      </w:r>
      <w:r>
        <w:rPr>
          <w:sz w:val="16"/>
        </w:rPr>
        <w:t>EDUKACIJA</w:t>
      </w:r>
    </w:p>
    <w:p>
      <w:pPr>
        <w:spacing w:before="100"/>
        <w:ind w:left="262" w:right="0" w:firstLine="0"/>
        <w:jc w:val="left"/>
        <w:rPr>
          <w:sz w:val="16"/>
        </w:rPr>
      </w:pPr>
      <w:r>
        <w:rPr/>
        <w:br w:type="column"/>
      </w:r>
      <w:r>
        <w:rPr>
          <w:sz w:val="16"/>
        </w:rPr>
        <w:t>6.300,00</w:t>
      </w:r>
    </w:p>
    <w:p>
      <w:pPr>
        <w:spacing w:line="240" w:lineRule="auto" w:before="4"/>
        <w:rPr>
          <w:sz w:val="18"/>
        </w:rPr>
      </w:pPr>
    </w:p>
    <w:p>
      <w:pPr>
        <w:spacing w:before="0"/>
        <w:ind w:left="262" w:right="0" w:firstLine="0"/>
        <w:jc w:val="left"/>
        <w:rPr>
          <w:sz w:val="16"/>
        </w:rPr>
      </w:pPr>
      <w:r>
        <w:rPr>
          <w:sz w:val="16"/>
        </w:rPr>
        <w:t>3,000.00</w:t>
      </w:r>
    </w:p>
    <w:p>
      <w:pPr>
        <w:spacing w:before="100"/>
        <w:ind w:left="0" w:right="38" w:firstLine="0"/>
        <w:jc w:val="right"/>
        <w:rPr>
          <w:sz w:val="16"/>
        </w:rPr>
      </w:pPr>
      <w:r>
        <w:rPr/>
        <w:br w:type="column"/>
      </w:r>
      <w:r>
        <w:rPr>
          <w:sz w:val="16"/>
        </w:rPr>
        <w:t>6,489.00</w:t>
      </w:r>
    </w:p>
    <w:p>
      <w:pPr>
        <w:spacing w:line="240" w:lineRule="auto" w:before="4"/>
        <w:rPr>
          <w:sz w:val="18"/>
        </w:rPr>
      </w:pPr>
    </w:p>
    <w:p>
      <w:pPr>
        <w:spacing w:before="0"/>
        <w:ind w:left="0" w:right="38" w:firstLine="0"/>
        <w:jc w:val="right"/>
        <w:rPr>
          <w:sz w:val="16"/>
        </w:rPr>
      </w:pPr>
      <w:r>
        <w:rPr>
          <w:sz w:val="16"/>
        </w:rPr>
        <w:t>0.00</w:t>
      </w:r>
    </w:p>
    <w:p>
      <w:pPr>
        <w:spacing w:before="100"/>
        <w:ind w:left="0" w:right="361" w:firstLine="0"/>
        <w:jc w:val="right"/>
        <w:rPr>
          <w:sz w:val="16"/>
        </w:rPr>
      </w:pPr>
      <w:r>
        <w:rPr/>
        <w:br w:type="column"/>
      </w:r>
      <w:r>
        <w:rPr>
          <w:sz w:val="16"/>
        </w:rPr>
        <w:t>6,615.00</w:t>
      </w:r>
    </w:p>
    <w:p>
      <w:pPr>
        <w:spacing w:line="240" w:lineRule="auto" w:before="4"/>
        <w:rPr>
          <w:sz w:val="18"/>
        </w:rPr>
      </w:pPr>
    </w:p>
    <w:p>
      <w:pPr>
        <w:spacing w:before="0"/>
        <w:ind w:left="0" w:right="361" w:firstLine="0"/>
        <w:jc w:val="right"/>
        <w:rPr>
          <w:sz w:val="16"/>
        </w:rPr>
      </w:pPr>
      <w:r>
        <w:rPr>
          <w:sz w:val="16"/>
        </w:rPr>
        <w:t>0.00</w:t>
      </w:r>
    </w:p>
    <w:p>
      <w:pPr>
        <w:spacing w:after="0"/>
        <w:jc w:val="right"/>
        <w:rPr>
          <w:sz w:val="16"/>
        </w:rPr>
        <w:sectPr>
          <w:type w:val="continuous"/>
          <w:pgSz w:w="11900" w:h="16820"/>
          <w:pgMar w:top="420" w:bottom="280" w:left="320" w:right="80"/>
          <w:cols w:num="4" w:equalWidth="0">
            <w:col w:w="4992" w:space="2141"/>
            <w:col w:w="1030" w:space="425"/>
            <w:col w:w="1030" w:space="529"/>
            <w:col w:w="1353"/>
          </w:cols>
        </w:sectPr>
      </w:pPr>
    </w:p>
    <w:p>
      <w:pPr>
        <w:spacing w:line="240" w:lineRule="auto" w:before="0"/>
        <w:rPr>
          <w:sz w:val="14"/>
        </w:rPr>
      </w:pPr>
    </w:p>
    <w:p>
      <w:pPr>
        <w:spacing w:after="0" w:line="240" w:lineRule="auto"/>
        <w:rPr>
          <w:sz w:val="14"/>
        </w:rPr>
        <w:sectPr>
          <w:type w:val="continuous"/>
          <w:pgSz w:w="11900" w:h="16820"/>
          <w:pgMar w:top="420" w:bottom="280" w:left="320" w:right="80"/>
        </w:sectPr>
      </w:pPr>
    </w:p>
    <w:p>
      <w:pPr>
        <w:pStyle w:val="ListParagraph"/>
        <w:numPr>
          <w:ilvl w:val="0"/>
          <w:numId w:val="12"/>
        </w:numPr>
        <w:tabs>
          <w:tab w:pos="787" w:val="left" w:leader="none"/>
        </w:tabs>
        <w:spacing w:line="206" w:lineRule="auto" w:before="117" w:after="0"/>
        <w:ind w:left="787" w:right="38" w:hanging="375"/>
        <w:jc w:val="left"/>
        <w:rPr>
          <w:sz w:val="16"/>
        </w:rPr>
      </w:pPr>
      <w:r>
        <w:rPr>
          <w:sz w:val="16"/>
        </w:rPr>
        <w:t>Naknade građanima i kućanstvima na temelju osiguranja i</w:t>
      </w:r>
      <w:r>
        <w:rPr>
          <w:spacing w:val="-26"/>
          <w:sz w:val="16"/>
        </w:rPr>
        <w:t> </w:t>
      </w:r>
      <w:r>
        <w:rPr>
          <w:sz w:val="16"/>
        </w:rPr>
        <w:t>druge naknade</w:t>
      </w:r>
    </w:p>
    <w:p>
      <w:pPr>
        <w:spacing w:line="240" w:lineRule="auto" w:before="0"/>
        <w:rPr>
          <w:sz w:val="15"/>
        </w:rPr>
      </w:pPr>
    </w:p>
    <w:p>
      <w:pPr>
        <w:pStyle w:val="ListParagraph"/>
        <w:numPr>
          <w:ilvl w:val="2"/>
          <w:numId w:val="9"/>
        </w:numPr>
        <w:tabs>
          <w:tab w:pos="1207" w:val="left" w:leader="none"/>
        </w:tabs>
        <w:spacing w:line="240" w:lineRule="auto" w:before="0" w:after="0"/>
        <w:ind w:left="1207" w:right="0" w:hanging="945"/>
        <w:jc w:val="left"/>
        <w:rPr>
          <w:b/>
          <w:sz w:val="16"/>
        </w:rPr>
      </w:pPr>
      <w:r>
        <w:rPr>
          <w:b/>
          <w:sz w:val="16"/>
        </w:rPr>
        <w:t>GLAVA 6: JAVNE POTREBE U ŠPORTU I</w:t>
      </w:r>
      <w:r>
        <w:rPr>
          <w:b/>
          <w:spacing w:val="-19"/>
          <w:sz w:val="16"/>
        </w:rPr>
        <w:t> </w:t>
      </w:r>
      <w:r>
        <w:rPr>
          <w:b/>
          <w:sz w:val="16"/>
        </w:rPr>
        <w:t>REKREACIJI</w:t>
      </w:r>
    </w:p>
    <w:p>
      <w:pPr>
        <w:spacing w:line="240" w:lineRule="auto" w:before="0"/>
        <w:rPr>
          <w:b/>
          <w:sz w:val="18"/>
        </w:rPr>
      </w:pPr>
    </w:p>
    <w:p>
      <w:pPr>
        <w:pStyle w:val="ListParagraph"/>
        <w:numPr>
          <w:ilvl w:val="0"/>
          <w:numId w:val="12"/>
        </w:numPr>
        <w:tabs>
          <w:tab w:pos="787" w:val="left" w:leader="none"/>
        </w:tabs>
        <w:spacing w:line="240" w:lineRule="auto" w:before="0" w:after="0"/>
        <w:ind w:left="787" w:right="0" w:hanging="375"/>
        <w:jc w:val="left"/>
        <w:rPr>
          <w:sz w:val="16"/>
        </w:rPr>
      </w:pPr>
      <w:r>
        <w:rPr>
          <w:sz w:val="16"/>
        </w:rPr>
        <w:t>Ostali</w:t>
      </w:r>
      <w:r>
        <w:rPr>
          <w:spacing w:val="-1"/>
          <w:sz w:val="16"/>
        </w:rPr>
        <w:t> </w:t>
      </w:r>
      <w:r>
        <w:rPr>
          <w:sz w:val="16"/>
        </w:rPr>
        <w:t>rashodi</w:t>
      </w:r>
    </w:p>
    <w:p>
      <w:pPr>
        <w:spacing w:before="100"/>
        <w:ind w:left="0" w:right="38" w:firstLine="0"/>
        <w:jc w:val="right"/>
        <w:rPr>
          <w:sz w:val="16"/>
        </w:rPr>
      </w:pPr>
      <w:r>
        <w:rPr/>
        <w:br w:type="column"/>
      </w:r>
      <w:r>
        <w:rPr>
          <w:sz w:val="16"/>
        </w:rPr>
        <w:t>3.000,00</w:t>
      </w:r>
    </w:p>
    <w:p>
      <w:pPr>
        <w:spacing w:line="240" w:lineRule="auto" w:before="0"/>
        <w:rPr>
          <w:sz w:val="18"/>
        </w:rPr>
      </w:pPr>
    </w:p>
    <w:p>
      <w:pPr>
        <w:spacing w:line="240" w:lineRule="auto" w:before="8"/>
        <w:rPr>
          <w:sz w:val="13"/>
        </w:rPr>
      </w:pPr>
    </w:p>
    <w:p>
      <w:pPr>
        <w:spacing w:before="0"/>
        <w:ind w:left="0" w:right="38" w:firstLine="0"/>
        <w:jc w:val="right"/>
        <w:rPr>
          <w:sz w:val="16"/>
        </w:rPr>
      </w:pPr>
      <w:r>
        <w:rPr>
          <w:sz w:val="16"/>
        </w:rPr>
        <w:t>190,000.00</w:t>
      </w:r>
    </w:p>
    <w:p>
      <w:pPr>
        <w:spacing w:line="240" w:lineRule="auto" w:before="4"/>
        <w:rPr>
          <w:sz w:val="17"/>
        </w:rPr>
      </w:pPr>
    </w:p>
    <w:p>
      <w:pPr>
        <w:spacing w:before="0"/>
        <w:ind w:left="0" w:right="38" w:firstLine="0"/>
        <w:jc w:val="right"/>
        <w:rPr>
          <w:sz w:val="16"/>
        </w:rPr>
      </w:pPr>
      <w:r>
        <w:rPr>
          <w:sz w:val="16"/>
        </w:rPr>
        <w:t>190.000,00</w:t>
      </w:r>
    </w:p>
    <w:p>
      <w:pPr>
        <w:spacing w:before="100"/>
        <w:ind w:left="0" w:right="38" w:firstLine="0"/>
        <w:jc w:val="right"/>
        <w:rPr>
          <w:sz w:val="16"/>
        </w:rPr>
      </w:pPr>
      <w:r>
        <w:rPr/>
        <w:br w:type="column"/>
      </w:r>
      <w:r>
        <w:rPr>
          <w:sz w:val="16"/>
        </w:rPr>
        <w:t>0.00</w:t>
      </w:r>
    </w:p>
    <w:p>
      <w:pPr>
        <w:spacing w:line="240" w:lineRule="auto" w:before="0"/>
        <w:rPr>
          <w:sz w:val="18"/>
        </w:rPr>
      </w:pPr>
    </w:p>
    <w:p>
      <w:pPr>
        <w:spacing w:line="240" w:lineRule="auto" w:before="8"/>
        <w:rPr>
          <w:sz w:val="13"/>
        </w:rPr>
      </w:pPr>
    </w:p>
    <w:p>
      <w:pPr>
        <w:spacing w:before="0"/>
        <w:ind w:left="0" w:right="38" w:firstLine="0"/>
        <w:jc w:val="right"/>
        <w:rPr>
          <w:sz w:val="16"/>
        </w:rPr>
      </w:pPr>
      <w:r>
        <w:rPr>
          <w:sz w:val="16"/>
        </w:rPr>
        <w:t>195,700.00</w:t>
      </w:r>
    </w:p>
    <w:p>
      <w:pPr>
        <w:spacing w:line="240" w:lineRule="auto" w:before="4"/>
        <w:rPr>
          <w:sz w:val="17"/>
        </w:rPr>
      </w:pPr>
    </w:p>
    <w:p>
      <w:pPr>
        <w:spacing w:before="0"/>
        <w:ind w:left="0" w:right="38" w:firstLine="0"/>
        <w:jc w:val="right"/>
        <w:rPr>
          <w:sz w:val="16"/>
        </w:rPr>
      </w:pPr>
      <w:r>
        <w:rPr>
          <w:sz w:val="16"/>
        </w:rPr>
        <w:t>195,700.00</w:t>
      </w:r>
    </w:p>
    <w:p>
      <w:pPr>
        <w:spacing w:before="100"/>
        <w:ind w:left="0" w:right="361" w:firstLine="0"/>
        <w:jc w:val="right"/>
        <w:rPr>
          <w:sz w:val="16"/>
        </w:rPr>
      </w:pPr>
      <w:r>
        <w:rPr/>
        <w:br w:type="column"/>
      </w:r>
      <w:r>
        <w:rPr>
          <w:sz w:val="16"/>
        </w:rPr>
        <w:t>0.00</w:t>
      </w:r>
    </w:p>
    <w:p>
      <w:pPr>
        <w:spacing w:line="240" w:lineRule="auto" w:before="0"/>
        <w:rPr>
          <w:sz w:val="18"/>
        </w:rPr>
      </w:pPr>
    </w:p>
    <w:p>
      <w:pPr>
        <w:spacing w:line="240" w:lineRule="auto" w:before="8"/>
        <w:rPr>
          <w:sz w:val="13"/>
        </w:rPr>
      </w:pPr>
    </w:p>
    <w:p>
      <w:pPr>
        <w:spacing w:before="0"/>
        <w:ind w:left="0" w:right="362" w:firstLine="0"/>
        <w:jc w:val="right"/>
        <w:rPr>
          <w:sz w:val="16"/>
        </w:rPr>
      </w:pPr>
      <w:r>
        <w:rPr>
          <w:sz w:val="16"/>
        </w:rPr>
        <w:t>199,500.00</w:t>
      </w:r>
    </w:p>
    <w:p>
      <w:pPr>
        <w:spacing w:line="240" w:lineRule="auto" w:before="4"/>
        <w:rPr>
          <w:sz w:val="17"/>
        </w:rPr>
      </w:pPr>
    </w:p>
    <w:p>
      <w:pPr>
        <w:spacing w:before="0"/>
        <w:ind w:left="0" w:right="362" w:firstLine="0"/>
        <w:jc w:val="right"/>
        <w:rPr>
          <w:sz w:val="16"/>
        </w:rPr>
      </w:pPr>
      <w:r>
        <w:rPr>
          <w:sz w:val="16"/>
        </w:rPr>
        <w:t>199,500.00</w:t>
      </w:r>
    </w:p>
    <w:p>
      <w:pPr>
        <w:spacing w:after="0"/>
        <w:jc w:val="right"/>
        <w:rPr>
          <w:sz w:val="16"/>
        </w:rPr>
        <w:sectPr>
          <w:type w:val="continuous"/>
          <w:pgSz w:w="11900" w:h="16820"/>
          <w:pgMar w:top="420" w:bottom="280" w:left="320" w:right="80"/>
          <w:cols w:num="4" w:equalWidth="0">
            <w:col w:w="6046" w:space="882"/>
            <w:col w:w="1234" w:space="222"/>
            <w:col w:w="1234" w:space="325"/>
            <w:col w:w="1557"/>
          </w:cols>
        </w:sectPr>
      </w:pPr>
    </w:p>
    <w:p>
      <w:pPr>
        <w:spacing w:line="240" w:lineRule="auto" w:before="5"/>
        <w:rPr>
          <w:sz w:val="11"/>
        </w:rPr>
      </w:pPr>
    </w:p>
    <w:p>
      <w:pPr>
        <w:spacing w:after="0" w:line="240" w:lineRule="auto"/>
        <w:rPr>
          <w:sz w:val="11"/>
        </w:rPr>
        <w:sectPr>
          <w:type w:val="continuous"/>
          <w:pgSz w:w="11900" w:h="16820"/>
          <w:pgMar w:top="420" w:bottom="280" w:left="320" w:right="80"/>
        </w:sectPr>
      </w:pPr>
    </w:p>
    <w:p>
      <w:pPr>
        <w:pStyle w:val="ListParagraph"/>
        <w:numPr>
          <w:ilvl w:val="2"/>
          <w:numId w:val="9"/>
        </w:numPr>
        <w:tabs>
          <w:tab w:pos="1207" w:val="left" w:leader="none"/>
        </w:tabs>
        <w:spacing w:line="240" w:lineRule="auto" w:before="100" w:after="0"/>
        <w:ind w:left="1207" w:right="0" w:hanging="945"/>
        <w:jc w:val="left"/>
        <w:rPr>
          <w:b/>
          <w:sz w:val="16"/>
        </w:rPr>
      </w:pPr>
      <w:r>
        <w:rPr>
          <w:b/>
          <w:sz w:val="16"/>
        </w:rPr>
        <w:t>GLAVA 7: JAVNE POTREBE U KULTURI I</w:t>
      </w:r>
      <w:r>
        <w:rPr>
          <w:b/>
          <w:spacing w:val="-12"/>
          <w:sz w:val="16"/>
        </w:rPr>
        <w:t> </w:t>
      </w:r>
      <w:r>
        <w:rPr>
          <w:b/>
          <w:sz w:val="16"/>
        </w:rPr>
        <w:t>INFORMIRANJU,</w:t>
      </w:r>
    </w:p>
    <w:p>
      <w:pPr>
        <w:spacing w:before="115"/>
        <w:ind w:left="262" w:right="0" w:firstLine="0"/>
        <w:jc w:val="left"/>
        <w:rPr>
          <w:sz w:val="16"/>
        </w:rPr>
      </w:pPr>
      <w:r>
        <w:rPr/>
        <w:br w:type="column"/>
      </w:r>
      <w:r>
        <w:rPr>
          <w:sz w:val="16"/>
        </w:rPr>
        <w:t>245,404.00</w:t>
      </w:r>
    </w:p>
    <w:p>
      <w:pPr>
        <w:spacing w:before="115"/>
        <w:ind w:left="262" w:right="0" w:firstLine="0"/>
        <w:jc w:val="left"/>
        <w:rPr>
          <w:sz w:val="16"/>
        </w:rPr>
      </w:pPr>
      <w:r>
        <w:rPr/>
        <w:br w:type="column"/>
      </w:r>
      <w:r>
        <w:rPr>
          <w:sz w:val="16"/>
        </w:rPr>
        <w:t>229,695.00</w:t>
      </w:r>
    </w:p>
    <w:p>
      <w:pPr>
        <w:spacing w:before="115"/>
        <w:ind w:left="262" w:right="0" w:firstLine="0"/>
        <w:jc w:val="left"/>
        <w:rPr>
          <w:sz w:val="16"/>
        </w:rPr>
      </w:pPr>
      <w:r>
        <w:rPr/>
        <w:br w:type="column"/>
      </w:r>
      <w:r>
        <w:rPr>
          <w:sz w:val="16"/>
        </w:rPr>
        <w:t>234,155.00</w:t>
      </w:r>
    </w:p>
    <w:p>
      <w:pPr>
        <w:spacing w:after="0"/>
        <w:jc w:val="left"/>
        <w:rPr>
          <w:sz w:val="16"/>
        </w:rPr>
        <w:sectPr>
          <w:type w:val="continuous"/>
          <w:pgSz w:w="11900" w:h="16820"/>
          <w:pgMar w:top="420" w:bottom="280" w:left="320" w:right="80"/>
          <w:cols w:num="4" w:equalWidth="0">
            <w:col w:w="6332" w:space="597"/>
            <w:col w:w="1233" w:space="221"/>
            <w:col w:w="1233" w:space="327"/>
            <w:col w:w="1557"/>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115"/>
        <w:ind w:left="262" w:right="0" w:firstLine="0"/>
        <w:jc w:val="left"/>
        <w:rPr>
          <w:b/>
          <w:sz w:val="16"/>
        </w:rPr>
      </w:pPr>
      <w:r>
        <w:rPr/>
        <w:pict>
          <v:group style="position:absolute;margin-left:21.1pt;margin-top:18.9pt;width:563.5pt;height:787.5pt;mso-position-horizontal-relative:page;mso-position-vertical-relative:page;z-index:-260411392" coordorigin="422,378" coordsize="11270,15750">
            <v:shape style="position:absolute;left:8640;top:-305820;width:225000;height:314600" coordorigin="8640,-305820" coordsize="225000,314600" path="m432,388l11682,388,11682,16118,432,16118,432,388xm462,1393l11667,1393e" filled="false" stroked="true" strokeweight="1.0pt" strokecolor="#000000">
              <v:path arrowok="t"/>
              <v:stroke dashstyle="solid"/>
            </v:shape>
            <v:shape style="position:absolute;left:7039;top:388;width:2903;height:15730" coordorigin="7039,388" coordsize="2903,15730" path="m7039,388l7039,1870m7039,2290l7039,2320m7039,2755l7039,3157m7039,3772l7039,3832m7039,4252l7039,4282m7039,4717l7039,5551m7039,5971l7039,6001m7039,6436l7039,7270m7039,7690l7039,7720m7039,8155l7039,8245m7039,8680l7039,9127m7039,9472l7039,10006m7039,10441l7039,10531m7039,10966l7039,11041m7039,11386l7039,12250m7039,12685l7039,13132m7039,13567l7039,14116m7039,14536l7039,14998m7039,15418l7039,15448m7039,15883l7039,16118m8480,388l8480,1870m8480,2290l8480,2320m8480,2755l8480,3157m8480,3772l8480,3832m8480,4252l8480,4282m8480,4717l8480,5551m8480,5971l8480,6001m8480,6436l8480,7270m8480,7690l8480,7720m8480,8155l8480,8245m8480,8680l8480,9127m8480,9472l8480,10006m8480,10441l8480,10531m8480,10966l8480,11041m8480,11386l8480,12250m8480,12685l8480,13132m8480,13567l8480,14116m8480,14536l8480,14998m8480,15418l8480,15448m8480,15883l8480,16118m9942,403l9942,1870m9942,2290l9942,2320m9942,2755l9942,3157m9942,3772l9942,3832m9942,4252l9942,4282m9942,4717l9942,5551m9942,5971l9942,6001m9942,6436l9942,7270m9942,7690l9942,7720m9942,8155l9942,8245m9942,8680l9942,9127m9942,9472l9942,10006m9942,10441l9942,10531m9942,10966l9942,11041m9942,11386l9942,12250m9942,12685l9942,13132m9942,13567l9942,14116m9942,14536l9942,14998m9942,15418l9942,15448m9942,15883l9942,16118e" filled="false" stroked="true" strokeweight="1.0pt" strokecolor="#000000">
              <v:path arrowok="t"/>
              <v:stroke dashstyle="solid"/>
            </v:shape>
            <v:line style="position:absolute" from="462,1033" to="11682,1033" stroked="true" strokeweight="1.0pt" strokecolor="#000000">
              <v:stroke dashstyle="solid"/>
            </v:line>
            <v:rect style="position:absolute;left:447;top:1870;width:11220;height:420" filled="true" fillcolor="#c0c0c0" stroked="false">
              <v:fill type="solid"/>
            </v:rect>
            <v:rect style="position:absolute;left:447;top:2320;width:11220;height:435" filled="true" fillcolor="#dbdbdb" stroked="false">
              <v:fill type="solid"/>
            </v:rect>
            <v:shape style="position:absolute;left:447;top:3157;width:11220;height:1095" coordorigin="447,3157" coordsize="11220,1095" path="m11667,3832l447,3832,447,4252,11667,4252,11667,3832m11667,3157l447,3157,447,3772,11667,3772,11667,3157e" filled="true" fillcolor="#c0c0c0" stroked="false">
              <v:path arrowok="t"/>
              <v:fill type="solid"/>
            </v:shape>
            <v:rect style="position:absolute;left:447;top:4282;width:11220;height:435" filled="true" fillcolor="#dbdbdb" stroked="false">
              <v:fill type="solid"/>
            </v:rect>
            <v:rect style="position:absolute;left:447;top:5551;width:11220;height:420" filled="true" fillcolor="#c0c0c0" stroked="false">
              <v:fill type="solid"/>
            </v:rect>
            <v:rect style="position:absolute;left:447;top:6001;width:11220;height:435" filled="true" fillcolor="#dbdbdb" stroked="false">
              <v:fill type="solid"/>
            </v:rect>
            <v:rect style="position:absolute;left:447;top:7270;width:11220;height:420" filled="true" fillcolor="#c0c0c0" stroked="false">
              <v:fill type="solid"/>
            </v:rect>
            <v:rect style="position:absolute;left:447;top:7720;width:11220;height:435" filled="true" fillcolor="#dbdbdb" stroked="false">
              <v:fill type="solid"/>
            </v:rect>
            <v:rect style="position:absolute;left:447;top:8245;width:11220;height:435" filled="true" fillcolor="#dddddd" stroked="false">
              <v:fill type="solid"/>
            </v:rect>
            <v:rect style="position:absolute;left:537;top:9127;width:11100;height:345" filled="true" fillcolor="#ebebeb" stroked="false">
              <v:fill type="solid"/>
            </v:rect>
            <v:rect style="position:absolute;left:447;top:10006;width:11220;height:435" filled="true" fillcolor="#dbdbdb" stroked="false">
              <v:fill type="solid"/>
            </v:rect>
            <v:rect style="position:absolute;left:447;top:10531;width:11220;height:435" filled="true" fillcolor="#dddddd" stroked="false">
              <v:fill type="solid"/>
            </v:rect>
            <v:rect style="position:absolute;left:537;top:11041;width:11100;height:345" filled="true" fillcolor="#ebebeb" stroked="false">
              <v:fill type="solid"/>
            </v:rect>
            <v:shape style="position:absolute;left:447;top:12250;width:11220;height:1317" coordorigin="447,12250" coordsize="11220,1317" path="m11667,13132l447,13132,447,13567,11667,13567,11667,13132m11667,12250l447,12250,447,12685,11667,12685,11667,12250e" filled="true" fillcolor="#dddddd" stroked="false">
              <v:path arrowok="t"/>
              <v:fill type="solid"/>
            </v:shape>
            <v:shape style="position:absolute;left:447;top:14116;width:11220;height:1302" coordorigin="447,14116" coordsize="11220,1302" path="m11667,14998l447,14998,447,15418,11667,15418,11667,14998m11667,14116l447,14116,447,14536,11667,14536,11667,14116e" filled="true" fillcolor="#c0c0c0" stroked="false">
              <v:path arrowok="t"/>
              <v:fill type="solid"/>
            </v:shape>
            <v:rect style="position:absolute;left:447;top:15448;width:11220;height:435" filled="true" fillcolor="#dbdbdb" stroked="false">
              <v:fill type="solid"/>
            </v:rect>
            <w10:wrap type="none"/>
          </v:group>
        </w:pict>
      </w:r>
      <w:r>
        <w:rPr>
          <w:b/>
          <w:sz w:val="16"/>
        </w:rPr>
        <w:t>R.104.07.01.</w:t>
      </w:r>
    </w:p>
    <w:p>
      <w:pPr>
        <w:spacing w:before="115"/>
        <w:ind w:left="142" w:right="0" w:firstLine="0"/>
        <w:jc w:val="left"/>
        <w:rPr>
          <w:b/>
          <w:sz w:val="16"/>
        </w:rPr>
      </w:pPr>
      <w:r>
        <w:rPr/>
        <w:br w:type="column"/>
      </w:r>
      <w:r>
        <w:rPr>
          <w:b/>
          <w:sz w:val="16"/>
        </w:rPr>
        <w:t>TEKUĆI PROGRAMI</w:t>
      </w:r>
    </w:p>
    <w:p>
      <w:pPr>
        <w:spacing w:before="100"/>
        <w:ind w:left="262" w:right="0" w:firstLine="0"/>
        <w:jc w:val="left"/>
        <w:rPr>
          <w:sz w:val="16"/>
        </w:rPr>
      </w:pPr>
      <w:r>
        <w:rPr/>
        <w:br w:type="column"/>
      </w:r>
      <w:r>
        <w:rPr>
          <w:sz w:val="16"/>
        </w:rPr>
        <w:t>245,404.00</w:t>
      </w:r>
    </w:p>
    <w:p>
      <w:pPr>
        <w:spacing w:before="100"/>
        <w:ind w:left="262" w:right="0" w:firstLine="0"/>
        <w:jc w:val="left"/>
        <w:rPr>
          <w:sz w:val="16"/>
        </w:rPr>
      </w:pPr>
      <w:r>
        <w:rPr/>
        <w:br w:type="column"/>
      </w:r>
      <w:r>
        <w:rPr>
          <w:sz w:val="16"/>
        </w:rPr>
        <w:t>229,695.00</w:t>
      </w:r>
    </w:p>
    <w:p>
      <w:pPr>
        <w:spacing w:before="115"/>
        <w:ind w:left="262" w:right="0" w:firstLine="0"/>
        <w:jc w:val="left"/>
        <w:rPr>
          <w:sz w:val="16"/>
        </w:rPr>
      </w:pPr>
      <w:r>
        <w:rPr/>
        <w:br w:type="column"/>
      </w:r>
      <w:r>
        <w:rPr>
          <w:sz w:val="16"/>
        </w:rPr>
        <w:t>234,155.00</w:t>
      </w:r>
    </w:p>
    <w:p>
      <w:pPr>
        <w:spacing w:after="0"/>
        <w:jc w:val="left"/>
        <w:rPr>
          <w:sz w:val="16"/>
        </w:rPr>
        <w:sectPr>
          <w:type w:val="continuous"/>
          <w:pgSz w:w="11900" w:h="16820"/>
          <w:pgMar w:top="420" w:bottom="280" w:left="320" w:right="80"/>
          <w:cols w:num="5" w:equalWidth="0">
            <w:col w:w="1415" w:space="40"/>
            <w:col w:w="1910" w:space="3548"/>
            <w:col w:w="1233" w:space="237"/>
            <w:col w:w="1233" w:space="327"/>
            <w:col w:w="1557"/>
          </w:cols>
        </w:sect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7"/>
        <w:gridCol w:w="1441"/>
        <w:gridCol w:w="1462"/>
        <w:gridCol w:w="1740"/>
      </w:tblGrid>
      <w:tr>
        <w:trPr>
          <w:trHeight w:val="615" w:hRule="atLeast"/>
        </w:trPr>
        <w:tc>
          <w:tcPr>
            <w:tcW w:w="6607" w:type="dxa"/>
            <w:tcBorders>
              <w:top w:val="single" w:sz="12" w:space="0" w:color="000000"/>
              <w:left w:val="single" w:sz="12" w:space="0" w:color="000000"/>
              <w:bottom w:val="single" w:sz="12" w:space="0" w:color="000000"/>
              <w:right w:val="single" w:sz="12" w:space="0" w:color="000000"/>
            </w:tcBorders>
          </w:tcPr>
          <w:p>
            <w:pPr>
              <w:pStyle w:val="TableParagraph"/>
              <w:spacing w:before="6"/>
              <w:rPr>
                <w:sz w:val="18"/>
              </w:rPr>
            </w:pPr>
          </w:p>
          <w:p>
            <w:pPr>
              <w:pStyle w:val="TableParagraph"/>
              <w:spacing w:before="0"/>
              <w:ind w:left="1557"/>
              <w:rPr>
                <w:sz w:val="16"/>
              </w:rPr>
            </w:pPr>
            <w:r>
              <w:rPr>
                <w:sz w:val="16"/>
              </w:rPr>
              <w:t>BROJČANA OZNAKA I NAZIV</w:t>
            </w:r>
          </w:p>
        </w:tc>
        <w:tc>
          <w:tcPr>
            <w:tcW w:w="1441" w:type="dxa"/>
            <w:tcBorders>
              <w:top w:val="single" w:sz="12" w:space="0" w:color="000000"/>
              <w:left w:val="single" w:sz="12" w:space="0" w:color="000000"/>
              <w:bottom w:val="single" w:sz="12" w:space="0" w:color="000000"/>
              <w:right w:val="single" w:sz="12" w:space="0" w:color="000000"/>
            </w:tcBorders>
          </w:tcPr>
          <w:p>
            <w:pPr>
              <w:pStyle w:val="TableParagraph"/>
              <w:spacing w:before="105"/>
              <w:ind w:right="38"/>
              <w:jc w:val="right"/>
              <w:rPr>
                <w:sz w:val="16"/>
              </w:rPr>
            </w:pPr>
            <w:r>
              <w:rPr>
                <w:sz w:val="16"/>
              </w:rPr>
              <w:t>PRORAČUN 2025</w:t>
            </w:r>
          </w:p>
        </w:tc>
        <w:tc>
          <w:tcPr>
            <w:tcW w:w="1462" w:type="dxa"/>
            <w:tcBorders>
              <w:top w:val="single" w:sz="12" w:space="0" w:color="000000"/>
              <w:left w:val="single" w:sz="12" w:space="0" w:color="000000"/>
              <w:bottom w:val="single" w:sz="12" w:space="0" w:color="000000"/>
              <w:right w:val="single" w:sz="12" w:space="0" w:color="000000"/>
            </w:tcBorders>
          </w:tcPr>
          <w:p>
            <w:pPr>
              <w:pStyle w:val="TableParagraph"/>
              <w:spacing w:line="237" w:lineRule="auto" w:before="106"/>
              <w:ind w:left="524" w:right="193" w:hanging="285"/>
              <w:rPr>
                <w:sz w:val="16"/>
              </w:rPr>
            </w:pPr>
            <w:r>
              <w:rPr>
                <w:sz w:val="16"/>
              </w:rPr>
              <w:t>PROJEKCIJA 2026</w:t>
            </w:r>
          </w:p>
        </w:tc>
        <w:tc>
          <w:tcPr>
            <w:tcW w:w="1740" w:type="dxa"/>
            <w:tcBorders>
              <w:top w:val="single" w:sz="12" w:space="0" w:color="000000"/>
              <w:left w:val="single" w:sz="12" w:space="0" w:color="000000"/>
              <w:bottom w:val="single" w:sz="12" w:space="0" w:color="000000"/>
              <w:right w:val="single" w:sz="12" w:space="0" w:color="000000"/>
            </w:tcBorders>
          </w:tcPr>
          <w:p>
            <w:pPr>
              <w:pStyle w:val="TableParagraph"/>
              <w:spacing w:line="237" w:lineRule="auto" w:before="121"/>
              <w:ind w:left="652" w:right="343" w:hanging="285"/>
              <w:rPr>
                <w:sz w:val="16"/>
              </w:rPr>
            </w:pPr>
            <w:r>
              <w:rPr>
                <w:sz w:val="16"/>
              </w:rPr>
              <w:t>PROJEKCIJA 2027</w:t>
            </w:r>
          </w:p>
        </w:tc>
      </w:tr>
      <w:tr>
        <w:trPr>
          <w:trHeight w:val="330" w:hRule="atLeast"/>
        </w:trPr>
        <w:tc>
          <w:tcPr>
            <w:tcW w:w="6607" w:type="dxa"/>
            <w:tcBorders>
              <w:top w:val="single" w:sz="12" w:space="0" w:color="000000"/>
              <w:left w:val="single" w:sz="12" w:space="0" w:color="000000"/>
              <w:bottom w:val="single" w:sz="12" w:space="0" w:color="000000"/>
              <w:right w:val="single" w:sz="12" w:space="0" w:color="000000"/>
            </w:tcBorders>
          </w:tcPr>
          <w:p>
            <w:pPr>
              <w:pStyle w:val="TableParagraph"/>
              <w:ind w:left="12"/>
              <w:jc w:val="center"/>
              <w:rPr>
                <w:sz w:val="16"/>
              </w:rPr>
            </w:pPr>
            <w:r>
              <w:rPr>
                <w:sz w:val="16"/>
              </w:rPr>
              <w:t>1</w:t>
            </w:r>
          </w:p>
        </w:tc>
        <w:tc>
          <w:tcPr>
            <w:tcW w:w="1441" w:type="dxa"/>
            <w:tcBorders>
              <w:top w:val="single" w:sz="12" w:space="0" w:color="000000"/>
              <w:left w:val="single" w:sz="12" w:space="0" w:color="000000"/>
              <w:bottom w:val="single" w:sz="12" w:space="0" w:color="000000"/>
              <w:right w:val="single" w:sz="12" w:space="0" w:color="000000"/>
            </w:tcBorders>
          </w:tcPr>
          <w:p>
            <w:pPr>
              <w:pStyle w:val="TableParagraph"/>
              <w:spacing w:before="60"/>
              <w:ind w:left="18"/>
              <w:jc w:val="center"/>
              <w:rPr>
                <w:sz w:val="16"/>
              </w:rPr>
            </w:pPr>
            <w:r>
              <w:rPr>
                <w:sz w:val="16"/>
              </w:rPr>
              <w:t>2</w:t>
            </w:r>
          </w:p>
        </w:tc>
        <w:tc>
          <w:tcPr>
            <w:tcW w:w="1462" w:type="dxa"/>
            <w:tcBorders>
              <w:top w:val="single" w:sz="12" w:space="0" w:color="000000"/>
              <w:left w:val="single" w:sz="12" w:space="0" w:color="000000"/>
              <w:bottom w:val="single" w:sz="12" w:space="0" w:color="000000"/>
              <w:right w:val="single" w:sz="12" w:space="0" w:color="000000"/>
            </w:tcBorders>
          </w:tcPr>
          <w:p>
            <w:pPr>
              <w:pStyle w:val="TableParagraph"/>
              <w:spacing w:before="90"/>
              <w:ind w:left="25"/>
              <w:jc w:val="center"/>
              <w:rPr>
                <w:sz w:val="16"/>
              </w:rPr>
            </w:pPr>
            <w:r>
              <w:rPr>
                <w:sz w:val="16"/>
              </w:rPr>
              <w:t>3</w:t>
            </w:r>
          </w:p>
        </w:tc>
        <w:tc>
          <w:tcPr>
            <w:tcW w:w="1740" w:type="dxa"/>
            <w:tcBorders>
              <w:top w:val="single" w:sz="12" w:space="0" w:color="000000"/>
              <w:left w:val="single" w:sz="12" w:space="0" w:color="000000"/>
              <w:bottom w:val="single" w:sz="12" w:space="0" w:color="000000"/>
              <w:right w:val="single" w:sz="12" w:space="0" w:color="000000"/>
            </w:tcBorders>
          </w:tcPr>
          <w:p>
            <w:pPr>
              <w:pStyle w:val="TableParagraph"/>
              <w:ind w:left="3"/>
              <w:jc w:val="center"/>
              <w:rPr>
                <w:sz w:val="16"/>
              </w:rPr>
            </w:pPr>
            <w:r>
              <w:rPr>
                <w:sz w:val="16"/>
              </w:rPr>
              <w:t>4</w:t>
            </w:r>
          </w:p>
        </w:tc>
      </w:tr>
      <w:tr>
        <w:trPr>
          <w:trHeight w:val="417" w:hRule="atLeast"/>
        </w:trPr>
        <w:tc>
          <w:tcPr>
            <w:tcW w:w="6607" w:type="dxa"/>
            <w:tcBorders>
              <w:top w:val="single" w:sz="12" w:space="0" w:color="000000"/>
              <w:left w:val="single" w:sz="12" w:space="0" w:color="000000"/>
              <w:right w:val="single" w:sz="12" w:space="0" w:color="000000"/>
            </w:tcBorders>
          </w:tcPr>
          <w:p>
            <w:pPr>
              <w:pStyle w:val="TableParagraph"/>
              <w:spacing w:before="113"/>
              <w:ind w:left="294"/>
              <w:rPr>
                <w:sz w:val="16"/>
              </w:rPr>
            </w:pPr>
            <w:r>
              <w:rPr>
                <w:rFonts w:ascii="Arial"/>
                <w:position w:val="-1"/>
                <w:sz w:val="20"/>
              </w:rPr>
              <w:t>32 </w:t>
            </w:r>
            <w:r>
              <w:rPr>
                <w:sz w:val="16"/>
              </w:rPr>
              <w:t>Materijalni rashodi</w:t>
            </w:r>
          </w:p>
        </w:tc>
        <w:tc>
          <w:tcPr>
            <w:tcW w:w="1441" w:type="dxa"/>
            <w:tcBorders>
              <w:top w:val="single" w:sz="12" w:space="0" w:color="000000"/>
              <w:left w:val="single" w:sz="12" w:space="0" w:color="000000"/>
              <w:right w:val="single" w:sz="12" w:space="0" w:color="000000"/>
            </w:tcBorders>
          </w:tcPr>
          <w:p>
            <w:pPr>
              <w:pStyle w:val="TableParagraph"/>
              <w:spacing w:before="120"/>
              <w:ind w:right="11"/>
              <w:jc w:val="right"/>
              <w:rPr>
                <w:sz w:val="16"/>
              </w:rPr>
            </w:pPr>
            <w:r>
              <w:rPr>
                <w:sz w:val="16"/>
              </w:rPr>
              <w:t>73.420,00</w:t>
            </w:r>
          </w:p>
        </w:tc>
        <w:tc>
          <w:tcPr>
            <w:tcW w:w="1462" w:type="dxa"/>
            <w:tcBorders>
              <w:top w:val="single" w:sz="12" w:space="0" w:color="000000"/>
              <w:left w:val="single" w:sz="12" w:space="0" w:color="000000"/>
              <w:right w:val="single" w:sz="12" w:space="0" w:color="000000"/>
            </w:tcBorders>
          </w:tcPr>
          <w:p>
            <w:pPr>
              <w:pStyle w:val="TableParagraph"/>
              <w:spacing w:before="120"/>
              <w:ind w:right="18"/>
              <w:jc w:val="right"/>
              <w:rPr>
                <w:sz w:val="16"/>
              </w:rPr>
            </w:pPr>
            <w:r>
              <w:rPr>
                <w:sz w:val="16"/>
              </w:rPr>
              <w:t>57,083.00</w:t>
            </w:r>
          </w:p>
        </w:tc>
        <w:tc>
          <w:tcPr>
            <w:tcW w:w="1740" w:type="dxa"/>
            <w:tcBorders>
              <w:top w:val="single" w:sz="12" w:space="0" w:color="000000"/>
              <w:left w:val="single" w:sz="12" w:space="0" w:color="000000"/>
              <w:right w:val="single" w:sz="12" w:space="0" w:color="000000"/>
            </w:tcBorders>
          </w:tcPr>
          <w:p>
            <w:pPr>
              <w:pStyle w:val="TableParagraph"/>
              <w:spacing w:before="120"/>
              <w:ind w:right="198"/>
              <w:jc w:val="right"/>
              <w:rPr>
                <w:sz w:val="16"/>
              </w:rPr>
            </w:pPr>
            <w:r>
              <w:rPr>
                <w:sz w:val="16"/>
              </w:rPr>
              <w:t>58,191.00</w:t>
            </w:r>
          </w:p>
        </w:tc>
      </w:tr>
      <w:tr>
        <w:trPr>
          <w:trHeight w:val="416" w:hRule="atLeast"/>
        </w:trPr>
        <w:tc>
          <w:tcPr>
            <w:tcW w:w="6607" w:type="dxa"/>
            <w:tcBorders>
              <w:left w:val="single" w:sz="12" w:space="0" w:color="000000"/>
              <w:right w:val="single" w:sz="12" w:space="0" w:color="000000"/>
            </w:tcBorders>
          </w:tcPr>
          <w:p>
            <w:pPr>
              <w:pStyle w:val="TableParagraph"/>
              <w:spacing w:before="67"/>
              <w:ind w:left="294"/>
              <w:rPr>
                <w:sz w:val="16"/>
              </w:rPr>
            </w:pPr>
            <w:r>
              <w:rPr>
                <w:rFonts w:ascii="Arial"/>
                <w:position w:val="-1"/>
                <w:sz w:val="20"/>
              </w:rPr>
              <w:t>38 </w:t>
            </w:r>
            <w:r>
              <w:rPr>
                <w:sz w:val="16"/>
              </w:rPr>
              <w:t>Ostali rashodi</w:t>
            </w:r>
          </w:p>
        </w:tc>
        <w:tc>
          <w:tcPr>
            <w:tcW w:w="1441" w:type="dxa"/>
            <w:tcBorders>
              <w:left w:val="single" w:sz="12" w:space="0" w:color="000000"/>
              <w:right w:val="single" w:sz="12" w:space="0" w:color="000000"/>
            </w:tcBorders>
          </w:tcPr>
          <w:p>
            <w:pPr>
              <w:pStyle w:val="TableParagraph"/>
              <w:spacing w:before="74"/>
              <w:ind w:right="11"/>
              <w:jc w:val="right"/>
              <w:rPr>
                <w:sz w:val="16"/>
              </w:rPr>
            </w:pPr>
            <w:r>
              <w:rPr>
                <w:sz w:val="16"/>
              </w:rPr>
              <w:t>45.000,00</w:t>
            </w:r>
          </w:p>
        </w:tc>
        <w:tc>
          <w:tcPr>
            <w:tcW w:w="1462" w:type="dxa"/>
            <w:tcBorders>
              <w:left w:val="single" w:sz="12" w:space="0" w:color="000000"/>
              <w:right w:val="single" w:sz="12" w:space="0" w:color="000000"/>
            </w:tcBorders>
          </w:tcPr>
          <w:p>
            <w:pPr>
              <w:pStyle w:val="TableParagraph"/>
              <w:spacing w:before="74"/>
              <w:ind w:right="18"/>
              <w:jc w:val="right"/>
              <w:rPr>
                <w:sz w:val="16"/>
              </w:rPr>
            </w:pPr>
            <w:r>
              <w:rPr>
                <w:sz w:val="16"/>
              </w:rPr>
              <w:t>46,350.00</w:t>
            </w:r>
          </w:p>
        </w:tc>
        <w:tc>
          <w:tcPr>
            <w:tcW w:w="1740" w:type="dxa"/>
            <w:tcBorders>
              <w:left w:val="single" w:sz="12" w:space="0" w:color="000000"/>
              <w:right w:val="single" w:sz="12" w:space="0" w:color="000000"/>
            </w:tcBorders>
          </w:tcPr>
          <w:p>
            <w:pPr>
              <w:pStyle w:val="TableParagraph"/>
              <w:spacing w:before="74"/>
              <w:ind w:right="198"/>
              <w:jc w:val="right"/>
              <w:rPr>
                <w:sz w:val="16"/>
              </w:rPr>
            </w:pPr>
            <w:r>
              <w:rPr>
                <w:sz w:val="16"/>
              </w:rPr>
              <w:t>47,250.00</w:t>
            </w:r>
          </w:p>
        </w:tc>
      </w:tr>
      <w:tr>
        <w:trPr>
          <w:trHeight w:val="435" w:hRule="atLeast"/>
        </w:trPr>
        <w:tc>
          <w:tcPr>
            <w:tcW w:w="6607" w:type="dxa"/>
            <w:tcBorders>
              <w:left w:val="single" w:sz="12" w:space="0" w:color="000000"/>
            </w:tcBorders>
            <w:shd w:val="clear" w:color="auto" w:fill="DDDDDD"/>
          </w:tcPr>
          <w:p>
            <w:pPr>
              <w:pStyle w:val="TableParagraph"/>
              <w:spacing w:before="60"/>
              <w:ind w:left="144"/>
              <w:rPr>
                <w:sz w:val="16"/>
              </w:rPr>
            </w:pPr>
            <w:r>
              <w:rPr>
                <w:sz w:val="16"/>
              </w:rPr>
              <w:t>R.104.07.01.01. MANIFESTACIJE</w:t>
            </w:r>
          </w:p>
        </w:tc>
        <w:tc>
          <w:tcPr>
            <w:tcW w:w="1441" w:type="dxa"/>
            <w:shd w:val="clear" w:color="auto" w:fill="DDDDDD"/>
          </w:tcPr>
          <w:p>
            <w:pPr>
              <w:pStyle w:val="TableParagraph"/>
              <w:ind w:right="26"/>
              <w:jc w:val="right"/>
              <w:rPr>
                <w:sz w:val="16"/>
              </w:rPr>
            </w:pPr>
            <w:r>
              <w:rPr>
                <w:sz w:val="16"/>
              </w:rPr>
              <w:t>42,093.00</w:t>
            </w:r>
          </w:p>
        </w:tc>
        <w:tc>
          <w:tcPr>
            <w:tcW w:w="1462" w:type="dxa"/>
            <w:shd w:val="clear" w:color="auto" w:fill="DDDDDD"/>
          </w:tcPr>
          <w:p>
            <w:pPr>
              <w:pStyle w:val="TableParagraph"/>
              <w:ind w:right="33"/>
              <w:jc w:val="right"/>
              <w:rPr>
                <w:sz w:val="16"/>
              </w:rPr>
            </w:pPr>
            <w:r>
              <w:rPr>
                <w:sz w:val="16"/>
              </w:rPr>
              <w:t>43,356.00</w:t>
            </w:r>
          </w:p>
        </w:tc>
        <w:tc>
          <w:tcPr>
            <w:tcW w:w="1740" w:type="dxa"/>
            <w:tcBorders>
              <w:right w:val="single" w:sz="12" w:space="0" w:color="000000"/>
            </w:tcBorders>
            <w:shd w:val="clear" w:color="auto" w:fill="DDDDDD"/>
          </w:tcPr>
          <w:p>
            <w:pPr>
              <w:pStyle w:val="TableParagraph"/>
              <w:ind w:right="198"/>
              <w:jc w:val="right"/>
              <w:rPr>
                <w:sz w:val="16"/>
              </w:rPr>
            </w:pPr>
            <w:r>
              <w:rPr>
                <w:sz w:val="16"/>
              </w:rPr>
              <w:t>44,198.00</w:t>
            </w:r>
          </w:p>
        </w:tc>
      </w:tr>
      <w:tr>
        <w:trPr>
          <w:trHeight w:val="447" w:hRule="atLeast"/>
        </w:trPr>
        <w:tc>
          <w:tcPr>
            <w:tcW w:w="6607" w:type="dxa"/>
            <w:tcBorders>
              <w:left w:val="single" w:sz="12" w:space="0" w:color="000000"/>
              <w:righ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05"/>
              <w:ind w:right="11"/>
              <w:jc w:val="right"/>
              <w:rPr>
                <w:sz w:val="16"/>
              </w:rPr>
            </w:pPr>
            <w:r>
              <w:rPr>
                <w:sz w:val="16"/>
              </w:rPr>
              <w:t>5.000,00</w:t>
            </w:r>
          </w:p>
        </w:tc>
        <w:tc>
          <w:tcPr>
            <w:tcW w:w="1462" w:type="dxa"/>
            <w:tcBorders>
              <w:left w:val="single" w:sz="12" w:space="0" w:color="000000"/>
              <w:right w:val="single" w:sz="12" w:space="0" w:color="000000"/>
            </w:tcBorders>
          </w:tcPr>
          <w:p>
            <w:pPr>
              <w:pStyle w:val="TableParagraph"/>
              <w:spacing w:before="105"/>
              <w:ind w:right="18"/>
              <w:jc w:val="right"/>
              <w:rPr>
                <w:sz w:val="16"/>
              </w:rPr>
            </w:pPr>
            <w:r>
              <w:rPr>
                <w:sz w:val="16"/>
              </w:rPr>
              <w:t>5,150.00</w:t>
            </w:r>
          </w:p>
        </w:tc>
        <w:tc>
          <w:tcPr>
            <w:tcW w:w="1740" w:type="dxa"/>
            <w:tcBorders>
              <w:left w:val="single" w:sz="12" w:space="0" w:color="000000"/>
              <w:right w:val="single" w:sz="12" w:space="0" w:color="000000"/>
            </w:tcBorders>
          </w:tcPr>
          <w:p>
            <w:pPr>
              <w:pStyle w:val="TableParagraph"/>
              <w:spacing w:before="105"/>
              <w:ind w:right="198"/>
              <w:jc w:val="right"/>
              <w:rPr>
                <w:sz w:val="16"/>
              </w:rPr>
            </w:pPr>
            <w:r>
              <w:rPr>
                <w:sz w:val="16"/>
              </w:rPr>
              <w:t>5,250.00</w:t>
            </w:r>
          </w:p>
        </w:tc>
      </w:tr>
      <w:tr>
        <w:trPr>
          <w:trHeight w:val="389" w:hRule="atLeast"/>
        </w:trPr>
        <w:tc>
          <w:tcPr>
            <w:tcW w:w="6607" w:type="dxa"/>
            <w:tcBorders>
              <w:left w:val="single" w:sz="12" w:space="0" w:color="000000"/>
            </w:tcBorders>
          </w:tcPr>
          <w:p>
            <w:pPr>
              <w:pStyle w:val="TableParagraph"/>
              <w:spacing w:before="80"/>
              <w:ind w:left="144"/>
              <w:rPr>
                <w:sz w:val="16"/>
              </w:rPr>
            </w:pPr>
            <w:r>
              <w:rPr>
                <w:sz w:val="16"/>
              </w:rPr>
              <w:t>R.104.07.01.01.03. </w:t>
            </w:r>
            <w:r>
              <w:rPr>
                <w:position w:val="1"/>
                <w:sz w:val="16"/>
              </w:rPr>
              <w:t>LUTKARSKO PROLJEĆE</w:t>
            </w:r>
          </w:p>
        </w:tc>
        <w:tc>
          <w:tcPr>
            <w:tcW w:w="1441" w:type="dxa"/>
          </w:tcPr>
          <w:p>
            <w:pPr>
              <w:pStyle w:val="TableParagraph"/>
              <w:spacing w:before="60"/>
              <w:ind w:right="26"/>
              <w:jc w:val="right"/>
              <w:rPr>
                <w:sz w:val="16"/>
              </w:rPr>
            </w:pPr>
            <w:r>
              <w:rPr>
                <w:sz w:val="16"/>
              </w:rPr>
              <w:t>2,093.00</w:t>
            </w:r>
          </w:p>
        </w:tc>
        <w:tc>
          <w:tcPr>
            <w:tcW w:w="1462" w:type="dxa"/>
          </w:tcPr>
          <w:p>
            <w:pPr>
              <w:pStyle w:val="TableParagraph"/>
              <w:spacing w:before="60"/>
              <w:ind w:right="33"/>
              <w:jc w:val="right"/>
              <w:rPr>
                <w:sz w:val="16"/>
              </w:rPr>
            </w:pPr>
            <w:r>
              <w:rPr>
                <w:sz w:val="16"/>
              </w:rPr>
              <w:t>2,156.00</w:t>
            </w:r>
          </w:p>
        </w:tc>
        <w:tc>
          <w:tcPr>
            <w:tcW w:w="1740" w:type="dxa"/>
            <w:tcBorders>
              <w:right w:val="single" w:sz="12" w:space="0" w:color="000000"/>
            </w:tcBorders>
          </w:tcPr>
          <w:p>
            <w:pPr>
              <w:pStyle w:val="TableParagraph"/>
              <w:spacing w:before="60"/>
              <w:ind w:right="198"/>
              <w:jc w:val="right"/>
              <w:rPr>
                <w:sz w:val="16"/>
              </w:rPr>
            </w:pPr>
            <w:r>
              <w:rPr>
                <w:sz w:val="16"/>
              </w:rPr>
              <w:t>2,198.00</w:t>
            </w:r>
          </w:p>
        </w:tc>
      </w:tr>
      <w:tr>
        <w:trPr>
          <w:trHeight w:val="417" w:hRule="atLeast"/>
        </w:trPr>
        <w:tc>
          <w:tcPr>
            <w:tcW w:w="6607" w:type="dxa"/>
            <w:tcBorders>
              <w:lef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Pr>
          <w:p>
            <w:pPr>
              <w:pStyle w:val="TableParagraph"/>
              <w:spacing w:before="105"/>
              <w:ind w:right="26"/>
              <w:jc w:val="right"/>
              <w:rPr>
                <w:sz w:val="16"/>
              </w:rPr>
            </w:pPr>
            <w:r>
              <w:rPr>
                <w:sz w:val="16"/>
              </w:rPr>
              <w:t>2.093,00</w:t>
            </w:r>
          </w:p>
        </w:tc>
        <w:tc>
          <w:tcPr>
            <w:tcW w:w="1462" w:type="dxa"/>
          </w:tcPr>
          <w:p>
            <w:pPr>
              <w:pStyle w:val="TableParagraph"/>
              <w:spacing w:before="105"/>
              <w:ind w:right="33"/>
              <w:jc w:val="right"/>
              <w:rPr>
                <w:sz w:val="16"/>
              </w:rPr>
            </w:pPr>
            <w:r>
              <w:rPr>
                <w:sz w:val="16"/>
              </w:rPr>
              <w:t>2,156.00</w:t>
            </w:r>
          </w:p>
        </w:tc>
        <w:tc>
          <w:tcPr>
            <w:tcW w:w="1740" w:type="dxa"/>
            <w:tcBorders>
              <w:right w:val="single" w:sz="12" w:space="0" w:color="000000"/>
            </w:tcBorders>
          </w:tcPr>
          <w:p>
            <w:pPr>
              <w:pStyle w:val="TableParagraph"/>
              <w:spacing w:before="105"/>
              <w:ind w:right="198"/>
              <w:jc w:val="right"/>
              <w:rPr>
                <w:sz w:val="16"/>
              </w:rPr>
            </w:pPr>
            <w:r>
              <w:rPr>
                <w:sz w:val="16"/>
              </w:rPr>
              <w:t>2,198.00</w:t>
            </w:r>
          </w:p>
        </w:tc>
      </w:tr>
      <w:tr>
        <w:trPr>
          <w:trHeight w:val="419" w:hRule="atLeast"/>
        </w:trPr>
        <w:tc>
          <w:tcPr>
            <w:tcW w:w="6607" w:type="dxa"/>
            <w:tcBorders>
              <w:left w:val="single" w:sz="12" w:space="0" w:color="000000"/>
            </w:tcBorders>
          </w:tcPr>
          <w:p>
            <w:pPr>
              <w:pStyle w:val="TableParagraph"/>
              <w:spacing w:before="109"/>
              <w:ind w:left="144"/>
              <w:rPr>
                <w:sz w:val="16"/>
              </w:rPr>
            </w:pPr>
            <w:r>
              <w:rPr>
                <w:sz w:val="16"/>
              </w:rPr>
              <w:t>R.104.07.01.01.04. </w:t>
            </w:r>
            <w:r>
              <w:rPr>
                <w:position w:val="1"/>
                <w:sz w:val="16"/>
              </w:rPr>
              <w:t>KOMEMORACIJE</w:t>
            </w:r>
          </w:p>
        </w:tc>
        <w:tc>
          <w:tcPr>
            <w:tcW w:w="1441" w:type="dxa"/>
          </w:tcPr>
          <w:p>
            <w:pPr>
              <w:pStyle w:val="TableParagraph"/>
              <w:spacing w:before="89"/>
              <w:ind w:right="26"/>
              <w:jc w:val="right"/>
              <w:rPr>
                <w:sz w:val="16"/>
              </w:rPr>
            </w:pPr>
            <w:r>
              <w:rPr>
                <w:sz w:val="16"/>
              </w:rPr>
              <w:t>15,000.00</w:t>
            </w:r>
          </w:p>
        </w:tc>
        <w:tc>
          <w:tcPr>
            <w:tcW w:w="1462" w:type="dxa"/>
          </w:tcPr>
          <w:p>
            <w:pPr>
              <w:pStyle w:val="TableParagraph"/>
              <w:spacing w:before="89"/>
              <w:ind w:right="33"/>
              <w:jc w:val="right"/>
              <w:rPr>
                <w:sz w:val="16"/>
              </w:rPr>
            </w:pPr>
            <w:r>
              <w:rPr>
                <w:sz w:val="16"/>
              </w:rPr>
              <w:t>15,450.00</w:t>
            </w:r>
          </w:p>
        </w:tc>
        <w:tc>
          <w:tcPr>
            <w:tcW w:w="1740" w:type="dxa"/>
            <w:tcBorders>
              <w:right w:val="single" w:sz="12" w:space="0" w:color="000000"/>
            </w:tcBorders>
          </w:tcPr>
          <w:p>
            <w:pPr>
              <w:pStyle w:val="TableParagraph"/>
              <w:spacing w:before="89"/>
              <w:ind w:right="198"/>
              <w:jc w:val="right"/>
              <w:rPr>
                <w:sz w:val="16"/>
              </w:rPr>
            </w:pPr>
            <w:r>
              <w:rPr>
                <w:sz w:val="16"/>
              </w:rPr>
              <w:t>15,750.00</w:t>
            </w:r>
          </w:p>
        </w:tc>
      </w:tr>
      <w:tr>
        <w:trPr>
          <w:trHeight w:val="417" w:hRule="atLeast"/>
        </w:trPr>
        <w:tc>
          <w:tcPr>
            <w:tcW w:w="6607" w:type="dxa"/>
            <w:tcBorders>
              <w:lef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Pr>
          <w:p>
            <w:pPr>
              <w:pStyle w:val="TableParagraph"/>
              <w:spacing w:before="105"/>
              <w:ind w:right="26"/>
              <w:jc w:val="right"/>
              <w:rPr>
                <w:sz w:val="16"/>
              </w:rPr>
            </w:pPr>
            <w:r>
              <w:rPr>
                <w:sz w:val="16"/>
              </w:rPr>
              <w:t>15.000,00</w:t>
            </w:r>
          </w:p>
        </w:tc>
        <w:tc>
          <w:tcPr>
            <w:tcW w:w="1462" w:type="dxa"/>
          </w:tcPr>
          <w:p>
            <w:pPr>
              <w:pStyle w:val="TableParagraph"/>
              <w:spacing w:before="105"/>
              <w:ind w:right="33"/>
              <w:jc w:val="right"/>
              <w:rPr>
                <w:sz w:val="16"/>
              </w:rPr>
            </w:pPr>
            <w:r>
              <w:rPr>
                <w:sz w:val="16"/>
              </w:rPr>
              <w:t>15,450.00</w:t>
            </w:r>
          </w:p>
        </w:tc>
        <w:tc>
          <w:tcPr>
            <w:tcW w:w="1740" w:type="dxa"/>
            <w:tcBorders>
              <w:right w:val="single" w:sz="12" w:space="0" w:color="000000"/>
            </w:tcBorders>
          </w:tcPr>
          <w:p>
            <w:pPr>
              <w:pStyle w:val="TableParagraph"/>
              <w:spacing w:before="105"/>
              <w:ind w:right="198"/>
              <w:jc w:val="right"/>
              <w:rPr>
                <w:sz w:val="16"/>
              </w:rPr>
            </w:pPr>
            <w:r>
              <w:rPr>
                <w:sz w:val="16"/>
              </w:rPr>
              <w:t>15,750.00</w:t>
            </w:r>
          </w:p>
        </w:tc>
      </w:tr>
      <w:tr>
        <w:trPr>
          <w:trHeight w:val="374" w:hRule="atLeast"/>
        </w:trPr>
        <w:tc>
          <w:tcPr>
            <w:tcW w:w="6607" w:type="dxa"/>
            <w:tcBorders>
              <w:left w:val="single" w:sz="12" w:space="0" w:color="000000"/>
            </w:tcBorders>
          </w:tcPr>
          <w:p>
            <w:pPr>
              <w:pStyle w:val="TableParagraph"/>
              <w:spacing w:before="109"/>
              <w:ind w:left="144"/>
              <w:rPr>
                <w:sz w:val="16"/>
              </w:rPr>
            </w:pPr>
            <w:r>
              <w:rPr>
                <w:sz w:val="16"/>
              </w:rPr>
              <w:t>R.104.07.01.01.06. </w:t>
            </w:r>
            <w:r>
              <w:rPr>
                <w:position w:val="1"/>
                <w:sz w:val="16"/>
              </w:rPr>
              <w:t>PROSLAVA NOVE GODINE I BOŽIČNI SAJAM</w:t>
            </w:r>
          </w:p>
        </w:tc>
        <w:tc>
          <w:tcPr>
            <w:tcW w:w="1441" w:type="dxa"/>
          </w:tcPr>
          <w:p>
            <w:pPr>
              <w:pStyle w:val="TableParagraph"/>
              <w:spacing w:before="89"/>
              <w:ind w:right="26"/>
              <w:jc w:val="right"/>
              <w:rPr>
                <w:sz w:val="16"/>
              </w:rPr>
            </w:pPr>
            <w:r>
              <w:rPr>
                <w:sz w:val="16"/>
              </w:rPr>
              <w:t>20,000.00</w:t>
            </w:r>
          </w:p>
        </w:tc>
        <w:tc>
          <w:tcPr>
            <w:tcW w:w="1462" w:type="dxa"/>
          </w:tcPr>
          <w:p>
            <w:pPr>
              <w:pStyle w:val="TableParagraph"/>
              <w:spacing w:before="89"/>
              <w:ind w:right="33"/>
              <w:jc w:val="right"/>
              <w:rPr>
                <w:sz w:val="16"/>
              </w:rPr>
            </w:pPr>
            <w:r>
              <w:rPr>
                <w:sz w:val="16"/>
              </w:rPr>
              <w:t>20,600.00</w:t>
            </w:r>
          </w:p>
        </w:tc>
        <w:tc>
          <w:tcPr>
            <w:tcW w:w="1740" w:type="dxa"/>
            <w:tcBorders>
              <w:right w:val="single" w:sz="12" w:space="0" w:color="000000"/>
            </w:tcBorders>
          </w:tcPr>
          <w:p>
            <w:pPr>
              <w:pStyle w:val="TableParagraph"/>
              <w:spacing w:before="89"/>
              <w:ind w:right="198"/>
              <w:jc w:val="right"/>
              <w:rPr>
                <w:sz w:val="16"/>
              </w:rPr>
            </w:pPr>
            <w:r>
              <w:rPr>
                <w:sz w:val="16"/>
              </w:rPr>
              <w:t>21,000.00</w:t>
            </w:r>
          </w:p>
        </w:tc>
      </w:tr>
      <w:tr>
        <w:trPr>
          <w:trHeight w:val="492" w:hRule="atLeast"/>
        </w:trPr>
        <w:tc>
          <w:tcPr>
            <w:tcW w:w="6607" w:type="dxa"/>
            <w:tcBorders>
              <w:left w:val="single" w:sz="12" w:space="0" w:color="000000"/>
              <w:right w:val="single" w:sz="12" w:space="0" w:color="000000"/>
            </w:tcBorders>
          </w:tcPr>
          <w:p>
            <w:pPr>
              <w:pStyle w:val="TableParagraph"/>
              <w:spacing w:before="143"/>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50"/>
              <w:ind w:right="11"/>
              <w:jc w:val="right"/>
              <w:rPr>
                <w:sz w:val="16"/>
              </w:rPr>
            </w:pPr>
            <w:r>
              <w:rPr>
                <w:sz w:val="16"/>
              </w:rPr>
              <w:t>20.000,00</w:t>
            </w:r>
          </w:p>
        </w:tc>
        <w:tc>
          <w:tcPr>
            <w:tcW w:w="1462" w:type="dxa"/>
            <w:tcBorders>
              <w:left w:val="single" w:sz="12" w:space="0" w:color="000000"/>
              <w:right w:val="single" w:sz="12" w:space="0" w:color="000000"/>
            </w:tcBorders>
          </w:tcPr>
          <w:p>
            <w:pPr>
              <w:pStyle w:val="TableParagraph"/>
              <w:spacing w:before="150"/>
              <w:ind w:right="18"/>
              <w:jc w:val="right"/>
              <w:rPr>
                <w:sz w:val="16"/>
              </w:rPr>
            </w:pPr>
            <w:r>
              <w:rPr>
                <w:sz w:val="16"/>
              </w:rPr>
              <w:t>20,600.00</w:t>
            </w:r>
          </w:p>
        </w:tc>
        <w:tc>
          <w:tcPr>
            <w:tcW w:w="1740" w:type="dxa"/>
            <w:tcBorders>
              <w:left w:val="single" w:sz="12" w:space="0" w:color="000000"/>
              <w:right w:val="single" w:sz="12" w:space="0" w:color="000000"/>
            </w:tcBorders>
          </w:tcPr>
          <w:p>
            <w:pPr>
              <w:pStyle w:val="TableParagraph"/>
              <w:spacing w:before="150"/>
              <w:ind w:right="198"/>
              <w:jc w:val="right"/>
              <w:rPr>
                <w:sz w:val="16"/>
              </w:rPr>
            </w:pPr>
            <w:r>
              <w:rPr>
                <w:sz w:val="16"/>
              </w:rPr>
              <w:t>21,000.00</w:t>
            </w:r>
          </w:p>
        </w:tc>
      </w:tr>
      <w:tr>
        <w:trPr>
          <w:trHeight w:val="430" w:hRule="atLeast"/>
        </w:trPr>
        <w:tc>
          <w:tcPr>
            <w:tcW w:w="6607" w:type="dxa"/>
            <w:tcBorders>
              <w:left w:val="single" w:sz="12" w:space="0" w:color="000000"/>
              <w:bottom w:val="single" w:sz="34" w:space="0" w:color="FFFFFF"/>
            </w:tcBorders>
            <w:shd w:val="clear" w:color="auto" w:fill="DDDDDD"/>
          </w:tcPr>
          <w:p>
            <w:pPr>
              <w:pStyle w:val="TableParagraph"/>
              <w:spacing w:before="60"/>
              <w:ind w:left="144"/>
              <w:rPr>
                <w:sz w:val="16"/>
              </w:rPr>
            </w:pPr>
            <w:r>
              <w:rPr>
                <w:sz w:val="16"/>
              </w:rPr>
              <w:t>R.104.07.01.03. MUZEJSKA DJELATNOST</w:t>
            </w:r>
          </w:p>
        </w:tc>
        <w:tc>
          <w:tcPr>
            <w:tcW w:w="1441" w:type="dxa"/>
            <w:tcBorders>
              <w:bottom w:val="single" w:sz="34" w:space="0" w:color="FFFFFF"/>
            </w:tcBorders>
            <w:shd w:val="clear" w:color="auto" w:fill="DDDDDD"/>
          </w:tcPr>
          <w:p>
            <w:pPr>
              <w:pStyle w:val="TableParagraph"/>
              <w:ind w:right="26"/>
              <w:jc w:val="right"/>
              <w:rPr>
                <w:sz w:val="16"/>
              </w:rPr>
            </w:pPr>
            <w:r>
              <w:rPr>
                <w:sz w:val="16"/>
              </w:rPr>
              <w:t>19,500.00</w:t>
            </w:r>
          </w:p>
        </w:tc>
        <w:tc>
          <w:tcPr>
            <w:tcW w:w="1462" w:type="dxa"/>
            <w:tcBorders>
              <w:bottom w:val="single" w:sz="34" w:space="0" w:color="FFFFFF"/>
            </w:tcBorders>
            <w:shd w:val="clear" w:color="auto" w:fill="DDDDDD"/>
          </w:tcPr>
          <w:p>
            <w:pPr>
              <w:pStyle w:val="TableParagraph"/>
              <w:ind w:right="33"/>
              <w:jc w:val="right"/>
              <w:rPr>
                <w:sz w:val="16"/>
              </w:rPr>
            </w:pPr>
            <w:r>
              <w:rPr>
                <w:sz w:val="16"/>
              </w:rPr>
              <w:t>20,085.00</w:t>
            </w:r>
          </w:p>
        </w:tc>
        <w:tc>
          <w:tcPr>
            <w:tcW w:w="1740" w:type="dxa"/>
            <w:tcBorders>
              <w:bottom w:val="single" w:sz="34" w:space="0" w:color="FFFFFF"/>
              <w:right w:val="single" w:sz="12" w:space="0" w:color="000000"/>
            </w:tcBorders>
            <w:shd w:val="clear" w:color="auto" w:fill="DDDDDD"/>
          </w:tcPr>
          <w:p>
            <w:pPr>
              <w:pStyle w:val="TableParagraph"/>
              <w:ind w:right="198"/>
              <w:jc w:val="right"/>
              <w:rPr>
                <w:sz w:val="16"/>
              </w:rPr>
            </w:pPr>
            <w:r>
              <w:rPr>
                <w:sz w:val="16"/>
              </w:rPr>
              <w:t>20,475.00</w:t>
            </w:r>
          </w:p>
        </w:tc>
      </w:tr>
      <w:tr>
        <w:trPr>
          <w:trHeight w:val="340" w:hRule="atLeast"/>
        </w:trPr>
        <w:tc>
          <w:tcPr>
            <w:tcW w:w="6607" w:type="dxa"/>
            <w:tcBorders>
              <w:top w:val="single" w:sz="34" w:space="0" w:color="FFFFFF"/>
              <w:left w:val="single" w:sz="12" w:space="0" w:color="000000"/>
            </w:tcBorders>
            <w:shd w:val="clear" w:color="auto" w:fill="EBEBEB"/>
          </w:tcPr>
          <w:p>
            <w:pPr>
              <w:pStyle w:val="TableParagraph"/>
              <w:ind w:left="144"/>
              <w:rPr>
                <w:sz w:val="16"/>
              </w:rPr>
            </w:pPr>
            <w:r>
              <w:rPr>
                <w:sz w:val="16"/>
              </w:rPr>
              <w:t>R.104.07.01.03.02. </w:t>
            </w:r>
            <w:r>
              <w:rPr>
                <w:position w:val="1"/>
                <w:sz w:val="16"/>
              </w:rPr>
              <w:t>TRADICIJSKA KUĆA</w:t>
            </w:r>
          </w:p>
        </w:tc>
        <w:tc>
          <w:tcPr>
            <w:tcW w:w="1441" w:type="dxa"/>
            <w:tcBorders>
              <w:top w:val="single" w:sz="34" w:space="0" w:color="FFFFFF"/>
            </w:tcBorders>
            <w:shd w:val="clear" w:color="auto" w:fill="EBEBEB"/>
          </w:tcPr>
          <w:p>
            <w:pPr>
              <w:pStyle w:val="TableParagraph"/>
              <w:spacing w:before="55"/>
              <w:ind w:right="26"/>
              <w:jc w:val="right"/>
              <w:rPr>
                <w:sz w:val="16"/>
              </w:rPr>
            </w:pPr>
            <w:r>
              <w:rPr>
                <w:sz w:val="16"/>
              </w:rPr>
              <w:t>19,500.00</w:t>
            </w:r>
          </w:p>
        </w:tc>
        <w:tc>
          <w:tcPr>
            <w:tcW w:w="1462" w:type="dxa"/>
            <w:tcBorders>
              <w:top w:val="single" w:sz="34" w:space="0" w:color="FFFFFF"/>
            </w:tcBorders>
            <w:shd w:val="clear" w:color="auto" w:fill="EBEBEB"/>
          </w:tcPr>
          <w:p>
            <w:pPr>
              <w:pStyle w:val="TableParagraph"/>
              <w:spacing w:before="55"/>
              <w:ind w:right="33"/>
              <w:jc w:val="right"/>
              <w:rPr>
                <w:sz w:val="16"/>
              </w:rPr>
            </w:pPr>
            <w:r>
              <w:rPr>
                <w:sz w:val="16"/>
              </w:rPr>
              <w:t>20,085.00</w:t>
            </w:r>
          </w:p>
        </w:tc>
        <w:tc>
          <w:tcPr>
            <w:tcW w:w="1740" w:type="dxa"/>
            <w:tcBorders>
              <w:top w:val="single" w:sz="34" w:space="0" w:color="FFFFFF"/>
              <w:right w:val="single" w:sz="12" w:space="0" w:color="000000"/>
            </w:tcBorders>
            <w:shd w:val="clear" w:color="auto" w:fill="EBEBEB"/>
          </w:tcPr>
          <w:p>
            <w:pPr>
              <w:pStyle w:val="TableParagraph"/>
              <w:spacing w:before="55"/>
              <w:ind w:right="198"/>
              <w:jc w:val="right"/>
              <w:rPr>
                <w:sz w:val="16"/>
              </w:rPr>
            </w:pPr>
            <w:r>
              <w:rPr>
                <w:sz w:val="16"/>
              </w:rPr>
              <w:t>20,475.00</w:t>
            </w:r>
          </w:p>
        </w:tc>
      </w:tr>
      <w:tr>
        <w:trPr>
          <w:trHeight w:val="447" w:hRule="atLeast"/>
        </w:trPr>
        <w:tc>
          <w:tcPr>
            <w:tcW w:w="6607" w:type="dxa"/>
            <w:tcBorders>
              <w:left w:val="single" w:sz="12" w:space="0" w:color="000000"/>
              <w:right w:val="single" w:sz="12" w:space="0" w:color="000000"/>
            </w:tcBorders>
          </w:tcPr>
          <w:p>
            <w:pPr>
              <w:pStyle w:val="TableParagraph"/>
              <w:spacing w:before="143"/>
              <w:ind w:left="294"/>
              <w:rPr>
                <w:sz w:val="16"/>
              </w:rPr>
            </w:pPr>
            <w:r>
              <w:rPr>
                <w:rFonts w:ascii="Arial"/>
                <w:position w:val="-1"/>
                <w:sz w:val="20"/>
              </w:rPr>
              <w:t>42 </w:t>
            </w:r>
            <w:r>
              <w:rPr>
                <w:sz w:val="16"/>
              </w:rPr>
              <w:t>Rashodi za nabavu proizvedene dugotrajne imovine</w:t>
            </w:r>
          </w:p>
        </w:tc>
        <w:tc>
          <w:tcPr>
            <w:tcW w:w="1441" w:type="dxa"/>
            <w:tcBorders>
              <w:left w:val="single" w:sz="12" w:space="0" w:color="000000"/>
              <w:right w:val="single" w:sz="12" w:space="0" w:color="000000"/>
            </w:tcBorders>
          </w:tcPr>
          <w:p>
            <w:pPr>
              <w:pStyle w:val="TableParagraph"/>
              <w:spacing w:before="150"/>
              <w:ind w:right="11"/>
              <w:jc w:val="right"/>
              <w:rPr>
                <w:sz w:val="16"/>
              </w:rPr>
            </w:pPr>
            <w:r>
              <w:rPr>
                <w:sz w:val="16"/>
              </w:rPr>
              <w:t>18.000,00</w:t>
            </w:r>
          </w:p>
        </w:tc>
        <w:tc>
          <w:tcPr>
            <w:tcW w:w="1462" w:type="dxa"/>
            <w:tcBorders>
              <w:left w:val="single" w:sz="12" w:space="0" w:color="000000"/>
              <w:right w:val="single" w:sz="12" w:space="0" w:color="000000"/>
            </w:tcBorders>
          </w:tcPr>
          <w:p>
            <w:pPr>
              <w:pStyle w:val="TableParagraph"/>
              <w:spacing w:before="150"/>
              <w:ind w:right="18"/>
              <w:jc w:val="right"/>
              <w:rPr>
                <w:sz w:val="16"/>
              </w:rPr>
            </w:pPr>
            <w:r>
              <w:rPr>
                <w:sz w:val="16"/>
              </w:rPr>
              <w:t>18,540.00</w:t>
            </w:r>
          </w:p>
        </w:tc>
        <w:tc>
          <w:tcPr>
            <w:tcW w:w="1740" w:type="dxa"/>
            <w:tcBorders>
              <w:left w:val="single" w:sz="12" w:space="0" w:color="000000"/>
              <w:right w:val="single" w:sz="12" w:space="0" w:color="000000"/>
            </w:tcBorders>
          </w:tcPr>
          <w:p>
            <w:pPr>
              <w:pStyle w:val="TableParagraph"/>
              <w:spacing w:before="150"/>
              <w:ind w:right="198"/>
              <w:jc w:val="right"/>
              <w:rPr>
                <w:sz w:val="16"/>
              </w:rPr>
            </w:pPr>
            <w:r>
              <w:rPr>
                <w:sz w:val="16"/>
              </w:rPr>
              <w:t>18,900.00</w:t>
            </w:r>
          </w:p>
        </w:tc>
      </w:tr>
      <w:tr>
        <w:trPr>
          <w:trHeight w:val="416" w:hRule="atLeast"/>
        </w:trPr>
        <w:tc>
          <w:tcPr>
            <w:tcW w:w="6607" w:type="dxa"/>
            <w:tcBorders>
              <w:left w:val="single" w:sz="12" w:space="0" w:color="000000"/>
              <w:right w:val="single" w:sz="12" w:space="0" w:color="000000"/>
            </w:tcBorders>
          </w:tcPr>
          <w:p>
            <w:pPr>
              <w:pStyle w:val="TableParagraph"/>
              <w:spacing w:before="67"/>
              <w:ind w:left="294"/>
              <w:rPr>
                <w:sz w:val="16"/>
              </w:rPr>
            </w:pPr>
            <w:r>
              <w:rPr>
                <w:rFonts w:ascii="Arial"/>
                <w:position w:val="-1"/>
                <w:sz w:val="20"/>
              </w:rPr>
              <w:t>43 </w:t>
            </w:r>
            <w:r>
              <w:rPr>
                <w:sz w:val="16"/>
              </w:rPr>
              <w:t>Rashodi za nabavu plemenitih metala i ostalih pohranjenih vrijednosti</w:t>
            </w:r>
          </w:p>
        </w:tc>
        <w:tc>
          <w:tcPr>
            <w:tcW w:w="1441" w:type="dxa"/>
            <w:tcBorders>
              <w:left w:val="single" w:sz="12" w:space="0" w:color="000000"/>
              <w:right w:val="single" w:sz="12" w:space="0" w:color="000000"/>
            </w:tcBorders>
          </w:tcPr>
          <w:p>
            <w:pPr>
              <w:pStyle w:val="TableParagraph"/>
              <w:spacing w:before="74"/>
              <w:ind w:right="11"/>
              <w:jc w:val="right"/>
              <w:rPr>
                <w:sz w:val="16"/>
              </w:rPr>
            </w:pPr>
            <w:r>
              <w:rPr>
                <w:sz w:val="16"/>
              </w:rPr>
              <w:t>1.500,00</w:t>
            </w:r>
          </w:p>
        </w:tc>
        <w:tc>
          <w:tcPr>
            <w:tcW w:w="1462" w:type="dxa"/>
            <w:tcBorders>
              <w:left w:val="single" w:sz="12" w:space="0" w:color="000000"/>
              <w:right w:val="single" w:sz="12" w:space="0" w:color="000000"/>
            </w:tcBorders>
          </w:tcPr>
          <w:p>
            <w:pPr>
              <w:pStyle w:val="TableParagraph"/>
              <w:spacing w:before="74"/>
              <w:ind w:right="18"/>
              <w:jc w:val="right"/>
              <w:rPr>
                <w:sz w:val="16"/>
              </w:rPr>
            </w:pPr>
            <w:r>
              <w:rPr>
                <w:sz w:val="16"/>
              </w:rPr>
              <w:t>1,545.00</w:t>
            </w:r>
          </w:p>
        </w:tc>
        <w:tc>
          <w:tcPr>
            <w:tcW w:w="1740" w:type="dxa"/>
            <w:tcBorders>
              <w:left w:val="single" w:sz="12" w:space="0" w:color="000000"/>
              <w:right w:val="single" w:sz="12" w:space="0" w:color="000000"/>
            </w:tcBorders>
          </w:tcPr>
          <w:p>
            <w:pPr>
              <w:pStyle w:val="TableParagraph"/>
              <w:spacing w:before="74"/>
              <w:ind w:right="198"/>
              <w:jc w:val="right"/>
              <w:rPr>
                <w:sz w:val="16"/>
              </w:rPr>
            </w:pPr>
            <w:r>
              <w:rPr>
                <w:sz w:val="16"/>
              </w:rPr>
              <w:t>1,575.00</w:t>
            </w:r>
          </w:p>
        </w:tc>
      </w:tr>
      <w:tr>
        <w:trPr>
          <w:trHeight w:val="435" w:hRule="atLeast"/>
        </w:trPr>
        <w:tc>
          <w:tcPr>
            <w:tcW w:w="6607" w:type="dxa"/>
            <w:tcBorders>
              <w:left w:val="single" w:sz="12" w:space="0" w:color="000000"/>
            </w:tcBorders>
            <w:shd w:val="clear" w:color="auto" w:fill="DDDDDD"/>
          </w:tcPr>
          <w:p>
            <w:pPr>
              <w:pStyle w:val="TableParagraph"/>
              <w:spacing w:before="60"/>
              <w:ind w:left="144"/>
              <w:rPr>
                <w:sz w:val="16"/>
              </w:rPr>
            </w:pPr>
            <w:r>
              <w:rPr>
                <w:sz w:val="16"/>
              </w:rPr>
              <w:t>R.104.07.01.04. INFORMIRANJE</w:t>
            </w:r>
          </w:p>
        </w:tc>
        <w:tc>
          <w:tcPr>
            <w:tcW w:w="1441" w:type="dxa"/>
            <w:shd w:val="clear" w:color="auto" w:fill="DDDDDD"/>
          </w:tcPr>
          <w:p>
            <w:pPr>
              <w:pStyle w:val="TableParagraph"/>
              <w:ind w:right="26"/>
              <w:jc w:val="right"/>
              <w:rPr>
                <w:sz w:val="16"/>
              </w:rPr>
            </w:pPr>
            <w:r>
              <w:rPr>
                <w:sz w:val="16"/>
              </w:rPr>
              <w:t>19,000.00</w:t>
            </w:r>
          </w:p>
        </w:tc>
        <w:tc>
          <w:tcPr>
            <w:tcW w:w="1462" w:type="dxa"/>
            <w:shd w:val="clear" w:color="auto" w:fill="DDDDDD"/>
          </w:tcPr>
          <w:p>
            <w:pPr>
              <w:pStyle w:val="TableParagraph"/>
              <w:ind w:right="33"/>
              <w:jc w:val="right"/>
              <w:rPr>
                <w:sz w:val="16"/>
              </w:rPr>
            </w:pPr>
            <w:r>
              <w:rPr>
                <w:sz w:val="16"/>
              </w:rPr>
              <w:t>17,510.00</w:t>
            </w:r>
          </w:p>
        </w:tc>
        <w:tc>
          <w:tcPr>
            <w:tcW w:w="1740" w:type="dxa"/>
            <w:tcBorders>
              <w:right w:val="single" w:sz="12" w:space="0" w:color="000000"/>
            </w:tcBorders>
            <w:shd w:val="clear" w:color="auto" w:fill="DDDDDD"/>
          </w:tcPr>
          <w:p>
            <w:pPr>
              <w:pStyle w:val="TableParagraph"/>
              <w:ind w:right="198"/>
              <w:jc w:val="right"/>
              <w:rPr>
                <w:sz w:val="16"/>
              </w:rPr>
            </w:pPr>
            <w:r>
              <w:rPr>
                <w:sz w:val="16"/>
              </w:rPr>
              <w:t>17,850.00</w:t>
            </w:r>
          </w:p>
        </w:tc>
      </w:tr>
      <w:tr>
        <w:trPr>
          <w:trHeight w:val="447" w:hRule="atLeast"/>
        </w:trPr>
        <w:tc>
          <w:tcPr>
            <w:tcW w:w="6607" w:type="dxa"/>
            <w:tcBorders>
              <w:left w:val="single" w:sz="12" w:space="0" w:color="000000"/>
              <w:righ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05"/>
              <w:ind w:right="11"/>
              <w:jc w:val="right"/>
              <w:rPr>
                <w:sz w:val="16"/>
              </w:rPr>
            </w:pPr>
            <w:r>
              <w:rPr>
                <w:sz w:val="16"/>
              </w:rPr>
              <w:t>19.000,00</w:t>
            </w:r>
          </w:p>
        </w:tc>
        <w:tc>
          <w:tcPr>
            <w:tcW w:w="1462" w:type="dxa"/>
            <w:tcBorders>
              <w:left w:val="single" w:sz="12" w:space="0" w:color="000000"/>
              <w:right w:val="single" w:sz="12" w:space="0" w:color="000000"/>
            </w:tcBorders>
          </w:tcPr>
          <w:p>
            <w:pPr>
              <w:pStyle w:val="TableParagraph"/>
              <w:spacing w:before="105"/>
              <w:ind w:right="18"/>
              <w:jc w:val="right"/>
              <w:rPr>
                <w:sz w:val="16"/>
              </w:rPr>
            </w:pPr>
            <w:r>
              <w:rPr>
                <w:sz w:val="16"/>
              </w:rPr>
              <w:t>17,510.00</w:t>
            </w:r>
          </w:p>
        </w:tc>
        <w:tc>
          <w:tcPr>
            <w:tcW w:w="1740" w:type="dxa"/>
            <w:tcBorders>
              <w:left w:val="single" w:sz="12" w:space="0" w:color="000000"/>
              <w:right w:val="single" w:sz="12" w:space="0" w:color="000000"/>
            </w:tcBorders>
          </w:tcPr>
          <w:p>
            <w:pPr>
              <w:pStyle w:val="TableParagraph"/>
              <w:spacing w:before="105"/>
              <w:ind w:right="198"/>
              <w:jc w:val="right"/>
              <w:rPr>
                <w:sz w:val="16"/>
              </w:rPr>
            </w:pPr>
            <w:r>
              <w:rPr>
                <w:sz w:val="16"/>
              </w:rPr>
              <w:t>17,850.00</w:t>
            </w:r>
          </w:p>
        </w:tc>
      </w:tr>
      <w:tr>
        <w:trPr>
          <w:trHeight w:val="435" w:hRule="atLeast"/>
        </w:trPr>
        <w:tc>
          <w:tcPr>
            <w:tcW w:w="6607" w:type="dxa"/>
            <w:tcBorders>
              <w:left w:val="single" w:sz="12" w:space="0" w:color="000000"/>
            </w:tcBorders>
            <w:shd w:val="clear" w:color="auto" w:fill="DDDDDD"/>
          </w:tcPr>
          <w:p>
            <w:pPr>
              <w:pStyle w:val="TableParagraph"/>
              <w:spacing w:before="60"/>
              <w:ind w:left="144"/>
              <w:rPr>
                <w:sz w:val="16"/>
              </w:rPr>
            </w:pPr>
            <w:r>
              <w:rPr>
                <w:sz w:val="16"/>
              </w:rPr>
              <w:t>R.104.07.01.06. PROGRAMI I PROJEKTI OD INTERESA ZA GRAD OTOK</w:t>
            </w:r>
          </w:p>
        </w:tc>
        <w:tc>
          <w:tcPr>
            <w:tcW w:w="1441" w:type="dxa"/>
            <w:shd w:val="clear" w:color="auto" w:fill="DDDDDD"/>
          </w:tcPr>
          <w:p>
            <w:pPr>
              <w:pStyle w:val="TableParagraph"/>
              <w:ind w:right="26"/>
              <w:jc w:val="right"/>
              <w:rPr>
                <w:sz w:val="16"/>
              </w:rPr>
            </w:pPr>
            <w:r>
              <w:rPr>
                <w:sz w:val="16"/>
              </w:rPr>
              <w:t>46,391.00</w:t>
            </w:r>
          </w:p>
        </w:tc>
        <w:tc>
          <w:tcPr>
            <w:tcW w:w="1462" w:type="dxa"/>
            <w:shd w:val="clear" w:color="auto" w:fill="DDDDDD"/>
          </w:tcPr>
          <w:p>
            <w:pPr>
              <w:pStyle w:val="TableParagraph"/>
              <w:ind w:right="33"/>
              <w:jc w:val="right"/>
              <w:rPr>
                <w:sz w:val="16"/>
              </w:rPr>
            </w:pPr>
            <w:r>
              <w:rPr>
                <w:sz w:val="16"/>
              </w:rPr>
              <w:t>45,311.00</w:t>
            </w:r>
          </w:p>
        </w:tc>
        <w:tc>
          <w:tcPr>
            <w:tcW w:w="1740" w:type="dxa"/>
            <w:tcBorders>
              <w:right w:val="single" w:sz="12" w:space="0" w:color="000000"/>
            </w:tcBorders>
            <w:shd w:val="clear" w:color="auto" w:fill="DDDDDD"/>
          </w:tcPr>
          <w:p>
            <w:pPr>
              <w:pStyle w:val="TableParagraph"/>
              <w:ind w:right="198"/>
              <w:jc w:val="right"/>
              <w:rPr>
                <w:sz w:val="16"/>
              </w:rPr>
            </w:pPr>
            <w:r>
              <w:rPr>
                <w:sz w:val="16"/>
              </w:rPr>
              <w:t>46,191.00</w:t>
            </w:r>
          </w:p>
        </w:tc>
      </w:tr>
      <w:tr>
        <w:trPr>
          <w:trHeight w:val="402" w:hRule="atLeast"/>
        </w:trPr>
        <w:tc>
          <w:tcPr>
            <w:tcW w:w="6607" w:type="dxa"/>
            <w:tcBorders>
              <w:left w:val="single" w:sz="12" w:space="0" w:color="000000"/>
              <w:right w:val="single" w:sz="12" w:space="0" w:color="000000"/>
            </w:tcBorders>
          </w:tcPr>
          <w:p>
            <w:pPr>
              <w:pStyle w:val="TableParagraph"/>
              <w:spacing w:before="98"/>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05"/>
              <w:ind w:right="11"/>
              <w:jc w:val="right"/>
              <w:rPr>
                <w:sz w:val="16"/>
              </w:rPr>
            </w:pPr>
            <w:r>
              <w:rPr>
                <w:sz w:val="16"/>
              </w:rPr>
              <w:t>1.991,00</w:t>
            </w:r>
          </w:p>
        </w:tc>
        <w:tc>
          <w:tcPr>
            <w:tcW w:w="1462" w:type="dxa"/>
            <w:tcBorders>
              <w:left w:val="single" w:sz="12" w:space="0" w:color="000000"/>
              <w:right w:val="single" w:sz="12" w:space="0" w:color="000000"/>
            </w:tcBorders>
          </w:tcPr>
          <w:p>
            <w:pPr>
              <w:pStyle w:val="TableParagraph"/>
              <w:spacing w:before="105"/>
              <w:ind w:right="18"/>
              <w:jc w:val="right"/>
              <w:rPr>
                <w:sz w:val="16"/>
              </w:rPr>
            </w:pPr>
            <w:r>
              <w:rPr>
                <w:sz w:val="16"/>
              </w:rPr>
              <w:t>2,051.00</w:t>
            </w:r>
          </w:p>
        </w:tc>
        <w:tc>
          <w:tcPr>
            <w:tcW w:w="1740" w:type="dxa"/>
            <w:tcBorders>
              <w:left w:val="single" w:sz="12" w:space="0" w:color="000000"/>
              <w:right w:val="single" w:sz="12" w:space="0" w:color="000000"/>
            </w:tcBorders>
          </w:tcPr>
          <w:p>
            <w:pPr>
              <w:pStyle w:val="TableParagraph"/>
              <w:spacing w:before="105"/>
              <w:ind w:right="198"/>
              <w:jc w:val="right"/>
              <w:rPr>
                <w:sz w:val="16"/>
              </w:rPr>
            </w:pPr>
            <w:r>
              <w:rPr>
                <w:sz w:val="16"/>
              </w:rPr>
              <w:t>2,091.00</w:t>
            </w:r>
          </w:p>
        </w:tc>
      </w:tr>
      <w:tr>
        <w:trPr>
          <w:trHeight w:val="416" w:hRule="atLeast"/>
        </w:trPr>
        <w:tc>
          <w:tcPr>
            <w:tcW w:w="6607" w:type="dxa"/>
            <w:tcBorders>
              <w:left w:val="single" w:sz="12" w:space="0" w:color="000000"/>
              <w:right w:val="single" w:sz="12" w:space="0" w:color="000000"/>
            </w:tcBorders>
          </w:tcPr>
          <w:p>
            <w:pPr>
              <w:pStyle w:val="TableParagraph"/>
              <w:spacing w:before="67"/>
              <w:ind w:left="294"/>
              <w:rPr>
                <w:sz w:val="16"/>
              </w:rPr>
            </w:pPr>
            <w:r>
              <w:rPr>
                <w:rFonts w:ascii="Arial"/>
                <w:position w:val="-1"/>
                <w:sz w:val="20"/>
              </w:rPr>
              <w:t>38 </w:t>
            </w:r>
            <w:r>
              <w:rPr>
                <w:sz w:val="16"/>
              </w:rPr>
              <w:t>Ostali rashodi</w:t>
            </w:r>
          </w:p>
        </w:tc>
        <w:tc>
          <w:tcPr>
            <w:tcW w:w="1441" w:type="dxa"/>
            <w:tcBorders>
              <w:left w:val="single" w:sz="12" w:space="0" w:color="000000"/>
              <w:right w:val="single" w:sz="12" w:space="0" w:color="000000"/>
            </w:tcBorders>
          </w:tcPr>
          <w:p>
            <w:pPr>
              <w:pStyle w:val="TableParagraph"/>
              <w:spacing w:before="74"/>
              <w:ind w:right="11"/>
              <w:jc w:val="right"/>
              <w:rPr>
                <w:sz w:val="16"/>
              </w:rPr>
            </w:pPr>
            <w:r>
              <w:rPr>
                <w:sz w:val="16"/>
              </w:rPr>
              <w:t>44.400,00</w:t>
            </w:r>
          </w:p>
        </w:tc>
        <w:tc>
          <w:tcPr>
            <w:tcW w:w="1462" w:type="dxa"/>
            <w:tcBorders>
              <w:left w:val="single" w:sz="12" w:space="0" w:color="000000"/>
              <w:right w:val="single" w:sz="12" w:space="0" w:color="000000"/>
            </w:tcBorders>
          </w:tcPr>
          <w:p>
            <w:pPr>
              <w:pStyle w:val="TableParagraph"/>
              <w:spacing w:before="74"/>
              <w:ind w:right="18"/>
              <w:jc w:val="right"/>
              <w:rPr>
                <w:sz w:val="16"/>
              </w:rPr>
            </w:pPr>
            <w:r>
              <w:rPr>
                <w:sz w:val="16"/>
              </w:rPr>
              <w:t>43,260.00</w:t>
            </w:r>
          </w:p>
        </w:tc>
        <w:tc>
          <w:tcPr>
            <w:tcW w:w="1740" w:type="dxa"/>
            <w:tcBorders>
              <w:left w:val="single" w:sz="12" w:space="0" w:color="000000"/>
              <w:right w:val="single" w:sz="12" w:space="0" w:color="000000"/>
            </w:tcBorders>
          </w:tcPr>
          <w:p>
            <w:pPr>
              <w:pStyle w:val="TableParagraph"/>
              <w:spacing w:before="74"/>
              <w:ind w:right="198"/>
              <w:jc w:val="right"/>
              <w:rPr>
                <w:sz w:val="16"/>
              </w:rPr>
            </w:pPr>
            <w:r>
              <w:rPr>
                <w:sz w:val="16"/>
              </w:rPr>
              <w:t>44,100.00</w:t>
            </w:r>
          </w:p>
        </w:tc>
      </w:tr>
      <w:tr>
        <w:trPr>
          <w:trHeight w:val="412" w:hRule="atLeast"/>
        </w:trPr>
        <w:tc>
          <w:tcPr>
            <w:tcW w:w="6607" w:type="dxa"/>
            <w:tcBorders>
              <w:left w:val="single" w:sz="12" w:space="0" w:color="000000"/>
              <w:bottom w:val="single" w:sz="18" w:space="0" w:color="FFFFFF"/>
            </w:tcBorders>
            <w:shd w:val="clear" w:color="auto" w:fill="C0C0C0"/>
          </w:tcPr>
          <w:p>
            <w:pPr>
              <w:pStyle w:val="TableParagraph"/>
              <w:spacing w:before="120"/>
              <w:ind w:left="144"/>
              <w:rPr>
                <w:b/>
                <w:sz w:val="16"/>
              </w:rPr>
            </w:pPr>
            <w:r>
              <w:rPr>
                <w:b/>
                <w:sz w:val="16"/>
              </w:rPr>
              <w:t>R.104.08. GLAVA 8 TEKUĆI PROGRAM</w:t>
            </w:r>
          </w:p>
        </w:tc>
        <w:tc>
          <w:tcPr>
            <w:tcW w:w="1441" w:type="dxa"/>
            <w:tcBorders>
              <w:bottom w:val="single" w:sz="18" w:space="0" w:color="FFFFFF"/>
            </w:tcBorders>
            <w:shd w:val="clear" w:color="auto" w:fill="C0C0C0"/>
          </w:tcPr>
          <w:p>
            <w:pPr>
              <w:pStyle w:val="TableParagraph"/>
              <w:spacing w:before="135"/>
              <w:ind w:right="26"/>
              <w:jc w:val="right"/>
              <w:rPr>
                <w:sz w:val="16"/>
              </w:rPr>
            </w:pPr>
            <w:r>
              <w:rPr>
                <w:sz w:val="16"/>
              </w:rPr>
              <w:t>5,211.77</w:t>
            </w:r>
          </w:p>
        </w:tc>
        <w:tc>
          <w:tcPr>
            <w:tcW w:w="1462" w:type="dxa"/>
            <w:tcBorders>
              <w:bottom w:val="single" w:sz="18" w:space="0" w:color="FFFFFF"/>
            </w:tcBorders>
            <w:shd w:val="clear" w:color="auto" w:fill="C0C0C0"/>
          </w:tcPr>
          <w:p>
            <w:pPr>
              <w:pStyle w:val="TableParagraph"/>
              <w:spacing w:before="135"/>
              <w:ind w:right="33"/>
              <w:jc w:val="right"/>
              <w:rPr>
                <w:sz w:val="16"/>
              </w:rPr>
            </w:pPr>
            <w:r>
              <w:rPr>
                <w:sz w:val="16"/>
              </w:rPr>
              <w:t>5,368.00</w:t>
            </w:r>
          </w:p>
        </w:tc>
        <w:tc>
          <w:tcPr>
            <w:tcW w:w="1740" w:type="dxa"/>
            <w:tcBorders>
              <w:bottom w:val="single" w:sz="18" w:space="0" w:color="FFFFFF"/>
              <w:right w:val="single" w:sz="12" w:space="0" w:color="000000"/>
            </w:tcBorders>
            <w:shd w:val="clear" w:color="auto" w:fill="C0C0C0"/>
          </w:tcPr>
          <w:p>
            <w:pPr>
              <w:pStyle w:val="TableParagraph"/>
              <w:spacing w:before="135"/>
              <w:ind w:right="198"/>
              <w:jc w:val="right"/>
              <w:rPr>
                <w:sz w:val="16"/>
              </w:rPr>
            </w:pPr>
            <w:r>
              <w:rPr>
                <w:sz w:val="16"/>
              </w:rPr>
              <w:t>5,472.00</w:t>
            </w:r>
          </w:p>
        </w:tc>
      </w:tr>
      <w:tr>
        <w:trPr>
          <w:trHeight w:val="427" w:hRule="atLeast"/>
        </w:trPr>
        <w:tc>
          <w:tcPr>
            <w:tcW w:w="6607" w:type="dxa"/>
            <w:tcBorders>
              <w:top w:val="single" w:sz="18" w:space="0" w:color="FFFFFF"/>
              <w:left w:val="single" w:sz="12" w:space="0" w:color="000000"/>
            </w:tcBorders>
            <w:shd w:val="clear" w:color="auto" w:fill="DBDBDB"/>
          </w:tcPr>
          <w:p>
            <w:pPr>
              <w:pStyle w:val="TableParagraph"/>
              <w:spacing w:before="97"/>
              <w:ind w:left="144"/>
              <w:rPr>
                <w:b/>
                <w:sz w:val="16"/>
              </w:rPr>
            </w:pPr>
            <w:r>
              <w:rPr>
                <w:b/>
                <w:sz w:val="16"/>
              </w:rPr>
              <w:t>R.104.08.01. GLAVA 8 TEKUĆI PROGRAM OSTALE NAKANDE</w:t>
            </w:r>
          </w:p>
        </w:tc>
        <w:tc>
          <w:tcPr>
            <w:tcW w:w="1441" w:type="dxa"/>
            <w:tcBorders>
              <w:top w:val="single" w:sz="18" w:space="0" w:color="FFFFFF"/>
            </w:tcBorders>
            <w:shd w:val="clear" w:color="auto" w:fill="DBDBDB"/>
          </w:tcPr>
          <w:p>
            <w:pPr>
              <w:pStyle w:val="TableParagraph"/>
              <w:spacing w:before="82"/>
              <w:ind w:right="41"/>
              <w:jc w:val="right"/>
              <w:rPr>
                <w:sz w:val="16"/>
              </w:rPr>
            </w:pPr>
            <w:r>
              <w:rPr>
                <w:sz w:val="16"/>
              </w:rPr>
              <w:t>5,211.77</w:t>
            </w:r>
          </w:p>
        </w:tc>
        <w:tc>
          <w:tcPr>
            <w:tcW w:w="1462" w:type="dxa"/>
            <w:tcBorders>
              <w:top w:val="single" w:sz="18" w:space="0" w:color="FFFFFF"/>
            </w:tcBorders>
            <w:shd w:val="clear" w:color="auto" w:fill="DBDBDB"/>
          </w:tcPr>
          <w:p>
            <w:pPr>
              <w:pStyle w:val="TableParagraph"/>
              <w:spacing w:before="82"/>
              <w:ind w:right="33"/>
              <w:jc w:val="right"/>
              <w:rPr>
                <w:sz w:val="16"/>
              </w:rPr>
            </w:pPr>
            <w:r>
              <w:rPr>
                <w:sz w:val="16"/>
              </w:rPr>
              <w:t>5,368.00</w:t>
            </w:r>
          </w:p>
        </w:tc>
        <w:tc>
          <w:tcPr>
            <w:tcW w:w="1740" w:type="dxa"/>
            <w:tcBorders>
              <w:top w:val="single" w:sz="18" w:space="0" w:color="FFFFFF"/>
              <w:right w:val="single" w:sz="12" w:space="0" w:color="000000"/>
            </w:tcBorders>
            <w:shd w:val="clear" w:color="auto" w:fill="DBDBDB"/>
          </w:tcPr>
          <w:p>
            <w:pPr>
              <w:pStyle w:val="TableParagraph"/>
              <w:spacing w:before="97"/>
              <w:ind w:right="198"/>
              <w:jc w:val="right"/>
              <w:rPr>
                <w:sz w:val="16"/>
              </w:rPr>
            </w:pPr>
            <w:r>
              <w:rPr>
                <w:sz w:val="16"/>
              </w:rPr>
              <w:t>5,472.00</w:t>
            </w:r>
          </w:p>
        </w:tc>
      </w:tr>
      <w:tr>
        <w:trPr>
          <w:trHeight w:val="564" w:hRule="atLeast"/>
        </w:trPr>
        <w:tc>
          <w:tcPr>
            <w:tcW w:w="6607" w:type="dxa"/>
            <w:tcBorders>
              <w:left w:val="single" w:sz="12" w:space="0" w:color="000000"/>
              <w:right w:val="single" w:sz="12" w:space="0" w:color="000000"/>
            </w:tcBorders>
          </w:tcPr>
          <w:p>
            <w:pPr>
              <w:pStyle w:val="TableParagraph"/>
              <w:spacing w:line="206" w:lineRule="auto" w:before="137"/>
              <w:ind w:left="669" w:right="116" w:hanging="375"/>
              <w:rPr>
                <w:sz w:val="16"/>
              </w:rPr>
            </w:pPr>
            <w:r>
              <w:rPr>
                <w:rFonts w:ascii="Arial" w:hAnsi="Arial"/>
                <w:position w:val="-1"/>
                <w:sz w:val="20"/>
              </w:rPr>
              <w:t>37 </w:t>
            </w:r>
            <w:r>
              <w:rPr>
                <w:sz w:val="16"/>
              </w:rPr>
              <w:t>Naknade građanima i kućanstvima na temelju osiguranja i druge naknade</w:t>
            </w:r>
          </w:p>
        </w:tc>
        <w:tc>
          <w:tcPr>
            <w:tcW w:w="1441" w:type="dxa"/>
            <w:tcBorders>
              <w:left w:val="single" w:sz="12" w:space="0" w:color="000000"/>
              <w:right w:val="single" w:sz="12" w:space="0" w:color="000000"/>
            </w:tcBorders>
          </w:tcPr>
          <w:p>
            <w:pPr>
              <w:pStyle w:val="TableParagraph"/>
              <w:spacing w:before="120"/>
              <w:ind w:right="11"/>
              <w:jc w:val="right"/>
              <w:rPr>
                <w:sz w:val="16"/>
              </w:rPr>
            </w:pPr>
            <w:r>
              <w:rPr>
                <w:sz w:val="16"/>
              </w:rPr>
              <w:t>5.211,77</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5,368.00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5,472.00</w:t>
            </w:r>
          </w:p>
        </w:tc>
      </w:tr>
      <w:tr>
        <w:trPr>
          <w:trHeight w:val="412" w:hRule="atLeast"/>
        </w:trPr>
        <w:tc>
          <w:tcPr>
            <w:tcW w:w="6607" w:type="dxa"/>
            <w:tcBorders>
              <w:left w:val="single" w:sz="12" w:space="0" w:color="000000"/>
              <w:bottom w:val="single" w:sz="18" w:space="0" w:color="FFFFFF"/>
            </w:tcBorders>
            <w:shd w:val="clear" w:color="auto" w:fill="C0C0C0"/>
          </w:tcPr>
          <w:p>
            <w:pPr>
              <w:pStyle w:val="TableParagraph"/>
              <w:spacing w:before="120"/>
              <w:ind w:left="144"/>
              <w:rPr>
                <w:b/>
                <w:sz w:val="16"/>
              </w:rPr>
            </w:pPr>
            <w:r>
              <w:rPr>
                <w:b/>
                <w:sz w:val="16"/>
              </w:rPr>
              <w:t>R.104.09. GLAVA 9 SOCIJALNA SKRB</w:t>
            </w:r>
          </w:p>
        </w:tc>
        <w:tc>
          <w:tcPr>
            <w:tcW w:w="1441" w:type="dxa"/>
            <w:tcBorders>
              <w:bottom w:val="single" w:sz="18" w:space="0" w:color="FFFFFF"/>
            </w:tcBorders>
            <w:shd w:val="clear" w:color="auto" w:fill="C0C0C0"/>
          </w:tcPr>
          <w:p>
            <w:pPr>
              <w:pStyle w:val="TableParagraph"/>
              <w:spacing w:before="135"/>
              <w:ind w:right="27"/>
              <w:jc w:val="right"/>
              <w:rPr>
                <w:sz w:val="16"/>
              </w:rPr>
            </w:pPr>
            <w:r>
              <w:rPr>
                <w:sz w:val="16"/>
              </w:rPr>
              <w:t>308,636.00</w:t>
            </w:r>
          </w:p>
        </w:tc>
        <w:tc>
          <w:tcPr>
            <w:tcW w:w="1462" w:type="dxa"/>
            <w:tcBorders>
              <w:bottom w:val="single" w:sz="18" w:space="0" w:color="FFFFFF"/>
            </w:tcBorders>
            <w:shd w:val="clear" w:color="auto" w:fill="C0C0C0"/>
          </w:tcPr>
          <w:p>
            <w:pPr>
              <w:pStyle w:val="TableParagraph"/>
              <w:spacing w:before="135"/>
              <w:ind w:right="34"/>
              <w:jc w:val="right"/>
              <w:rPr>
                <w:sz w:val="16"/>
              </w:rPr>
            </w:pPr>
            <w:r>
              <w:rPr>
                <w:sz w:val="16"/>
              </w:rPr>
              <w:t>302,445.00</w:t>
            </w:r>
          </w:p>
        </w:tc>
        <w:tc>
          <w:tcPr>
            <w:tcW w:w="1740" w:type="dxa"/>
            <w:tcBorders>
              <w:bottom w:val="single" w:sz="18" w:space="0" w:color="FFFFFF"/>
              <w:right w:val="single" w:sz="12" w:space="0" w:color="000000"/>
            </w:tcBorders>
            <w:shd w:val="clear" w:color="auto" w:fill="C0C0C0"/>
          </w:tcPr>
          <w:p>
            <w:pPr>
              <w:pStyle w:val="TableParagraph"/>
              <w:spacing w:before="135"/>
              <w:ind w:right="199"/>
              <w:jc w:val="right"/>
              <w:rPr>
                <w:sz w:val="16"/>
              </w:rPr>
            </w:pPr>
            <w:r>
              <w:rPr>
                <w:sz w:val="16"/>
              </w:rPr>
              <w:t>308,318.00</w:t>
            </w:r>
          </w:p>
        </w:tc>
      </w:tr>
      <w:tr>
        <w:trPr>
          <w:trHeight w:val="427" w:hRule="atLeast"/>
        </w:trPr>
        <w:tc>
          <w:tcPr>
            <w:tcW w:w="6607" w:type="dxa"/>
            <w:tcBorders>
              <w:top w:val="single" w:sz="18" w:space="0" w:color="FFFFFF"/>
              <w:left w:val="single" w:sz="12" w:space="0" w:color="000000"/>
            </w:tcBorders>
            <w:shd w:val="clear" w:color="auto" w:fill="DBDBDB"/>
          </w:tcPr>
          <w:p>
            <w:pPr>
              <w:pStyle w:val="TableParagraph"/>
              <w:spacing w:before="97"/>
              <w:ind w:left="144"/>
              <w:rPr>
                <w:b/>
                <w:sz w:val="16"/>
              </w:rPr>
            </w:pPr>
            <w:r>
              <w:rPr>
                <w:b/>
                <w:sz w:val="16"/>
              </w:rPr>
              <w:t>R.104.09.01. SUFINACIRANJE TROŠKOVA STANOVANJA</w:t>
            </w:r>
          </w:p>
        </w:tc>
        <w:tc>
          <w:tcPr>
            <w:tcW w:w="1441" w:type="dxa"/>
            <w:tcBorders>
              <w:top w:val="single" w:sz="18" w:space="0" w:color="FFFFFF"/>
            </w:tcBorders>
            <w:shd w:val="clear" w:color="auto" w:fill="DBDBDB"/>
          </w:tcPr>
          <w:p>
            <w:pPr>
              <w:pStyle w:val="TableParagraph"/>
              <w:spacing w:before="82"/>
              <w:ind w:right="41"/>
              <w:jc w:val="right"/>
              <w:rPr>
                <w:sz w:val="16"/>
              </w:rPr>
            </w:pPr>
            <w:r>
              <w:rPr>
                <w:sz w:val="16"/>
              </w:rPr>
              <w:t>27,000.00</w:t>
            </w:r>
          </w:p>
        </w:tc>
        <w:tc>
          <w:tcPr>
            <w:tcW w:w="1462" w:type="dxa"/>
            <w:tcBorders>
              <w:top w:val="single" w:sz="18" w:space="0" w:color="FFFFFF"/>
            </w:tcBorders>
            <w:shd w:val="clear" w:color="auto" w:fill="DBDBDB"/>
          </w:tcPr>
          <w:p>
            <w:pPr>
              <w:pStyle w:val="TableParagraph"/>
              <w:spacing w:before="82"/>
              <w:ind w:right="33"/>
              <w:jc w:val="right"/>
              <w:rPr>
                <w:sz w:val="16"/>
              </w:rPr>
            </w:pPr>
            <w:r>
              <w:rPr>
                <w:sz w:val="16"/>
              </w:rPr>
              <w:t>17,510.00</w:t>
            </w:r>
          </w:p>
        </w:tc>
        <w:tc>
          <w:tcPr>
            <w:tcW w:w="1740" w:type="dxa"/>
            <w:tcBorders>
              <w:top w:val="single" w:sz="18" w:space="0" w:color="FFFFFF"/>
              <w:right w:val="single" w:sz="12" w:space="0" w:color="000000"/>
            </w:tcBorders>
            <w:shd w:val="clear" w:color="auto" w:fill="DBDBDB"/>
          </w:tcPr>
          <w:p>
            <w:pPr>
              <w:pStyle w:val="TableParagraph"/>
              <w:spacing w:before="97"/>
              <w:ind w:right="198"/>
              <w:jc w:val="right"/>
              <w:rPr>
                <w:sz w:val="16"/>
              </w:rPr>
            </w:pPr>
            <w:r>
              <w:rPr>
                <w:sz w:val="16"/>
              </w:rPr>
              <w:t>17,850.00</w:t>
            </w:r>
          </w:p>
        </w:tc>
      </w:tr>
      <w:tr>
        <w:trPr>
          <w:trHeight w:val="504" w:hRule="atLeast"/>
        </w:trPr>
        <w:tc>
          <w:tcPr>
            <w:tcW w:w="6607" w:type="dxa"/>
            <w:tcBorders>
              <w:left w:val="single" w:sz="12" w:space="0" w:color="000000"/>
              <w:right w:val="single" w:sz="12" w:space="0" w:color="000000"/>
            </w:tcBorders>
          </w:tcPr>
          <w:p>
            <w:pPr>
              <w:pStyle w:val="TableParagraph"/>
              <w:spacing w:line="192" w:lineRule="exact" w:before="127"/>
              <w:ind w:left="669" w:right="116" w:hanging="375"/>
              <w:rPr>
                <w:sz w:val="16"/>
              </w:rPr>
            </w:pPr>
            <w:r>
              <w:rPr>
                <w:rFonts w:ascii="Arial" w:hAnsi="Arial"/>
                <w:position w:val="-1"/>
                <w:sz w:val="20"/>
              </w:rPr>
              <w:t>37 </w:t>
            </w:r>
            <w:r>
              <w:rPr>
                <w:sz w:val="16"/>
              </w:rPr>
              <w:t>Naknade građanima i kućanstvima na temelju osiguranja i druge naknade</w:t>
            </w:r>
          </w:p>
        </w:tc>
        <w:tc>
          <w:tcPr>
            <w:tcW w:w="1441" w:type="dxa"/>
            <w:tcBorders>
              <w:left w:val="single" w:sz="12" w:space="0" w:color="000000"/>
              <w:right w:val="single" w:sz="12" w:space="0" w:color="000000"/>
            </w:tcBorders>
          </w:tcPr>
          <w:p>
            <w:pPr>
              <w:pStyle w:val="TableParagraph"/>
              <w:spacing w:before="120"/>
              <w:ind w:right="11"/>
              <w:jc w:val="right"/>
              <w:rPr>
                <w:sz w:val="16"/>
              </w:rPr>
            </w:pPr>
            <w:r>
              <w:rPr>
                <w:sz w:val="16"/>
              </w:rPr>
              <w:t>27.000,00</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17,510.00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17,850.00</w:t>
            </w:r>
          </w:p>
        </w:tc>
      </w:tr>
      <w:tr>
        <w:trPr>
          <w:trHeight w:val="428" w:hRule="atLeast"/>
        </w:trPr>
        <w:tc>
          <w:tcPr>
            <w:tcW w:w="6607" w:type="dxa"/>
            <w:tcBorders>
              <w:left w:val="single" w:sz="12" w:space="0" w:color="000000"/>
            </w:tcBorders>
            <w:shd w:val="clear" w:color="auto" w:fill="DBDBDB"/>
          </w:tcPr>
          <w:p>
            <w:pPr>
              <w:pStyle w:val="TableParagraph"/>
              <w:spacing w:before="98"/>
              <w:ind w:left="144"/>
              <w:rPr>
                <w:b/>
                <w:sz w:val="16"/>
              </w:rPr>
            </w:pPr>
            <w:r>
              <w:rPr>
                <w:b/>
                <w:sz w:val="16"/>
              </w:rPr>
              <w:t>R.104.09.02. POMOĆ OBITELJI I KUĆANSTVIMA</w:t>
            </w:r>
          </w:p>
        </w:tc>
        <w:tc>
          <w:tcPr>
            <w:tcW w:w="1441" w:type="dxa"/>
            <w:shd w:val="clear" w:color="auto" w:fill="DBDBDB"/>
          </w:tcPr>
          <w:p>
            <w:pPr>
              <w:pStyle w:val="TableParagraph"/>
              <w:spacing w:before="83"/>
              <w:ind w:right="42"/>
              <w:jc w:val="right"/>
              <w:rPr>
                <w:sz w:val="16"/>
              </w:rPr>
            </w:pPr>
            <w:r>
              <w:rPr>
                <w:sz w:val="16"/>
              </w:rPr>
              <w:t>191,636.00</w:t>
            </w:r>
          </w:p>
        </w:tc>
        <w:tc>
          <w:tcPr>
            <w:tcW w:w="1462" w:type="dxa"/>
            <w:shd w:val="clear" w:color="auto" w:fill="DBDBDB"/>
          </w:tcPr>
          <w:p>
            <w:pPr>
              <w:pStyle w:val="TableParagraph"/>
              <w:spacing w:before="83"/>
              <w:ind w:right="34"/>
              <w:jc w:val="right"/>
              <w:rPr>
                <w:sz w:val="16"/>
              </w:rPr>
            </w:pPr>
            <w:r>
              <w:rPr>
                <w:sz w:val="16"/>
              </w:rPr>
              <w:t>192,235.00</w:t>
            </w:r>
          </w:p>
        </w:tc>
        <w:tc>
          <w:tcPr>
            <w:tcW w:w="1740" w:type="dxa"/>
            <w:tcBorders>
              <w:right w:val="single" w:sz="12" w:space="0" w:color="000000"/>
            </w:tcBorders>
            <w:shd w:val="clear" w:color="auto" w:fill="DBDBDB"/>
          </w:tcPr>
          <w:p>
            <w:pPr>
              <w:pStyle w:val="TableParagraph"/>
              <w:spacing w:before="98"/>
              <w:ind w:right="199"/>
              <w:jc w:val="right"/>
              <w:rPr>
                <w:sz w:val="16"/>
              </w:rPr>
            </w:pPr>
            <w:r>
              <w:rPr>
                <w:sz w:val="16"/>
              </w:rPr>
              <w:t>195,968.00</w:t>
            </w:r>
          </w:p>
        </w:tc>
      </w:tr>
      <w:tr>
        <w:trPr>
          <w:trHeight w:val="417" w:hRule="atLeast"/>
        </w:trPr>
        <w:tc>
          <w:tcPr>
            <w:tcW w:w="6607" w:type="dxa"/>
            <w:tcBorders>
              <w:left w:val="single" w:sz="12" w:space="0" w:color="000000"/>
              <w:right w:val="single" w:sz="12" w:space="0" w:color="000000"/>
            </w:tcBorders>
          </w:tcPr>
          <w:p>
            <w:pPr>
              <w:pStyle w:val="TableParagraph"/>
              <w:spacing w:before="113"/>
              <w:ind w:left="294"/>
              <w:rPr>
                <w:sz w:val="16"/>
              </w:rPr>
            </w:pPr>
            <w:r>
              <w:rPr>
                <w:rFonts w:ascii="Arial"/>
                <w:position w:val="-1"/>
                <w:sz w:val="20"/>
              </w:rPr>
              <w:t>32 </w:t>
            </w:r>
            <w:r>
              <w:rPr>
                <w:sz w:val="16"/>
              </w:rPr>
              <w:t>Materijalni rashodi</w:t>
            </w:r>
          </w:p>
        </w:tc>
        <w:tc>
          <w:tcPr>
            <w:tcW w:w="1441" w:type="dxa"/>
            <w:tcBorders>
              <w:left w:val="single" w:sz="12" w:space="0" w:color="000000"/>
              <w:right w:val="single" w:sz="12" w:space="0" w:color="000000"/>
            </w:tcBorders>
          </w:tcPr>
          <w:p>
            <w:pPr>
              <w:pStyle w:val="TableParagraph"/>
              <w:spacing w:before="120"/>
              <w:ind w:right="11"/>
              <w:jc w:val="right"/>
              <w:rPr>
                <w:sz w:val="16"/>
              </w:rPr>
            </w:pPr>
            <w:r>
              <w:rPr>
                <w:sz w:val="16"/>
              </w:rPr>
              <w:t>6.000,00</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6,180.00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6,300.00</w:t>
            </w:r>
          </w:p>
        </w:tc>
      </w:tr>
      <w:tr>
        <w:trPr>
          <w:trHeight w:val="504" w:hRule="atLeast"/>
        </w:trPr>
        <w:tc>
          <w:tcPr>
            <w:tcW w:w="6607" w:type="dxa"/>
            <w:tcBorders>
              <w:left w:val="single" w:sz="12" w:space="0" w:color="000000"/>
              <w:right w:val="single" w:sz="12" w:space="0" w:color="000000"/>
            </w:tcBorders>
          </w:tcPr>
          <w:p>
            <w:pPr>
              <w:pStyle w:val="TableParagraph"/>
              <w:spacing w:line="206" w:lineRule="auto" w:before="91"/>
              <w:ind w:left="669" w:right="116" w:hanging="375"/>
              <w:rPr>
                <w:sz w:val="16"/>
              </w:rPr>
            </w:pPr>
            <w:r>
              <w:rPr>
                <w:rFonts w:ascii="Arial" w:hAnsi="Arial"/>
                <w:position w:val="-1"/>
                <w:sz w:val="20"/>
              </w:rPr>
              <w:t>37 </w:t>
            </w:r>
            <w:r>
              <w:rPr>
                <w:sz w:val="16"/>
              </w:rPr>
              <w:t>Naknade građanima i kućanstvima na temelju osiguranja i druge naknade</w:t>
            </w:r>
          </w:p>
        </w:tc>
        <w:tc>
          <w:tcPr>
            <w:tcW w:w="1441" w:type="dxa"/>
            <w:tcBorders>
              <w:left w:val="single" w:sz="12" w:space="0" w:color="000000"/>
              <w:right w:val="single" w:sz="12" w:space="0" w:color="000000"/>
            </w:tcBorders>
          </w:tcPr>
          <w:p>
            <w:pPr>
              <w:pStyle w:val="TableParagraph"/>
              <w:spacing w:before="74"/>
              <w:ind w:right="12"/>
              <w:jc w:val="right"/>
              <w:rPr>
                <w:sz w:val="16"/>
              </w:rPr>
            </w:pPr>
            <w:r>
              <w:rPr>
                <w:sz w:val="16"/>
              </w:rPr>
              <w:t>165.636,00</w:t>
            </w:r>
          </w:p>
        </w:tc>
        <w:tc>
          <w:tcPr>
            <w:tcW w:w="1462" w:type="dxa"/>
            <w:tcBorders>
              <w:left w:val="single" w:sz="12" w:space="0" w:color="000000"/>
              <w:right w:val="single" w:sz="12" w:space="0" w:color="000000"/>
            </w:tcBorders>
          </w:tcPr>
          <w:p>
            <w:pPr>
              <w:pStyle w:val="TableParagraph"/>
              <w:spacing w:before="74"/>
              <w:ind w:right="19"/>
              <w:jc w:val="right"/>
              <w:rPr>
                <w:sz w:val="16"/>
              </w:rPr>
            </w:pPr>
            <w:r>
              <w:rPr>
                <w:sz w:val="16"/>
              </w:rPr>
              <w:t>165,455.00</w:t>
            </w:r>
          </w:p>
        </w:tc>
        <w:tc>
          <w:tcPr>
            <w:tcW w:w="1740" w:type="dxa"/>
            <w:tcBorders>
              <w:left w:val="single" w:sz="12" w:space="0" w:color="000000"/>
              <w:right w:val="single" w:sz="12" w:space="0" w:color="000000"/>
            </w:tcBorders>
          </w:tcPr>
          <w:p>
            <w:pPr>
              <w:pStyle w:val="TableParagraph"/>
              <w:spacing w:before="74"/>
              <w:ind w:right="199"/>
              <w:jc w:val="right"/>
              <w:rPr>
                <w:sz w:val="16"/>
              </w:rPr>
            </w:pPr>
            <w:r>
              <w:rPr>
                <w:sz w:val="16"/>
              </w:rPr>
              <w:t>168,668.00</w:t>
            </w:r>
          </w:p>
        </w:tc>
      </w:tr>
      <w:tr>
        <w:trPr>
          <w:trHeight w:val="325" w:hRule="atLeast"/>
        </w:trPr>
        <w:tc>
          <w:tcPr>
            <w:tcW w:w="6607" w:type="dxa"/>
            <w:tcBorders>
              <w:left w:val="single" w:sz="12" w:space="0" w:color="000000"/>
              <w:right w:val="single" w:sz="12" w:space="0" w:color="000000"/>
            </w:tcBorders>
          </w:tcPr>
          <w:p>
            <w:pPr>
              <w:pStyle w:val="TableParagraph"/>
              <w:spacing w:before="37"/>
              <w:ind w:left="294"/>
              <w:rPr>
                <w:sz w:val="16"/>
              </w:rPr>
            </w:pPr>
            <w:r>
              <w:rPr>
                <w:rFonts w:ascii="Arial"/>
                <w:position w:val="-1"/>
                <w:sz w:val="20"/>
              </w:rPr>
              <w:t>38 </w:t>
            </w:r>
            <w:r>
              <w:rPr>
                <w:sz w:val="16"/>
              </w:rPr>
              <w:t>Ostali rashodi</w:t>
            </w:r>
          </w:p>
        </w:tc>
        <w:tc>
          <w:tcPr>
            <w:tcW w:w="1441" w:type="dxa"/>
            <w:tcBorders>
              <w:left w:val="single" w:sz="12" w:space="0" w:color="000000"/>
              <w:right w:val="single" w:sz="12" w:space="0" w:color="000000"/>
            </w:tcBorders>
          </w:tcPr>
          <w:p>
            <w:pPr>
              <w:pStyle w:val="TableParagraph"/>
              <w:spacing w:before="44"/>
              <w:ind w:right="11"/>
              <w:jc w:val="right"/>
              <w:rPr>
                <w:sz w:val="16"/>
              </w:rPr>
            </w:pPr>
            <w:r>
              <w:rPr>
                <w:sz w:val="16"/>
              </w:rPr>
              <w:t>20.000,00</w:t>
            </w:r>
          </w:p>
        </w:tc>
        <w:tc>
          <w:tcPr>
            <w:tcW w:w="1462" w:type="dxa"/>
            <w:tcBorders>
              <w:left w:val="single" w:sz="12" w:space="0" w:color="000000"/>
              <w:right w:val="single" w:sz="12" w:space="0" w:color="000000"/>
            </w:tcBorders>
          </w:tcPr>
          <w:p>
            <w:pPr>
              <w:pStyle w:val="TableParagraph"/>
              <w:spacing w:before="44"/>
              <w:ind w:right="18"/>
              <w:jc w:val="right"/>
              <w:rPr>
                <w:sz w:val="16"/>
              </w:rPr>
            </w:pPr>
            <w:r>
              <w:rPr>
                <w:sz w:val="16"/>
              </w:rPr>
              <w:t>20,600.00</w:t>
            </w:r>
          </w:p>
        </w:tc>
        <w:tc>
          <w:tcPr>
            <w:tcW w:w="1740" w:type="dxa"/>
            <w:tcBorders>
              <w:left w:val="single" w:sz="12" w:space="0" w:color="000000"/>
              <w:right w:val="single" w:sz="12" w:space="0" w:color="000000"/>
            </w:tcBorders>
          </w:tcPr>
          <w:p>
            <w:pPr>
              <w:pStyle w:val="TableParagraph"/>
              <w:spacing w:before="44"/>
              <w:ind w:right="198"/>
              <w:jc w:val="right"/>
              <w:rPr>
                <w:sz w:val="16"/>
              </w:rPr>
            </w:pPr>
            <w:r>
              <w:rPr>
                <w:sz w:val="16"/>
              </w:rPr>
              <w:t>21,000.00</w:t>
            </w:r>
          </w:p>
        </w:tc>
      </w:tr>
      <w:tr>
        <w:trPr>
          <w:trHeight w:val="435" w:hRule="atLeast"/>
        </w:trPr>
        <w:tc>
          <w:tcPr>
            <w:tcW w:w="6607" w:type="dxa"/>
            <w:tcBorders>
              <w:left w:val="single" w:sz="12" w:space="0" w:color="000000"/>
            </w:tcBorders>
            <w:shd w:val="clear" w:color="auto" w:fill="DBDBDB"/>
          </w:tcPr>
          <w:p>
            <w:pPr>
              <w:pStyle w:val="TableParagraph"/>
              <w:spacing w:before="105"/>
              <w:ind w:left="144"/>
              <w:rPr>
                <w:b/>
                <w:sz w:val="16"/>
              </w:rPr>
            </w:pPr>
            <w:r>
              <w:rPr>
                <w:b/>
                <w:sz w:val="16"/>
              </w:rPr>
              <w:t>R.104.09.03. POMOĆ OBITELJIMA TREĆE ŽIVOTNE DOBI</w:t>
            </w:r>
          </w:p>
        </w:tc>
        <w:tc>
          <w:tcPr>
            <w:tcW w:w="1441" w:type="dxa"/>
            <w:shd w:val="clear" w:color="auto" w:fill="DBDBDB"/>
          </w:tcPr>
          <w:p>
            <w:pPr>
              <w:pStyle w:val="TableParagraph"/>
              <w:spacing w:before="90"/>
              <w:ind w:right="41"/>
              <w:jc w:val="right"/>
              <w:rPr>
                <w:sz w:val="16"/>
              </w:rPr>
            </w:pPr>
            <w:r>
              <w:rPr>
                <w:sz w:val="16"/>
              </w:rPr>
              <w:t>90,000.00</w:t>
            </w:r>
          </w:p>
        </w:tc>
        <w:tc>
          <w:tcPr>
            <w:tcW w:w="1462" w:type="dxa"/>
            <w:shd w:val="clear" w:color="auto" w:fill="DBDBDB"/>
          </w:tcPr>
          <w:p>
            <w:pPr>
              <w:pStyle w:val="TableParagraph"/>
              <w:spacing w:before="90"/>
              <w:ind w:right="33"/>
              <w:jc w:val="right"/>
              <w:rPr>
                <w:sz w:val="16"/>
              </w:rPr>
            </w:pPr>
            <w:r>
              <w:rPr>
                <w:sz w:val="16"/>
              </w:rPr>
              <w:t>92,700.00</w:t>
            </w:r>
          </w:p>
        </w:tc>
        <w:tc>
          <w:tcPr>
            <w:tcW w:w="1740" w:type="dxa"/>
            <w:tcBorders>
              <w:right w:val="single" w:sz="12" w:space="0" w:color="000000"/>
            </w:tcBorders>
            <w:shd w:val="clear" w:color="auto" w:fill="DBDBDB"/>
          </w:tcPr>
          <w:p>
            <w:pPr>
              <w:pStyle w:val="TableParagraph"/>
              <w:spacing w:before="105"/>
              <w:ind w:right="198"/>
              <w:jc w:val="right"/>
              <w:rPr>
                <w:sz w:val="16"/>
              </w:rPr>
            </w:pPr>
            <w:r>
              <w:rPr>
                <w:sz w:val="16"/>
              </w:rPr>
              <w:t>94,500.00</w:t>
            </w:r>
          </w:p>
        </w:tc>
      </w:tr>
      <w:tr>
        <w:trPr>
          <w:trHeight w:val="564" w:hRule="atLeast"/>
        </w:trPr>
        <w:tc>
          <w:tcPr>
            <w:tcW w:w="6607" w:type="dxa"/>
            <w:tcBorders>
              <w:left w:val="single" w:sz="12" w:space="0" w:color="000000"/>
              <w:right w:val="single" w:sz="12" w:space="0" w:color="000000"/>
            </w:tcBorders>
          </w:tcPr>
          <w:p>
            <w:pPr>
              <w:pStyle w:val="TableParagraph"/>
              <w:spacing w:line="206" w:lineRule="auto" w:before="137"/>
              <w:ind w:left="669" w:right="116" w:hanging="375"/>
              <w:rPr>
                <w:sz w:val="16"/>
              </w:rPr>
            </w:pPr>
            <w:r>
              <w:rPr>
                <w:rFonts w:ascii="Arial" w:hAnsi="Arial"/>
                <w:position w:val="-1"/>
                <w:sz w:val="20"/>
              </w:rPr>
              <w:t>37 </w:t>
            </w:r>
            <w:r>
              <w:rPr>
                <w:sz w:val="16"/>
              </w:rPr>
              <w:t>Naknade građanima i kućanstvima na temelju osiguranja i druge naknade</w:t>
            </w:r>
          </w:p>
        </w:tc>
        <w:tc>
          <w:tcPr>
            <w:tcW w:w="1441" w:type="dxa"/>
            <w:tcBorders>
              <w:left w:val="single" w:sz="12" w:space="0" w:color="000000"/>
              <w:right w:val="single" w:sz="12" w:space="0" w:color="000000"/>
            </w:tcBorders>
          </w:tcPr>
          <w:p>
            <w:pPr>
              <w:pStyle w:val="TableParagraph"/>
              <w:spacing w:before="120"/>
              <w:ind w:right="11"/>
              <w:jc w:val="right"/>
              <w:rPr>
                <w:sz w:val="16"/>
              </w:rPr>
            </w:pPr>
            <w:r>
              <w:rPr>
                <w:sz w:val="16"/>
              </w:rPr>
              <w:t>90.000,00</w:t>
            </w:r>
          </w:p>
        </w:tc>
        <w:tc>
          <w:tcPr>
            <w:tcW w:w="1462" w:type="dxa"/>
            <w:tcBorders>
              <w:left w:val="single" w:sz="12" w:space="0" w:color="000000"/>
              <w:right w:val="single" w:sz="12" w:space="0" w:color="000000"/>
            </w:tcBorders>
          </w:tcPr>
          <w:p>
            <w:pPr>
              <w:pStyle w:val="TableParagraph"/>
              <w:spacing w:before="120"/>
              <w:ind w:right="18"/>
              <w:jc w:val="right"/>
              <w:rPr>
                <w:sz w:val="16"/>
              </w:rPr>
            </w:pPr>
            <w:r>
              <w:rPr>
                <w:sz w:val="16"/>
              </w:rPr>
              <w:t>92,700.00</w:t>
            </w:r>
          </w:p>
        </w:tc>
        <w:tc>
          <w:tcPr>
            <w:tcW w:w="1740" w:type="dxa"/>
            <w:tcBorders>
              <w:left w:val="single" w:sz="12" w:space="0" w:color="000000"/>
              <w:right w:val="single" w:sz="12" w:space="0" w:color="000000"/>
            </w:tcBorders>
          </w:tcPr>
          <w:p>
            <w:pPr>
              <w:pStyle w:val="TableParagraph"/>
              <w:spacing w:before="120"/>
              <w:ind w:right="198"/>
              <w:jc w:val="right"/>
              <w:rPr>
                <w:sz w:val="16"/>
              </w:rPr>
            </w:pPr>
            <w:r>
              <w:rPr>
                <w:sz w:val="16"/>
              </w:rPr>
              <w:t>94,500.00</w:t>
            </w:r>
          </w:p>
        </w:tc>
      </w:tr>
      <w:tr>
        <w:trPr>
          <w:trHeight w:val="412" w:hRule="atLeast"/>
        </w:trPr>
        <w:tc>
          <w:tcPr>
            <w:tcW w:w="6607" w:type="dxa"/>
            <w:tcBorders>
              <w:left w:val="single" w:sz="12" w:space="0" w:color="000000"/>
              <w:bottom w:val="single" w:sz="18" w:space="0" w:color="FFFFFF"/>
            </w:tcBorders>
            <w:shd w:val="clear" w:color="auto" w:fill="C0C0C0"/>
          </w:tcPr>
          <w:p>
            <w:pPr>
              <w:pStyle w:val="TableParagraph"/>
              <w:spacing w:before="120"/>
              <w:ind w:left="144"/>
              <w:rPr>
                <w:b/>
                <w:sz w:val="16"/>
              </w:rPr>
            </w:pPr>
            <w:r>
              <w:rPr>
                <w:b/>
                <w:sz w:val="16"/>
              </w:rPr>
              <w:t>R.104.10. GLAVA 10 RAZVOJ ZAJEDNICE</w:t>
            </w:r>
          </w:p>
        </w:tc>
        <w:tc>
          <w:tcPr>
            <w:tcW w:w="1441" w:type="dxa"/>
            <w:tcBorders>
              <w:bottom w:val="single" w:sz="18" w:space="0" w:color="FFFFFF"/>
            </w:tcBorders>
            <w:shd w:val="clear" w:color="auto" w:fill="C0C0C0"/>
          </w:tcPr>
          <w:p>
            <w:pPr>
              <w:pStyle w:val="TableParagraph"/>
              <w:spacing w:before="135"/>
              <w:ind w:right="27"/>
              <w:jc w:val="right"/>
              <w:rPr>
                <w:sz w:val="16"/>
              </w:rPr>
            </w:pPr>
            <w:r>
              <w:rPr>
                <w:sz w:val="16"/>
              </w:rPr>
              <w:t>163,982.00</w:t>
            </w:r>
          </w:p>
        </w:tc>
        <w:tc>
          <w:tcPr>
            <w:tcW w:w="1462" w:type="dxa"/>
            <w:tcBorders>
              <w:bottom w:val="single" w:sz="18" w:space="0" w:color="FFFFFF"/>
            </w:tcBorders>
            <w:shd w:val="clear" w:color="auto" w:fill="C0C0C0"/>
          </w:tcPr>
          <w:p>
            <w:pPr>
              <w:pStyle w:val="TableParagraph"/>
              <w:spacing w:before="135"/>
              <w:ind w:right="34"/>
              <w:jc w:val="right"/>
              <w:rPr>
                <w:sz w:val="16"/>
              </w:rPr>
            </w:pPr>
            <w:r>
              <w:rPr>
                <w:sz w:val="16"/>
              </w:rPr>
              <w:t>154,454.00</w:t>
            </w:r>
          </w:p>
        </w:tc>
        <w:tc>
          <w:tcPr>
            <w:tcW w:w="1740" w:type="dxa"/>
            <w:tcBorders>
              <w:bottom w:val="single" w:sz="18" w:space="0" w:color="FFFFFF"/>
              <w:right w:val="single" w:sz="12" w:space="0" w:color="000000"/>
            </w:tcBorders>
            <w:shd w:val="clear" w:color="auto" w:fill="C0C0C0"/>
          </w:tcPr>
          <w:p>
            <w:pPr>
              <w:pStyle w:val="TableParagraph"/>
              <w:spacing w:before="135"/>
              <w:ind w:right="199"/>
              <w:jc w:val="right"/>
              <w:rPr>
                <w:sz w:val="16"/>
              </w:rPr>
            </w:pPr>
            <w:r>
              <w:rPr>
                <w:sz w:val="16"/>
              </w:rPr>
              <w:t>157,259.00</w:t>
            </w:r>
          </w:p>
        </w:tc>
      </w:tr>
      <w:tr>
        <w:trPr>
          <w:trHeight w:val="427" w:hRule="atLeast"/>
        </w:trPr>
        <w:tc>
          <w:tcPr>
            <w:tcW w:w="6607" w:type="dxa"/>
            <w:tcBorders>
              <w:top w:val="single" w:sz="18" w:space="0" w:color="FFFFFF"/>
              <w:left w:val="single" w:sz="12" w:space="0" w:color="000000"/>
            </w:tcBorders>
            <w:shd w:val="clear" w:color="auto" w:fill="DBDBDB"/>
          </w:tcPr>
          <w:p>
            <w:pPr>
              <w:pStyle w:val="TableParagraph"/>
              <w:spacing w:before="97"/>
              <w:ind w:left="144"/>
              <w:rPr>
                <w:b/>
                <w:sz w:val="16"/>
              </w:rPr>
            </w:pPr>
            <w:r>
              <w:rPr>
                <w:b/>
                <w:sz w:val="16"/>
              </w:rPr>
              <w:t>R.104.10.01. TEKUĆI PROGRAMI</w:t>
            </w:r>
          </w:p>
        </w:tc>
        <w:tc>
          <w:tcPr>
            <w:tcW w:w="1441" w:type="dxa"/>
            <w:tcBorders>
              <w:top w:val="single" w:sz="18" w:space="0" w:color="FFFFFF"/>
            </w:tcBorders>
            <w:shd w:val="clear" w:color="auto" w:fill="DBDBDB"/>
          </w:tcPr>
          <w:p>
            <w:pPr>
              <w:pStyle w:val="TableParagraph"/>
              <w:spacing w:before="82"/>
              <w:ind w:right="41"/>
              <w:jc w:val="right"/>
              <w:rPr>
                <w:sz w:val="16"/>
              </w:rPr>
            </w:pPr>
            <w:r>
              <w:rPr>
                <w:sz w:val="16"/>
              </w:rPr>
              <w:t>29,000.00</w:t>
            </w:r>
          </w:p>
        </w:tc>
        <w:tc>
          <w:tcPr>
            <w:tcW w:w="1462" w:type="dxa"/>
            <w:tcBorders>
              <w:top w:val="single" w:sz="18" w:space="0" w:color="FFFFFF"/>
            </w:tcBorders>
            <w:shd w:val="clear" w:color="auto" w:fill="DBDBDB"/>
          </w:tcPr>
          <w:p>
            <w:pPr>
              <w:pStyle w:val="TableParagraph"/>
              <w:spacing w:before="82"/>
              <w:ind w:right="33"/>
              <w:jc w:val="right"/>
              <w:rPr>
                <w:sz w:val="16"/>
              </w:rPr>
            </w:pPr>
            <w:r>
              <w:rPr>
                <w:sz w:val="16"/>
              </w:rPr>
              <w:t>25,750.00</w:t>
            </w:r>
          </w:p>
        </w:tc>
        <w:tc>
          <w:tcPr>
            <w:tcW w:w="1740" w:type="dxa"/>
            <w:tcBorders>
              <w:top w:val="single" w:sz="18" w:space="0" w:color="FFFFFF"/>
              <w:right w:val="single" w:sz="12" w:space="0" w:color="000000"/>
            </w:tcBorders>
            <w:shd w:val="clear" w:color="auto" w:fill="DBDBDB"/>
          </w:tcPr>
          <w:p>
            <w:pPr>
              <w:pStyle w:val="TableParagraph"/>
              <w:spacing w:before="97"/>
              <w:ind w:right="198"/>
              <w:jc w:val="right"/>
              <w:rPr>
                <w:sz w:val="16"/>
              </w:rPr>
            </w:pPr>
            <w:r>
              <w:rPr>
                <w:sz w:val="16"/>
              </w:rPr>
              <w:t>26,250.00</w:t>
            </w:r>
          </w:p>
        </w:tc>
      </w:tr>
      <w:tr>
        <w:trPr>
          <w:trHeight w:val="207" w:hRule="atLeast"/>
        </w:trPr>
        <w:tc>
          <w:tcPr>
            <w:tcW w:w="6607" w:type="dxa"/>
            <w:tcBorders>
              <w:left w:val="single" w:sz="12" w:space="0" w:color="000000"/>
              <w:bottom w:val="single" w:sz="12" w:space="0" w:color="000000"/>
              <w:right w:val="single" w:sz="12" w:space="0" w:color="000000"/>
            </w:tcBorders>
          </w:tcPr>
          <w:p>
            <w:pPr>
              <w:pStyle w:val="TableParagraph"/>
              <w:spacing w:before="0"/>
              <w:rPr>
                <w:rFonts w:ascii="Times New Roman"/>
                <w:sz w:val="14"/>
              </w:rPr>
            </w:pPr>
          </w:p>
        </w:tc>
        <w:tc>
          <w:tcPr>
            <w:tcW w:w="1441" w:type="dxa"/>
            <w:tcBorders>
              <w:left w:val="single" w:sz="12" w:space="0" w:color="000000"/>
              <w:bottom w:val="single" w:sz="12" w:space="0" w:color="000000"/>
              <w:right w:val="single" w:sz="12" w:space="0" w:color="000000"/>
            </w:tcBorders>
          </w:tcPr>
          <w:p>
            <w:pPr>
              <w:pStyle w:val="TableParagraph"/>
              <w:spacing w:before="0"/>
              <w:rPr>
                <w:rFonts w:ascii="Times New Roman"/>
                <w:sz w:val="14"/>
              </w:rPr>
            </w:pPr>
          </w:p>
        </w:tc>
        <w:tc>
          <w:tcPr>
            <w:tcW w:w="1462" w:type="dxa"/>
            <w:tcBorders>
              <w:left w:val="single" w:sz="12" w:space="0" w:color="000000"/>
              <w:bottom w:val="single" w:sz="12" w:space="0" w:color="000000"/>
              <w:right w:val="single" w:sz="12" w:space="0" w:color="000000"/>
            </w:tcBorders>
          </w:tcPr>
          <w:p>
            <w:pPr>
              <w:pStyle w:val="TableParagraph"/>
              <w:spacing w:before="0"/>
              <w:rPr>
                <w:rFonts w:ascii="Times New Roman"/>
                <w:sz w:val="14"/>
              </w:rPr>
            </w:pPr>
          </w:p>
        </w:tc>
        <w:tc>
          <w:tcPr>
            <w:tcW w:w="1740" w:type="dxa"/>
            <w:tcBorders>
              <w:left w:val="single" w:sz="12" w:space="0" w:color="000000"/>
              <w:bottom w:val="single" w:sz="12" w:space="0" w:color="000000"/>
              <w:right w:val="single" w:sz="12" w:space="0" w:color="000000"/>
            </w:tcBorders>
          </w:tcPr>
          <w:p>
            <w:pPr>
              <w:pStyle w:val="TableParagraph"/>
              <w:spacing w:before="0"/>
              <w:rPr>
                <w:rFonts w:ascii="Times New Roman"/>
                <w:sz w:val="14"/>
              </w:rPr>
            </w:pPr>
          </w:p>
        </w:tc>
      </w:tr>
    </w:tbl>
    <w:p>
      <w:pPr>
        <w:rPr>
          <w:sz w:val="2"/>
          <w:szCs w:val="2"/>
        </w:rPr>
      </w:pPr>
      <w:r>
        <w:rPr/>
        <w:pict>
          <v:group style="position:absolute;margin-left:26.85pt;margin-top:156.200012pt;width:555pt;height:100.95pt;mso-position-horizontal-relative:page;mso-position-vertical-relative:page;z-index:-260410368" coordorigin="537,3124" coordsize="11100,2019">
            <v:shape style="position:absolute;left:7039;top:3469;width:2903;height:492" coordorigin="7039,3469" coordsize="2903,492" path="m7039,3469l7039,3961m8480,3469l8480,3961m9942,3469l9942,3961e" filled="false" stroked="true" strokeweight="1.0pt" strokecolor="#000000">
              <v:path arrowok="t"/>
              <v:stroke dashstyle="solid"/>
            </v:shape>
            <v:rect style="position:absolute;left:537;top:3124;width:11100;height:345" filled="true" fillcolor="#ebebeb" stroked="false">
              <v:fill type="solid"/>
            </v:rect>
            <v:shape style="position:absolute;left:7039;top:4306;width:2903;height:492" coordorigin="7039,4306" coordsize="2903,492" path="m7039,4306l7039,4798m8480,4306l8480,4798m9942,4306l9942,4798e" filled="false" stroked="true" strokeweight="1.0pt" strokecolor="#000000">
              <v:path arrowok="t"/>
              <v:stroke dashstyle="solid"/>
            </v:shape>
            <v:shape style="position:absolute;left:537;top:3961;width:11100;height:1182" coordorigin="537,3961" coordsize="11100,1182" path="m11637,4798l537,4798,537,5143,11637,5143,11637,4798m11637,3961l537,3961,537,4306,11637,4306,11637,3961e" filled="true" fillcolor="#ebebeb" stroked="false">
              <v:path arrowok="t"/>
              <v:fill type="solid"/>
            </v:shape>
            <w10:wrap type="none"/>
          </v:group>
        </w:pict>
      </w:r>
      <w:r>
        <w:rPr/>
        <w:pict>
          <v:rect style="position:absolute;margin-left:26.85pt;margin-top:307.25pt;width:555.000017pt;height:17.250001pt;mso-position-horizontal-relative:page;mso-position-vertical-relative:page;z-index:-260409344" filled="true" fillcolor="#ebebeb" stroked="false">
            <v:fill type="solid"/>
            <w10:wrap type="none"/>
          </v:rect>
        </w:pict>
      </w:r>
    </w:p>
    <w:p>
      <w:pPr>
        <w:spacing w:after="0"/>
        <w:rPr>
          <w:sz w:val="2"/>
          <w:szCs w:val="2"/>
        </w:rPr>
        <w:sectPr>
          <w:pgSz w:w="11900" w:h="16820"/>
          <w:pgMar w:header="0" w:footer="320" w:top="380" w:bottom="520" w:left="320" w:right="80"/>
        </w:sectPr>
      </w:pPr>
    </w:p>
    <w:p>
      <w:pPr>
        <w:spacing w:line="240" w:lineRule="auto" w:before="1"/>
        <w:rPr>
          <w:sz w:val="17"/>
        </w:rPr>
      </w:pPr>
    </w:p>
    <w:p>
      <w:pPr>
        <w:spacing w:before="0"/>
        <w:ind w:left="1675" w:right="0" w:firstLine="0"/>
        <w:jc w:val="left"/>
        <w:rPr>
          <w:sz w:val="16"/>
        </w:rPr>
      </w:pPr>
      <w:r>
        <w:rPr>
          <w:sz w:val="16"/>
        </w:rPr>
        <w:t>BROJČANA OZNAKA I NAZIV</w:t>
      </w:r>
    </w:p>
    <w:p>
      <w:pPr>
        <w:spacing w:line="240" w:lineRule="auto" w:before="9"/>
        <w:rPr>
          <w:sz w:val="24"/>
        </w:rPr>
      </w:pPr>
    </w:p>
    <w:p>
      <w:pPr>
        <w:spacing w:before="0"/>
        <w:ind w:left="0" w:right="555" w:firstLine="0"/>
        <w:jc w:val="right"/>
        <w:rPr>
          <w:sz w:val="16"/>
        </w:rPr>
      </w:pPr>
      <w:r>
        <w:rPr>
          <w:sz w:val="16"/>
        </w:rPr>
        <w:t>1</w:t>
      </w:r>
    </w:p>
    <w:p>
      <w:pPr>
        <w:spacing w:before="88"/>
        <w:ind w:left="1674" w:right="0" w:firstLine="0"/>
        <w:jc w:val="center"/>
        <w:rPr>
          <w:sz w:val="16"/>
        </w:rPr>
      </w:pPr>
      <w:r>
        <w:rPr/>
        <w:br w:type="column"/>
      </w:r>
      <w:r>
        <w:rPr>
          <w:sz w:val="16"/>
        </w:rPr>
        <w:t>PRORAČUN 2025</w:t>
      </w:r>
    </w:p>
    <w:p>
      <w:pPr>
        <w:spacing w:line="240" w:lineRule="auto" w:before="0"/>
        <w:rPr>
          <w:sz w:val="18"/>
        </w:rPr>
      </w:pPr>
    </w:p>
    <w:p>
      <w:pPr>
        <w:spacing w:line="240" w:lineRule="auto" w:before="4"/>
        <w:rPr>
          <w:sz w:val="15"/>
        </w:rPr>
      </w:pPr>
    </w:p>
    <w:p>
      <w:pPr>
        <w:spacing w:before="0"/>
        <w:ind w:left="1730" w:right="0" w:firstLine="0"/>
        <w:jc w:val="center"/>
        <w:rPr>
          <w:sz w:val="16"/>
        </w:rPr>
      </w:pPr>
      <w:r>
        <w:rPr>
          <w:sz w:val="16"/>
        </w:rPr>
        <w:t>2</w:t>
      </w:r>
    </w:p>
    <w:p>
      <w:pPr>
        <w:spacing w:line="237" w:lineRule="auto" w:before="89"/>
        <w:ind w:left="270" w:right="0" w:firstLine="0"/>
        <w:jc w:val="center"/>
        <w:rPr>
          <w:sz w:val="16"/>
        </w:rPr>
      </w:pPr>
      <w:r>
        <w:rPr/>
        <w:br w:type="column"/>
      </w:r>
      <w:r>
        <w:rPr>
          <w:sz w:val="16"/>
        </w:rPr>
        <w:t>PROJEKCIJA 2026</w:t>
      </w:r>
    </w:p>
    <w:p>
      <w:pPr>
        <w:spacing w:line="240" w:lineRule="auto" w:before="1"/>
        <w:rPr>
          <w:sz w:val="20"/>
        </w:rPr>
      </w:pPr>
    </w:p>
    <w:p>
      <w:pPr>
        <w:spacing w:before="0"/>
        <w:ind w:left="269" w:right="0" w:firstLine="0"/>
        <w:jc w:val="center"/>
        <w:rPr>
          <w:sz w:val="16"/>
        </w:rPr>
      </w:pPr>
      <w:r>
        <w:rPr>
          <w:sz w:val="16"/>
        </w:rPr>
        <w:t>3</w:t>
      </w:r>
    </w:p>
    <w:p>
      <w:pPr>
        <w:spacing w:line="237" w:lineRule="auto" w:before="104"/>
        <w:ind w:left="571" w:right="524" w:firstLine="0"/>
        <w:jc w:val="center"/>
        <w:rPr>
          <w:sz w:val="16"/>
        </w:rPr>
      </w:pPr>
      <w:r>
        <w:rPr/>
        <w:br w:type="column"/>
      </w:r>
      <w:r>
        <w:rPr>
          <w:sz w:val="16"/>
        </w:rPr>
        <w:t>PROJEKCIJA 2027</w:t>
      </w:r>
    </w:p>
    <w:p>
      <w:pPr>
        <w:spacing w:line="240" w:lineRule="auto" w:before="7"/>
        <w:rPr>
          <w:sz w:val="17"/>
        </w:rPr>
      </w:pPr>
    </w:p>
    <w:p>
      <w:pPr>
        <w:spacing w:before="0"/>
        <w:ind w:left="44" w:right="0" w:firstLine="0"/>
        <w:jc w:val="center"/>
        <w:rPr>
          <w:sz w:val="16"/>
        </w:rPr>
      </w:pPr>
      <w:r>
        <w:rPr>
          <w:sz w:val="16"/>
        </w:rPr>
        <w:t>4</w:t>
      </w:r>
    </w:p>
    <w:p>
      <w:pPr>
        <w:spacing w:after="0"/>
        <w:jc w:val="center"/>
        <w:rPr>
          <w:sz w:val="16"/>
        </w:rPr>
        <w:sectPr>
          <w:pgSz w:w="11900" w:h="16820"/>
          <w:pgMar w:header="0" w:footer="320" w:top="420" w:bottom="520" w:left="320" w:right="80"/>
          <w:cols w:num="4" w:equalWidth="0">
            <w:col w:w="4021" w:space="1032"/>
            <w:col w:w="3042" w:space="40"/>
            <w:col w:w="1250" w:space="39"/>
            <w:col w:w="2076"/>
          </w:cols>
        </w:sectPr>
      </w:pPr>
    </w:p>
    <w:p>
      <w:pPr>
        <w:spacing w:line="240" w:lineRule="auto" w:before="4"/>
        <w:rPr>
          <w:sz w:val="10"/>
        </w:rPr>
      </w:pPr>
    </w:p>
    <w:p>
      <w:pPr>
        <w:spacing w:after="0" w:line="240" w:lineRule="auto"/>
        <w:rPr>
          <w:sz w:val="10"/>
        </w:rPr>
        <w:sectPr>
          <w:type w:val="continuous"/>
          <w:pgSz w:w="11900" w:h="16820"/>
          <w:pgMar w:top="420" w:bottom="280" w:left="320" w:right="80"/>
        </w:sectPr>
      </w:pPr>
    </w:p>
    <w:p>
      <w:pPr>
        <w:spacing w:before="100"/>
        <w:ind w:left="262" w:right="0" w:firstLine="0"/>
        <w:jc w:val="left"/>
        <w:rPr>
          <w:sz w:val="16"/>
        </w:rPr>
      </w:pPr>
      <w:r>
        <w:rPr>
          <w:sz w:val="16"/>
        </w:rPr>
        <w:t>R.104.10.01.02. SUFINANCIRANJE CIJENE PRIJEVOZA</w:t>
      </w:r>
    </w:p>
    <w:p>
      <w:pPr>
        <w:spacing w:before="115"/>
        <w:ind w:left="262" w:right="0" w:firstLine="0"/>
        <w:jc w:val="left"/>
        <w:rPr>
          <w:sz w:val="16"/>
        </w:rPr>
      </w:pPr>
      <w:r>
        <w:rPr/>
        <w:br w:type="column"/>
      </w:r>
      <w:r>
        <w:rPr>
          <w:sz w:val="16"/>
        </w:rPr>
        <w:t>29,000.00</w:t>
      </w:r>
    </w:p>
    <w:p>
      <w:pPr>
        <w:spacing w:before="115"/>
        <w:ind w:left="262" w:right="0" w:firstLine="0"/>
        <w:jc w:val="left"/>
        <w:rPr>
          <w:sz w:val="16"/>
        </w:rPr>
      </w:pPr>
      <w:r>
        <w:rPr/>
        <w:br w:type="column"/>
      </w:r>
      <w:r>
        <w:rPr>
          <w:sz w:val="16"/>
        </w:rPr>
        <w:t>25,750.00</w:t>
      </w:r>
    </w:p>
    <w:p>
      <w:pPr>
        <w:spacing w:before="115"/>
        <w:ind w:left="262" w:right="0" w:firstLine="0"/>
        <w:jc w:val="left"/>
        <w:rPr>
          <w:sz w:val="16"/>
        </w:rPr>
      </w:pPr>
      <w:r>
        <w:rPr/>
        <w:br w:type="column"/>
      </w:r>
      <w:r>
        <w:rPr>
          <w:sz w:val="16"/>
        </w:rPr>
        <w:t>26,250.00</w:t>
      </w:r>
    </w:p>
    <w:p>
      <w:pPr>
        <w:spacing w:after="0"/>
        <w:jc w:val="left"/>
        <w:rPr>
          <w:sz w:val="16"/>
        </w:rPr>
        <w:sectPr>
          <w:type w:val="continuous"/>
          <w:pgSz w:w="11900" w:h="16820"/>
          <w:pgMar w:top="420" w:bottom="280" w:left="320" w:right="80"/>
          <w:cols w:num="4" w:equalWidth="0">
            <w:col w:w="4834" w:space="2196"/>
            <w:col w:w="1131" w:space="324"/>
            <w:col w:w="1131" w:space="429"/>
            <w:col w:w="1455"/>
          </w:cols>
        </w:sectPr>
      </w:pPr>
    </w:p>
    <w:p>
      <w:pPr>
        <w:spacing w:line="240" w:lineRule="auto" w:before="0"/>
        <w:rPr>
          <w:sz w:val="14"/>
        </w:rPr>
      </w:pPr>
    </w:p>
    <w:p>
      <w:pPr>
        <w:spacing w:after="0" w:line="240" w:lineRule="auto"/>
        <w:rPr>
          <w:sz w:val="14"/>
        </w:rPr>
        <w:sectPr>
          <w:type w:val="continuous"/>
          <w:pgSz w:w="11900" w:h="16820"/>
          <w:pgMar w:top="420" w:bottom="280" w:left="320" w:right="80"/>
        </w:sectPr>
      </w:pPr>
    </w:p>
    <w:p>
      <w:pPr>
        <w:pStyle w:val="ListParagraph"/>
        <w:numPr>
          <w:ilvl w:val="0"/>
          <w:numId w:val="13"/>
        </w:numPr>
        <w:tabs>
          <w:tab w:pos="787" w:val="left" w:leader="none"/>
        </w:tabs>
        <w:spacing w:line="206" w:lineRule="auto" w:before="117" w:after="0"/>
        <w:ind w:left="787" w:right="38" w:hanging="375"/>
        <w:jc w:val="left"/>
        <w:rPr>
          <w:sz w:val="16"/>
        </w:rPr>
      </w:pPr>
      <w:r>
        <w:rPr>
          <w:sz w:val="16"/>
        </w:rPr>
        <w:t>Naknade građanima i kućanstvima na temelju osiguranja i</w:t>
      </w:r>
      <w:r>
        <w:rPr>
          <w:spacing w:val="-26"/>
          <w:sz w:val="16"/>
        </w:rPr>
        <w:t> </w:t>
      </w:r>
      <w:r>
        <w:rPr>
          <w:sz w:val="16"/>
        </w:rPr>
        <w:t>druge naknade</w:t>
      </w:r>
    </w:p>
    <w:p>
      <w:pPr>
        <w:spacing w:before="100"/>
        <w:ind w:left="412" w:right="0" w:firstLine="0"/>
        <w:jc w:val="left"/>
        <w:rPr>
          <w:sz w:val="16"/>
        </w:rPr>
      </w:pPr>
      <w:r>
        <w:rPr/>
        <w:br w:type="column"/>
      </w:r>
      <w:r>
        <w:rPr>
          <w:sz w:val="16"/>
        </w:rPr>
        <w:t>29.000,00</w:t>
      </w:r>
    </w:p>
    <w:p>
      <w:pPr>
        <w:spacing w:before="100"/>
        <w:ind w:left="412" w:right="0" w:firstLine="0"/>
        <w:jc w:val="left"/>
        <w:rPr>
          <w:sz w:val="16"/>
        </w:rPr>
      </w:pPr>
      <w:r>
        <w:rPr/>
        <w:br w:type="column"/>
      </w:r>
      <w:r>
        <w:rPr>
          <w:sz w:val="16"/>
        </w:rPr>
        <w:t>25,750.00</w:t>
      </w:r>
    </w:p>
    <w:p>
      <w:pPr>
        <w:spacing w:before="100"/>
        <w:ind w:left="412" w:right="0" w:firstLine="0"/>
        <w:jc w:val="left"/>
        <w:rPr>
          <w:sz w:val="16"/>
        </w:rPr>
      </w:pPr>
      <w:r>
        <w:rPr/>
        <w:br w:type="column"/>
      </w:r>
      <w:r>
        <w:rPr>
          <w:sz w:val="16"/>
        </w:rPr>
        <w:t>26,250.00</w:t>
      </w:r>
    </w:p>
    <w:p>
      <w:pPr>
        <w:spacing w:after="0"/>
        <w:jc w:val="left"/>
        <w:rPr>
          <w:sz w:val="16"/>
        </w:rPr>
        <w:sectPr>
          <w:type w:val="continuous"/>
          <w:pgSz w:w="11900" w:h="16820"/>
          <w:pgMar w:top="420" w:bottom="280" w:left="320" w:right="80"/>
          <w:cols w:num="4" w:equalWidth="0">
            <w:col w:w="6046" w:space="834"/>
            <w:col w:w="1281" w:space="174"/>
            <w:col w:w="1281" w:space="279"/>
            <w:col w:w="1605"/>
          </w:cols>
        </w:sectPr>
      </w:pPr>
    </w:p>
    <w:p>
      <w:pPr>
        <w:spacing w:before="107"/>
        <w:ind w:left="262" w:right="0" w:firstLine="0"/>
        <w:jc w:val="left"/>
        <w:rPr>
          <w:b/>
          <w:sz w:val="16"/>
        </w:rPr>
      </w:pPr>
      <w:r>
        <w:rPr>
          <w:b/>
          <w:sz w:val="16"/>
        </w:rPr>
        <w:t>R.104.10.02.</w:t>
      </w:r>
    </w:p>
    <w:p>
      <w:pPr>
        <w:spacing w:before="107"/>
        <w:ind w:left="142" w:right="0" w:firstLine="0"/>
        <w:jc w:val="left"/>
        <w:rPr>
          <w:b/>
          <w:sz w:val="16"/>
        </w:rPr>
      </w:pPr>
      <w:r>
        <w:rPr/>
        <w:br w:type="column"/>
      </w:r>
      <w:r>
        <w:rPr>
          <w:b/>
          <w:sz w:val="16"/>
        </w:rPr>
        <w:t>RAZVOJ CIVILNOG DRUŠTVA</w:t>
      </w:r>
    </w:p>
    <w:p>
      <w:pPr>
        <w:spacing w:before="92"/>
        <w:ind w:left="262" w:right="0" w:firstLine="0"/>
        <w:jc w:val="left"/>
        <w:rPr>
          <w:sz w:val="16"/>
        </w:rPr>
      </w:pPr>
      <w:r>
        <w:rPr/>
        <w:br w:type="column"/>
      </w:r>
      <w:r>
        <w:rPr>
          <w:sz w:val="16"/>
        </w:rPr>
        <w:t>59,982.00</w:t>
      </w:r>
    </w:p>
    <w:p>
      <w:pPr>
        <w:spacing w:before="92"/>
        <w:ind w:left="262" w:right="0" w:firstLine="0"/>
        <w:jc w:val="left"/>
        <w:rPr>
          <w:sz w:val="16"/>
        </w:rPr>
      </w:pPr>
      <w:r>
        <w:rPr/>
        <w:br w:type="column"/>
      </w:r>
      <w:r>
        <w:rPr>
          <w:sz w:val="16"/>
        </w:rPr>
        <w:t>51,454.00</w:t>
      </w:r>
    </w:p>
    <w:p>
      <w:pPr>
        <w:spacing w:before="107"/>
        <w:ind w:left="262" w:right="0" w:firstLine="0"/>
        <w:jc w:val="left"/>
        <w:rPr>
          <w:sz w:val="16"/>
        </w:rPr>
      </w:pPr>
      <w:r>
        <w:rPr/>
        <w:br w:type="column"/>
      </w:r>
      <w:r>
        <w:rPr>
          <w:sz w:val="16"/>
        </w:rPr>
        <w:t>52,259.00</w:t>
      </w:r>
    </w:p>
    <w:p>
      <w:pPr>
        <w:spacing w:after="0"/>
        <w:jc w:val="left"/>
        <w:rPr>
          <w:sz w:val="16"/>
        </w:rPr>
        <w:sectPr>
          <w:type w:val="continuous"/>
          <w:pgSz w:w="11900" w:h="16820"/>
          <w:pgMar w:top="420" w:bottom="280" w:left="320" w:right="80"/>
          <w:cols w:num="5" w:equalWidth="0">
            <w:col w:w="1415" w:space="40"/>
            <w:col w:w="2773" w:space="2787"/>
            <w:col w:w="1131" w:space="339"/>
            <w:col w:w="1131" w:space="429"/>
            <w:col w:w="1455"/>
          </w:cols>
        </w:sectPr>
      </w:pPr>
    </w:p>
    <w:p>
      <w:pPr>
        <w:spacing w:line="240" w:lineRule="auto" w:before="9"/>
        <w:rPr>
          <w:sz w:val="12"/>
        </w:rPr>
      </w:pPr>
    </w:p>
    <w:p>
      <w:pPr>
        <w:spacing w:after="0" w:line="240" w:lineRule="auto"/>
        <w:rPr>
          <w:sz w:val="12"/>
        </w:rPr>
        <w:sectPr>
          <w:type w:val="continuous"/>
          <w:pgSz w:w="11900" w:h="16820"/>
          <w:pgMar w:top="420" w:bottom="280" w:left="320" w:right="80"/>
        </w:sectPr>
      </w:pPr>
    </w:p>
    <w:p>
      <w:pPr>
        <w:pStyle w:val="ListParagraph"/>
        <w:numPr>
          <w:ilvl w:val="0"/>
          <w:numId w:val="13"/>
        </w:numPr>
        <w:tabs>
          <w:tab w:pos="787" w:val="left" w:leader="none"/>
        </w:tabs>
        <w:spacing w:line="240" w:lineRule="auto" w:before="94" w:after="0"/>
        <w:ind w:left="787" w:right="0" w:hanging="375"/>
        <w:jc w:val="left"/>
        <w:rPr>
          <w:sz w:val="16"/>
        </w:rPr>
      </w:pPr>
      <w:r>
        <w:rPr>
          <w:sz w:val="16"/>
        </w:rPr>
        <w:t>Ostali</w:t>
      </w:r>
      <w:r>
        <w:rPr>
          <w:spacing w:val="-1"/>
          <w:sz w:val="16"/>
        </w:rPr>
        <w:t> </w:t>
      </w:r>
      <w:r>
        <w:rPr>
          <w:sz w:val="16"/>
        </w:rPr>
        <w:t>rashodi</w:t>
      </w:r>
    </w:p>
    <w:p>
      <w:pPr>
        <w:spacing w:before="179"/>
        <w:ind w:left="262" w:right="0" w:firstLine="0"/>
        <w:jc w:val="left"/>
        <w:rPr>
          <w:sz w:val="16"/>
        </w:rPr>
      </w:pPr>
      <w:r>
        <w:rPr>
          <w:sz w:val="16"/>
        </w:rPr>
        <w:t>R.104.10.02.02. POLITIČKE STRANKE</w:t>
      </w:r>
    </w:p>
    <w:p>
      <w:pPr>
        <w:spacing w:before="101"/>
        <w:ind w:left="0" w:right="38" w:firstLine="0"/>
        <w:jc w:val="right"/>
        <w:rPr>
          <w:sz w:val="16"/>
        </w:rPr>
      </w:pPr>
      <w:r>
        <w:rPr/>
        <w:br w:type="column"/>
      </w:r>
      <w:r>
        <w:rPr>
          <w:sz w:val="16"/>
        </w:rPr>
        <w:t>56.000,00</w:t>
      </w:r>
    </w:p>
    <w:p>
      <w:pPr>
        <w:spacing w:line="240" w:lineRule="auto" w:before="3"/>
        <w:rPr>
          <w:sz w:val="18"/>
        </w:rPr>
      </w:pPr>
    </w:p>
    <w:p>
      <w:pPr>
        <w:spacing w:before="1"/>
        <w:ind w:left="0" w:right="38" w:firstLine="0"/>
        <w:jc w:val="right"/>
        <w:rPr>
          <w:sz w:val="16"/>
        </w:rPr>
      </w:pPr>
      <w:r>
        <w:rPr>
          <w:sz w:val="16"/>
        </w:rPr>
        <w:t>3,982.00</w:t>
      </w:r>
    </w:p>
    <w:p>
      <w:pPr>
        <w:spacing w:before="101"/>
        <w:ind w:left="0" w:right="38" w:firstLine="0"/>
        <w:jc w:val="right"/>
        <w:rPr>
          <w:sz w:val="16"/>
        </w:rPr>
      </w:pPr>
      <w:r>
        <w:rPr/>
        <w:br w:type="column"/>
      </w:r>
      <w:r>
        <w:rPr>
          <w:sz w:val="16"/>
        </w:rPr>
        <w:t>47,353.00</w:t>
      </w:r>
    </w:p>
    <w:p>
      <w:pPr>
        <w:spacing w:line="240" w:lineRule="auto" w:before="3"/>
        <w:rPr>
          <w:sz w:val="18"/>
        </w:rPr>
      </w:pPr>
    </w:p>
    <w:p>
      <w:pPr>
        <w:spacing w:before="1"/>
        <w:ind w:left="0" w:right="38" w:firstLine="0"/>
        <w:jc w:val="right"/>
        <w:rPr>
          <w:sz w:val="16"/>
        </w:rPr>
      </w:pPr>
      <w:r>
        <w:rPr>
          <w:sz w:val="16"/>
        </w:rPr>
        <w:t>4,101.00</w:t>
      </w:r>
    </w:p>
    <w:p>
      <w:pPr>
        <w:spacing w:before="101"/>
        <w:ind w:left="0" w:right="361" w:firstLine="0"/>
        <w:jc w:val="right"/>
        <w:rPr>
          <w:sz w:val="16"/>
        </w:rPr>
      </w:pPr>
      <w:r>
        <w:rPr/>
        <w:br w:type="column"/>
      </w:r>
      <w:r>
        <w:rPr>
          <w:sz w:val="16"/>
        </w:rPr>
        <w:t>48,078.00</w:t>
      </w:r>
    </w:p>
    <w:p>
      <w:pPr>
        <w:spacing w:line="240" w:lineRule="auto" w:before="3"/>
        <w:rPr>
          <w:sz w:val="18"/>
        </w:rPr>
      </w:pPr>
    </w:p>
    <w:p>
      <w:pPr>
        <w:spacing w:before="1"/>
        <w:ind w:left="0" w:right="361" w:firstLine="0"/>
        <w:jc w:val="right"/>
        <w:rPr>
          <w:sz w:val="16"/>
        </w:rPr>
      </w:pPr>
      <w:r>
        <w:rPr>
          <w:sz w:val="16"/>
        </w:rPr>
        <w:t>4,181.00</w:t>
      </w:r>
    </w:p>
    <w:p>
      <w:pPr>
        <w:spacing w:after="0"/>
        <w:jc w:val="right"/>
        <w:rPr>
          <w:sz w:val="16"/>
        </w:rPr>
        <w:sectPr>
          <w:type w:val="continuous"/>
          <w:pgSz w:w="11900" w:h="16820"/>
          <w:pgMar w:top="420" w:bottom="280" w:left="320" w:right="80"/>
          <w:cols w:num="4" w:equalWidth="0">
            <w:col w:w="3503" w:space="3527"/>
            <w:col w:w="1132" w:space="324"/>
            <w:col w:w="1132" w:space="428"/>
            <w:col w:w="1454"/>
          </w:cols>
        </w:sectPr>
      </w:pPr>
    </w:p>
    <w:p>
      <w:pPr>
        <w:spacing w:line="240" w:lineRule="auto" w:before="0"/>
        <w:rPr>
          <w:sz w:val="14"/>
        </w:rPr>
      </w:pPr>
    </w:p>
    <w:p>
      <w:pPr>
        <w:spacing w:after="0" w:line="240" w:lineRule="auto"/>
        <w:rPr>
          <w:sz w:val="14"/>
        </w:rPr>
        <w:sectPr>
          <w:type w:val="continuous"/>
          <w:pgSz w:w="11900" w:h="16820"/>
          <w:pgMar w:top="420" w:bottom="280" w:left="320" w:right="80"/>
        </w:sectPr>
      </w:pPr>
    </w:p>
    <w:p>
      <w:pPr>
        <w:spacing w:before="93"/>
        <w:ind w:left="412" w:right="0" w:firstLine="0"/>
        <w:jc w:val="left"/>
        <w:rPr>
          <w:sz w:val="16"/>
        </w:rPr>
      </w:pPr>
      <w:r>
        <w:rPr>
          <w:rFonts w:ascii="Arial"/>
          <w:position w:val="-1"/>
          <w:sz w:val="20"/>
        </w:rPr>
        <w:t>38 </w:t>
      </w:r>
      <w:r>
        <w:rPr>
          <w:sz w:val="16"/>
        </w:rPr>
        <w:t>Ostali rashodi</w:t>
      </w:r>
    </w:p>
    <w:p>
      <w:pPr>
        <w:spacing w:before="164"/>
        <w:ind w:left="262" w:right="0" w:firstLine="0"/>
        <w:jc w:val="left"/>
        <w:rPr>
          <w:b/>
          <w:sz w:val="16"/>
        </w:rPr>
      </w:pPr>
      <w:r>
        <w:rPr>
          <w:b/>
          <w:sz w:val="16"/>
        </w:rPr>
        <w:t>R.104.10.03.</w:t>
      </w:r>
    </w:p>
    <w:p>
      <w:pPr>
        <w:spacing w:before="100"/>
        <w:ind w:left="0" w:right="38" w:firstLine="0"/>
        <w:jc w:val="right"/>
        <w:rPr>
          <w:sz w:val="16"/>
        </w:rPr>
      </w:pPr>
      <w:r>
        <w:rPr/>
        <w:br w:type="column"/>
      </w:r>
      <w:r>
        <w:rPr>
          <w:sz w:val="16"/>
        </w:rPr>
        <w:t>3.982,00</w:t>
      </w:r>
    </w:p>
    <w:p>
      <w:pPr>
        <w:spacing w:line="240" w:lineRule="auto" w:before="7"/>
        <w:rPr>
          <w:sz w:val="14"/>
        </w:rPr>
      </w:pPr>
    </w:p>
    <w:p>
      <w:pPr>
        <w:spacing w:before="0"/>
        <w:ind w:left="0" w:right="53" w:firstLine="0"/>
        <w:jc w:val="right"/>
        <w:rPr>
          <w:sz w:val="16"/>
        </w:rPr>
      </w:pPr>
      <w:r>
        <w:rPr>
          <w:sz w:val="16"/>
        </w:rPr>
        <w:t>75,000.00</w:t>
      </w:r>
    </w:p>
    <w:p>
      <w:pPr>
        <w:spacing w:before="100"/>
        <w:ind w:left="0" w:right="38" w:firstLine="0"/>
        <w:jc w:val="right"/>
        <w:rPr>
          <w:sz w:val="16"/>
        </w:rPr>
      </w:pPr>
      <w:r>
        <w:rPr/>
        <w:br w:type="column"/>
      </w:r>
      <w:r>
        <w:rPr>
          <w:sz w:val="16"/>
        </w:rPr>
        <w:t>4,101.00</w:t>
      </w:r>
    </w:p>
    <w:p>
      <w:pPr>
        <w:spacing w:line="240" w:lineRule="auto" w:before="7"/>
        <w:rPr>
          <w:sz w:val="14"/>
        </w:rPr>
      </w:pPr>
    </w:p>
    <w:p>
      <w:pPr>
        <w:spacing w:before="0"/>
        <w:ind w:left="0" w:right="38" w:firstLine="0"/>
        <w:jc w:val="right"/>
        <w:rPr>
          <w:sz w:val="16"/>
        </w:rPr>
      </w:pPr>
      <w:r>
        <w:rPr>
          <w:sz w:val="16"/>
        </w:rPr>
        <w:t>77,250.00</w:t>
      </w:r>
    </w:p>
    <w:p>
      <w:pPr>
        <w:spacing w:before="100"/>
        <w:ind w:left="0" w:right="361" w:firstLine="0"/>
        <w:jc w:val="right"/>
        <w:rPr>
          <w:sz w:val="16"/>
        </w:rPr>
      </w:pPr>
      <w:r>
        <w:rPr/>
        <w:br w:type="column"/>
      </w:r>
      <w:r>
        <w:rPr>
          <w:sz w:val="16"/>
        </w:rPr>
        <w:t>4,181.00</w:t>
      </w:r>
    </w:p>
    <w:p>
      <w:pPr>
        <w:spacing w:line="240" w:lineRule="auto" w:before="10"/>
        <w:rPr>
          <w:sz w:val="15"/>
        </w:rPr>
      </w:pPr>
    </w:p>
    <w:p>
      <w:pPr>
        <w:spacing w:before="0"/>
        <w:ind w:left="0" w:right="361" w:firstLine="0"/>
        <w:jc w:val="right"/>
        <w:rPr>
          <w:sz w:val="16"/>
        </w:rPr>
      </w:pPr>
      <w:r>
        <w:rPr>
          <w:sz w:val="16"/>
        </w:rPr>
        <w:t>78,750.00</w:t>
      </w:r>
    </w:p>
    <w:p>
      <w:pPr>
        <w:spacing w:after="0"/>
        <w:jc w:val="right"/>
        <w:rPr>
          <w:sz w:val="16"/>
        </w:rPr>
        <w:sectPr>
          <w:type w:val="continuous"/>
          <w:pgSz w:w="11900" w:h="16820"/>
          <w:pgMar w:top="420" w:bottom="280" w:left="320" w:right="80"/>
          <w:cols w:num="4" w:equalWidth="0">
            <w:col w:w="1927" w:space="5088"/>
            <w:col w:w="1147" w:space="324"/>
            <w:col w:w="1132" w:space="428"/>
            <w:col w:w="1454"/>
          </w:cols>
        </w:sectPr>
      </w:pPr>
    </w:p>
    <w:p>
      <w:pPr>
        <w:spacing w:line="240" w:lineRule="auto" w:before="3"/>
        <w:rPr>
          <w:sz w:val="15"/>
        </w:rPr>
      </w:pPr>
    </w:p>
    <w:p>
      <w:pPr>
        <w:spacing w:after="0" w:line="240" w:lineRule="auto"/>
        <w:rPr>
          <w:sz w:val="15"/>
        </w:rPr>
        <w:sectPr>
          <w:type w:val="continuous"/>
          <w:pgSz w:w="11900" w:h="16820"/>
          <w:pgMar w:top="420" w:bottom="280" w:left="320" w:right="80"/>
        </w:sectPr>
      </w:pPr>
    </w:p>
    <w:p>
      <w:pPr>
        <w:spacing w:before="100"/>
        <w:ind w:left="262" w:right="0" w:firstLine="0"/>
        <w:jc w:val="left"/>
        <w:rPr>
          <w:sz w:val="16"/>
        </w:rPr>
      </w:pPr>
      <w:r>
        <w:rPr>
          <w:sz w:val="16"/>
        </w:rPr>
        <w:t>R.104.10.03.01. KAPITALNA ULAGANJA U OPREMU, OBJEKTE, ZEMLJIŠTE</w:t>
      </w:r>
    </w:p>
    <w:p>
      <w:pPr>
        <w:spacing w:before="115"/>
        <w:ind w:left="262" w:right="0" w:firstLine="0"/>
        <w:jc w:val="left"/>
        <w:rPr>
          <w:sz w:val="16"/>
        </w:rPr>
      </w:pPr>
      <w:r>
        <w:rPr/>
        <w:br w:type="column"/>
      </w:r>
      <w:r>
        <w:rPr>
          <w:sz w:val="16"/>
        </w:rPr>
        <w:t>75,000.00</w:t>
      </w:r>
    </w:p>
    <w:p>
      <w:pPr>
        <w:spacing w:before="115"/>
        <w:ind w:left="262" w:right="0" w:firstLine="0"/>
        <w:jc w:val="left"/>
        <w:rPr>
          <w:sz w:val="16"/>
        </w:rPr>
      </w:pPr>
      <w:r>
        <w:rPr/>
        <w:br w:type="column"/>
      </w:r>
      <w:r>
        <w:rPr>
          <w:sz w:val="16"/>
        </w:rPr>
        <w:t>77,250.00</w:t>
      </w:r>
    </w:p>
    <w:p>
      <w:pPr>
        <w:spacing w:before="115"/>
        <w:ind w:left="262" w:right="0" w:firstLine="0"/>
        <w:jc w:val="left"/>
        <w:rPr>
          <w:sz w:val="16"/>
        </w:rPr>
      </w:pPr>
      <w:r>
        <w:rPr/>
        <w:br w:type="column"/>
      </w:r>
      <w:r>
        <w:rPr>
          <w:sz w:val="16"/>
        </w:rPr>
        <w:t>78,750.00</w:t>
      </w:r>
    </w:p>
    <w:p>
      <w:pPr>
        <w:spacing w:after="0"/>
        <w:jc w:val="left"/>
        <w:rPr>
          <w:sz w:val="16"/>
        </w:rPr>
        <w:sectPr>
          <w:type w:val="continuous"/>
          <w:pgSz w:w="11900" w:h="16820"/>
          <w:pgMar w:top="420" w:bottom="280" w:left="320" w:right="80"/>
          <w:cols w:num="4" w:equalWidth="0">
            <w:col w:w="6378" w:space="653"/>
            <w:col w:w="1131" w:space="323"/>
            <w:col w:w="1131" w:space="429"/>
            <w:col w:w="1455"/>
          </w:cols>
        </w:sectPr>
      </w:pPr>
    </w:p>
    <w:p>
      <w:pPr>
        <w:spacing w:line="240" w:lineRule="auto" w:before="0"/>
        <w:rPr>
          <w:sz w:val="14"/>
        </w:rPr>
      </w:pPr>
    </w:p>
    <w:p>
      <w:pPr>
        <w:spacing w:after="0" w:line="240" w:lineRule="auto"/>
        <w:rPr>
          <w:sz w:val="14"/>
        </w:rPr>
        <w:sectPr>
          <w:type w:val="continuous"/>
          <w:pgSz w:w="11900" w:h="16820"/>
          <w:pgMar w:top="420" w:bottom="280" w:left="320" w:right="80"/>
        </w:sectPr>
      </w:pPr>
    </w:p>
    <w:p>
      <w:pPr>
        <w:spacing w:before="94"/>
        <w:ind w:left="412" w:right="0" w:firstLine="0"/>
        <w:jc w:val="left"/>
        <w:rPr>
          <w:sz w:val="16"/>
        </w:rPr>
      </w:pPr>
      <w:r>
        <w:rPr>
          <w:rFonts w:ascii="Arial"/>
          <w:position w:val="-1"/>
          <w:sz w:val="20"/>
        </w:rPr>
        <w:t>42 </w:t>
      </w:r>
      <w:r>
        <w:rPr>
          <w:sz w:val="16"/>
        </w:rPr>
        <w:t>Rashodi za nabavu proizvedene dugotrajne imovine</w:t>
      </w:r>
    </w:p>
    <w:p>
      <w:pPr>
        <w:spacing w:before="101"/>
        <w:ind w:left="412" w:right="0" w:firstLine="0"/>
        <w:jc w:val="left"/>
        <w:rPr>
          <w:sz w:val="16"/>
        </w:rPr>
      </w:pPr>
      <w:r>
        <w:rPr/>
        <w:br w:type="column"/>
      </w:r>
      <w:r>
        <w:rPr>
          <w:sz w:val="16"/>
        </w:rPr>
        <w:t>75.000,00</w:t>
      </w:r>
    </w:p>
    <w:p>
      <w:pPr>
        <w:spacing w:before="101"/>
        <w:ind w:left="412" w:right="0" w:firstLine="0"/>
        <w:jc w:val="left"/>
        <w:rPr>
          <w:sz w:val="16"/>
        </w:rPr>
      </w:pPr>
      <w:r>
        <w:rPr/>
        <w:br w:type="column"/>
      </w:r>
      <w:r>
        <w:rPr>
          <w:sz w:val="16"/>
        </w:rPr>
        <w:t>77,250.00</w:t>
      </w:r>
    </w:p>
    <w:p>
      <w:pPr>
        <w:spacing w:before="101"/>
        <w:ind w:left="412" w:right="0" w:firstLine="0"/>
        <w:jc w:val="left"/>
        <w:rPr>
          <w:sz w:val="16"/>
        </w:rPr>
      </w:pPr>
      <w:r>
        <w:rPr/>
        <w:br w:type="column"/>
      </w:r>
      <w:r>
        <w:rPr>
          <w:sz w:val="16"/>
        </w:rPr>
        <w:t>78,750.00</w:t>
      </w:r>
    </w:p>
    <w:p>
      <w:pPr>
        <w:spacing w:after="0"/>
        <w:jc w:val="left"/>
        <w:rPr>
          <w:sz w:val="16"/>
        </w:rPr>
        <w:sectPr>
          <w:type w:val="continuous"/>
          <w:pgSz w:w="11900" w:h="16820"/>
          <w:pgMar w:top="420" w:bottom="280" w:left="320" w:right="80"/>
          <w:cols w:num="4" w:equalWidth="0">
            <w:col w:w="4985" w:space="1895"/>
            <w:col w:w="1281" w:space="174"/>
            <w:col w:w="1281" w:space="279"/>
            <w:col w:w="1605"/>
          </w:cols>
        </w:sectPr>
      </w:pPr>
    </w:p>
    <w:p>
      <w:pPr>
        <w:spacing w:line="240" w:lineRule="auto" w:before="5"/>
        <w:rPr>
          <w:sz w:val="11"/>
        </w:rPr>
      </w:pPr>
    </w:p>
    <w:p>
      <w:pPr>
        <w:spacing w:after="0" w:line="240" w:lineRule="auto"/>
        <w:rPr>
          <w:sz w:val="11"/>
        </w:rPr>
        <w:sectPr>
          <w:type w:val="continuous"/>
          <w:pgSz w:w="11900" w:h="16820"/>
          <w:pgMar w:top="420" w:bottom="280" w:left="320" w:right="80"/>
        </w:sectPr>
      </w:pPr>
    </w:p>
    <w:p>
      <w:pPr>
        <w:pStyle w:val="ListParagraph"/>
        <w:numPr>
          <w:ilvl w:val="2"/>
          <w:numId w:val="14"/>
        </w:numPr>
        <w:tabs>
          <w:tab w:pos="1207" w:val="left" w:leader="none"/>
        </w:tabs>
        <w:spacing w:line="240" w:lineRule="auto" w:before="100" w:after="0"/>
        <w:ind w:left="1207" w:right="0" w:hanging="945"/>
        <w:jc w:val="left"/>
        <w:rPr>
          <w:b/>
          <w:sz w:val="16"/>
        </w:rPr>
      </w:pPr>
      <w:r>
        <w:rPr>
          <w:b/>
          <w:sz w:val="16"/>
        </w:rPr>
        <w:t>GLAVA 11 SUSTAV CIVILNE</w:t>
      </w:r>
      <w:r>
        <w:rPr>
          <w:b/>
          <w:spacing w:val="-10"/>
          <w:sz w:val="16"/>
        </w:rPr>
        <w:t> </w:t>
      </w:r>
      <w:r>
        <w:rPr>
          <w:b/>
          <w:sz w:val="16"/>
        </w:rPr>
        <w:t>ZAŠTITE</w:t>
      </w:r>
    </w:p>
    <w:p>
      <w:pPr>
        <w:spacing w:before="115"/>
        <w:ind w:left="262" w:right="0" w:firstLine="0"/>
        <w:jc w:val="left"/>
        <w:rPr>
          <w:sz w:val="16"/>
        </w:rPr>
      </w:pPr>
      <w:r>
        <w:rPr/>
        <w:br w:type="column"/>
      </w:r>
      <w:r>
        <w:rPr>
          <w:sz w:val="16"/>
        </w:rPr>
        <w:t>106,130.63</w:t>
      </w:r>
    </w:p>
    <w:p>
      <w:pPr>
        <w:spacing w:before="115"/>
        <w:ind w:left="262" w:right="0" w:firstLine="0"/>
        <w:jc w:val="left"/>
        <w:rPr>
          <w:sz w:val="16"/>
        </w:rPr>
      </w:pPr>
      <w:r>
        <w:rPr/>
        <w:br w:type="column"/>
      </w:r>
      <w:r>
        <w:rPr>
          <w:sz w:val="16"/>
        </w:rPr>
        <w:t>95,925.00</w:t>
      </w:r>
    </w:p>
    <w:p>
      <w:pPr>
        <w:spacing w:before="115"/>
        <w:ind w:left="262" w:right="0" w:firstLine="0"/>
        <w:jc w:val="left"/>
        <w:rPr>
          <w:sz w:val="16"/>
        </w:rPr>
      </w:pPr>
      <w:r>
        <w:rPr/>
        <w:br w:type="column"/>
      </w:r>
      <w:r>
        <w:rPr>
          <w:sz w:val="16"/>
        </w:rPr>
        <w:t>97,787.00</w:t>
      </w:r>
    </w:p>
    <w:p>
      <w:pPr>
        <w:spacing w:after="0"/>
        <w:jc w:val="left"/>
        <w:rPr>
          <w:sz w:val="16"/>
        </w:rPr>
        <w:sectPr>
          <w:type w:val="continuous"/>
          <w:pgSz w:w="11900" w:h="16820"/>
          <w:pgMar w:top="420" w:bottom="280" w:left="320" w:right="80"/>
          <w:cols w:num="4" w:equalWidth="0">
            <w:col w:w="4586" w:space="2342"/>
            <w:col w:w="1233" w:space="324"/>
            <w:col w:w="1131" w:space="429"/>
            <w:col w:w="1455"/>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93"/>
        <w:ind w:left="412" w:right="0" w:firstLine="0"/>
        <w:jc w:val="left"/>
        <w:rPr>
          <w:sz w:val="16"/>
        </w:rPr>
      </w:pPr>
      <w:r>
        <w:rPr>
          <w:rFonts w:ascii="Arial"/>
          <w:position w:val="-1"/>
          <w:sz w:val="20"/>
        </w:rPr>
        <w:t>32 </w:t>
      </w:r>
      <w:r>
        <w:rPr>
          <w:sz w:val="16"/>
        </w:rPr>
        <w:t>Materijalni rashodi</w:t>
      </w:r>
    </w:p>
    <w:p>
      <w:pPr>
        <w:spacing w:before="100"/>
        <w:ind w:left="412" w:right="0" w:firstLine="0"/>
        <w:jc w:val="left"/>
        <w:rPr>
          <w:sz w:val="16"/>
        </w:rPr>
      </w:pPr>
      <w:r>
        <w:rPr/>
        <w:br w:type="column"/>
      </w:r>
      <w:r>
        <w:rPr>
          <w:sz w:val="16"/>
        </w:rPr>
        <w:t>16.000,00</w:t>
      </w:r>
    </w:p>
    <w:p>
      <w:pPr>
        <w:spacing w:before="100"/>
        <w:ind w:left="412" w:right="0" w:firstLine="0"/>
        <w:jc w:val="left"/>
        <w:rPr>
          <w:sz w:val="16"/>
        </w:rPr>
      </w:pPr>
      <w:r>
        <w:rPr/>
        <w:br w:type="column"/>
      </w:r>
      <w:r>
        <w:rPr>
          <w:sz w:val="16"/>
        </w:rPr>
        <w:t>16,480.00</w:t>
      </w:r>
    </w:p>
    <w:p>
      <w:pPr>
        <w:spacing w:before="100"/>
        <w:ind w:left="412" w:right="0" w:firstLine="0"/>
        <w:jc w:val="left"/>
        <w:rPr>
          <w:sz w:val="16"/>
        </w:rPr>
      </w:pPr>
      <w:r>
        <w:rPr/>
        <w:br w:type="column"/>
      </w:r>
      <w:r>
        <w:rPr>
          <w:sz w:val="16"/>
        </w:rPr>
        <w:t>16,800.00</w:t>
      </w:r>
    </w:p>
    <w:p>
      <w:pPr>
        <w:spacing w:after="0"/>
        <w:jc w:val="left"/>
        <w:rPr>
          <w:sz w:val="16"/>
        </w:rPr>
        <w:sectPr>
          <w:type w:val="continuous"/>
          <w:pgSz w:w="11900" w:h="16820"/>
          <w:pgMar w:top="420" w:bottom="280" w:left="320" w:right="80"/>
          <w:cols w:num="4" w:equalWidth="0">
            <w:col w:w="2313" w:space="4567"/>
            <w:col w:w="1281" w:space="174"/>
            <w:col w:w="1281" w:space="279"/>
            <w:col w:w="1605"/>
          </w:cols>
        </w:sectPr>
      </w:pPr>
    </w:p>
    <w:p>
      <w:pPr>
        <w:spacing w:line="240" w:lineRule="auto" w:before="6"/>
        <w:rPr>
          <w:sz w:val="13"/>
        </w:rPr>
      </w:pPr>
    </w:p>
    <w:p>
      <w:pPr>
        <w:spacing w:before="0"/>
        <w:ind w:left="262" w:right="0" w:firstLine="0"/>
        <w:jc w:val="left"/>
        <w:rPr>
          <w:b/>
          <w:sz w:val="16"/>
        </w:rPr>
      </w:pPr>
      <w:r>
        <w:rPr>
          <w:b/>
          <w:sz w:val="16"/>
        </w:rPr>
        <w:t>R.104.11.01.</w:t>
      </w:r>
    </w:p>
    <w:p>
      <w:pPr>
        <w:spacing w:line="240" w:lineRule="auto" w:before="6"/>
        <w:rPr>
          <w:b/>
          <w:sz w:val="13"/>
        </w:rPr>
      </w:pPr>
      <w:r>
        <w:rPr/>
        <w:br w:type="column"/>
      </w:r>
      <w:r>
        <w:rPr>
          <w:b/>
          <w:sz w:val="13"/>
        </w:rPr>
      </w:r>
    </w:p>
    <w:p>
      <w:pPr>
        <w:spacing w:before="0"/>
        <w:ind w:left="142" w:right="0" w:firstLine="0"/>
        <w:jc w:val="left"/>
        <w:rPr>
          <w:b/>
          <w:sz w:val="16"/>
        </w:rPr>
      </w:pPr>
      <w:r>
        <w:rPr>
          <w:b/>
          <w:sz w:val="16"/>
        </w:rPr>
        <w:t>DVD OTOK</w:t>
      </w:r>
    </w:p>
    <w:p>
      <w:pPr>
        <w:spacing w:before="149"/>
        <w:ind w:left="262" w:right="0" w:firstLine="0"/>
        <w:jc w:val="left"/>
        <w:rPr>
          <w:sz w:val="16"/>
        </w:rPr>
      </w:pPr>
      <w:r>
        <w:rPr/>
        <w:br w:type="column"/>
      </w:r>
      <w:r>
        <w:rPr>
          <w:sz w:val="16"/>
        </w:rPr>
        <w:t>24,000.00</w:t>
      </w:r>
    </w:p>
    <w:p>
      <w:pPr>
        <w:spacing w:before="149"/>
        <w:ind w:left="262" w:right="0" w:firstLine="0"/>
        <w:jc w:val="left"/>
        <w:rPr>
          <w:sz w:val="16"/>
        </w:rPr>
      </w:pPr>
      <w:r>
        <w:rPr/>
        <w:br w:type="column"/>
      </w:r>
      <w:r>
        <w:rPr>
          <w:sz w:val="16"/>
        </w:rPr>
        <w:t>17,510.00</w:t>
      </w:r>
    </w:p>
    <w:p>
      <w:pPr>
        <w:spacing w:line="240" w:lineRule="auto" w:before="6"/>
        <w:rPr>
          <w:sz w:val="13"/>
        </w:rPr>
      </w:pPr>
      <w:r>
        <w:rPr/>
        <w:br w:type="column"/>
      </w:r>
      <w:r>
        <w:rPr>
          <w:sz w:val="13"/>
        </w:rPr>
      </w:r>
    </w:p>
    <w:p>
      <w:pPr>
        <w:spacing w:before="0"/>
        <w:ind w:left="262" w:right="0" w:firstLine="0"/>
        <w:jc w:val="left"/>
        <w:rPr>
          <w:sz w:val="16"/>
        </w:rPr>
      </w:pPr>
      <w:r>
        <w:rPr>
          <w:sz w:val="16"/>
        </w:rPr>
        <w:t>17,850.00</w:t>
      </w:r>
    </w:p>
    <w:p>
      <w:pPr>
        <w:spacing w:after="0"/>
        <w:jc w:val="left"/>
        <w:rPr>
          <w:sz w:val="16"/>
        </w:rPr>
        <w:sectPr>
          <w:type w:val="continuous"/>
          <w:pgSz w:w="11900" w:h="16820"/>
          <w:pgMar w:top="420" w:bottom="280" w:left="320" w:right="80"/>
          <w:cols w:num="5" w:equalWidth="0">
            <w:col w:w="1415" w:space="40"/>
            <w:col w:w="1130" w:space="4430"/>
            <w:col w:w="1131" w:space="339"/>
            <w:col w:w="1131" w:space="429"/>
            <w:col w:w="1455"/>
          </w:cols>
        </w:sectPr>
      </w:pPr>
    </w:p>
    <w:p>
      <w:pPr>
        <w:spacing w:line="240" w:lineRule="auto" w:before="3"/>
        <w:rPr>
          <w:sz w:val="15"/>
        </w:rPr>
      </w:pPr>
    </w:p>
    <w:p>
      <w:pPr>
        <w:spacing w:after="0" w:line="240" w:lineRule="auto"/>
        <w:rPr>
          <w:sz w:val="15"/>
        </w:rPr>
        <w:sectPr>
          <w:type w:val="continuous"/>
          <w:pgSz w:w="11900" w:h="16820"/>
          <w:pgMar w:top="420" w:bottom="280" w:left="320" w:right="80"/>
        </w:sectPr>
      </w:pPr>
    </w:p>
    <w:p>
      <w:pPr>
        <w:spacing w:before="100"/>
        <w:ind w:left="262" w:right="0" w:firstLine="0"/>
        <w:jc w:val="left"/>
        <w:rPr>
          <w:sz w:val="16"/>
        </w:rPr>
      </w:pPr>
      <w:r>
        <w:rPr>
          <w:sz w:val="16"/>
        </w:rPr>
        <w:t>R.104.11.01.01. TEKUĆI PROGRAMI</w:t>
      </w:r>
    </w:p>
    <w:p>
      <w:pPr>
        <w:spacing w:before="115"/>
        <w:ind w:left="262" w:right="0" w:firstLine="0"/>
        <w:jc w:val="left"/>
        <w:rPr>
          <w:sz w:val="16"/>
        </w:rPr>
      </w:pPr>
      <w:r>
        <w:rPr/>
        <w:br w:type="column"/>
      </w:r>
      <w:r>
        <w:rPr>
          <w:sz w:val="16"/>
        </w:rPr>
        <w:t>24,000.00</w:t>
      </w:r>
    </w:p>
    <w:p>
      <w:pPr>
        <w:spacing w:before="115"/>
        <w:ind w:left="262" w:right="0" w:firstLine="0"/>
        <w:jc w:val="left"/>
        <w:rPr>
          <w:sz w:val="16"/>
        </w:rPr>
      </w:pPr>
      <w:r>
        <w:rPr/>
        <w:br w:type="column"/>
      </w:r>
      <w:r>
        <w:rPr>
          <w:sz w:val="16"/>
        </w:rPr>
        <w:t>17,510.00</w:t>
      </w:r>
    </w:p>
    <w:p>
      <w:pPr>
        <w:spacing w:before="115"/>
        <w:ind w:left="262" w:right="0" w:firstLine="0"/>
        <w:jc w:val="left"/>
        <w:rPr>
          <w:sz w:val="16"/>
        </w:rPr>
      </w:pPr>
      <w:r>
        <w:rPr/>
        <w:br w:type="column"/>
      </w:r>
      <w:r>
        <w:rPr>
          <w:sz w:val="16"/>
        </w:rPr>
        <w:t>17,850.00</w:t>
      </w:r>
    </w:p>
    <w:p>
      <w:pPr>
        <w:spacing w:after="0"/>
        <w:jc w:val="left"/>
        <w:rPr>
          <w:sz w:val="16"/>
        </w:rPr>
        <w:sectPr>
          <w:type w:val="continuous"/>
          <w:pgSz w:w="11900" w:h="16820"/>
          <w:pgMar w:top="420" w:bottom="280" w:left="320" w:right="80"/>
          <w:cols w:num="4" w:equalWidth="0">
            <w:col w:w="3361" w:space="3670"/>
            <w:col w:w="1131" w:space="323"/>
            <w:col w:w="1131" w:space="429"/>
            <w:col w:w="1455"/>
          </w:cols>
        </w:sectPr>
      </w:pPr>
    </w:p>
    <w:p>
      <w:pPr>
        <w:spacing w:line="240" w:lineRule="auto" w:before="1"/>
        <w:rPr>
          <w:sz w:val="14"/>
        </w:rPr>
      </w:pPr>
    </w:p>
    <w:p>
      <w:pPr>
        <w:spacing w:after="0" w:line="240" w:lineRule="auto"/>
        <w:rPr>
          <w:sz w:val="14"/>
        </w:rPr>
        <w:sectPr>
          <w:type w:val="continuous"/>
          <w:pgSz w:w="11900" w:h="16820"/>
          <w:pgMar w:top="420" w:bottom="280" w:left="320" w:right="80"/>
        </w:sectPr>
      </w:pPr>
    </w:p>
    <w:p>
      <w:pPr>
        <w:spacing w:before="93"/>
        <w:ind w:left="412" w:right="0" w:firstLine="0"/>
        <w:jc w:val="left"/>
        <w:rPr>
          <w:sz w:val="16"/>
        </w:rPr>
      </w:pPr>
      <w:r>
        <w:rPr>
          <w:rFonts w:ascii="Arial"/>
          <w:position w:val="-1"/>
          <w:sz w:val="20"/>
        </w:rPr>
        <w:t>38 </w:t>
      </w:r>
      <w:r>
        <w:rPr>
          <w:sz w:val="16"/>
        </w:rPr>
        <w:t>Ostali rashodi</w:t>
      </w:r>
    </w:p>
    <w:p>
      <w:pPr>
        <w:spacing w:before="100"/>
        <w:ind w:left="412" w:right="0" w:firstLine="0"/>
        <w:jc w:val="left"/>
        <w:rPr>
          <w:sz w:val="16"/>
        </w:rPr>
      </w:pPr>
      <w:r>
        <w:rPr/>
        <w:br w:type="column"/>
      </w:r>
      <w:r>
        <w:rPr>
          <w:sz w:val="16"/>
        </w:rPr>
        <w:t>24.000,00</w:t>
      </w:r>
    </w:p>
    <w:p>
      <w:pPr>
        <w:spacing w:before="100"/>
        <w:ind w:left="412" w:right="0" w:firstLine="0"/>
        <w:jc w:val="left"/>
        <w:rPr>
          <w:sz w:val="16"/>
        </w:rPr>
      </w:pPr>
      <w:r>
        <w:rPr/>
        <w:br w:type="column"/>
      </w:r>
      <w:r>
        <w:rPr>
          <w:sz w:val="16"/>
        </w:rPr>
        <w:t>17,510.00</w:t>
      </w:r>
    </w:p>
    <w:p>
      <w:pPr>
        <w:spacing w:before="100"/>
        <w:ind w:left="412" w:right="0" w:firstLine="0"/>
        <w:jc w:val="left"/>
        <w:rPr>
          <w:sz w:val="16"/>
        </w:rPr>
      </w:pPr>
      <w:r>
        <w:rPr/>
        <w:br w:type="column"/>
      </w:r>
      <w:r>
        <w:rPr>
          <w:sz w:val="16"/>
        </w:rPr>
        <w:t>17,850.00</w:t>
      </w:r>
    </w:p>
    <w:p>
      <w:pPr>
        <w:spacing w:after="0"/>
        <w:jc w:val="left"/>
        <w:rPr>
          <w:sz w:val="16"/>
        </w:rPr>
        <w:sectPr>
          <w:type w:val="continuous"/>
          <w:pgSz w:w="11900" w:h="16820"/>
          <w:pgMar w:top="420" w:bottom="280" w:left="320" w:right="80"/>
          <w:cols w:num="4" w:equalWidth="0">
            <w:col w:w="1927" w:space="4953"/>
            <w:col w:w="1281" w:space="174"/>
            <w:col w:w="1281" w:space="279"/>
            <w:col w:w="1605"/>
          </w:cols>
        </w:sectPr>
      </w:pPr>
    </w:p>
    <w:p>
      <w:pPr>
        <w:spacing w:line="240" w:lineRule="auto" w:before="6"/>
        <w:rPr>
          <w:sz w:val="13"/>
        </w:rPr>
      </w:pPr>
    </w:p>
    <w:p>
      <w:pPr>
        <w:spacing w:before="0"/>
        <w:ind w:left="262" w:right="0" w:firstLine="0"/>
        <w:jc w:val="left"/>
        <w:rPr>
          <w:b/>
          <w:sz w:val="16"/>
        </w:rPr>
      </w:pPr>
      <w:r>
        <w:rPr>
          <w:b/>
          <w:sz w:val="16"/>
        </w:rPr>
        <w:t>R.104.11.02.</w:t>
      </w:r>
    </w:p>
    <w:p>
      <w:pPr>
        <w:spacing w:line="240" w:lineRule="auto" w:before="6"/>
        <w:rPr>
          <w:b/>
          <w:sz w:val="13"/>
        </w:rPr>
      </w:pPr>
      <w:r>
        <w:rPr/>
        <w:br w:type="column"/>
      </w:r>
      <w:r>
        <w:rPr>
          <w:b/>
          <w:sz w:val="13"/>
        </w:rPr>
      </w:r>
    </w:p>
    <w:p>
      <w:pPr>
        <w:spacing w:before="0"/>
        <w:ind w:left="142" w:right="0" w:firstLine="0"/>
        <w:jc w:val="left"/>
        <w:rPr>
          <w:b/>
          <w:sz w:val="16"/>
        </w:rPr>
      </w:pPr>
      <w:r>
        <w:rPr>
          <w:b/>
          <w:sz w:val="16"/>
        </w:rPr>
        <w:t>DVD KOMLETINCI</w:t>
      </w:r>
    </w:p>
    <w:p>
      <w:pPr>
        <w:spacing w:before="149"/>
        <w:ind w:left="262" w:right="0" w:firstLine="0"/>
        <w:jc w:val="left"/>
        <w:rPr>
          <w:sz w:val="16"/>
        </w:rPr>
      </w:pPr>
      <w:r>
        <w:rPr/>
        <w:br w:type="column"/>
      </w:r>
      <w:r>
        <w:rPr>
          <w:sz w:val="16"/>
        </w:rPr>
        <w:t>9,000.00</w:t>
      </w:r>
    </w:p>
    <w:p>
      <w:pPr>
        <w:spacing w:before="149"/>
        <w:ind w:left="262" w:right="0" w:firstLine="0"/>
        <w:jc w:val="left"/>
        <w:rPr>
          <w:sz w:val="16"/>
        </w:rPr>
      </w:pPr>
      <w:r>
        <w:rPr/>
        <w:br w:type="column"/>
      </w:r>
      <w:r>
        <w:rPr>
          <w:sz w:val="16"/>
        </w:rPr>
        <w:t>9,270.00</w:t>
      </w:r>
    </w:p>
    <w:p>
      <w:pPr>
        <w:spacing w:line="240" w:lineRule="auto" w:before="6"/>
        <w:rPr>
          <w:sz w:val="13"/>
        </w:rPr>
      </w:pPr>
      <w:r>
        <w:rPr/>
        <w:br w:type="column"/>
      </w:r>
      <w:r>
        <w:rPr>
          <w:sz w:val="13"/>
        </w:rPr>
      </w:r>
    </w:p>
    <w:p>
      <w:pPr>
        <w:spacing w:before="0"/>
        <w:ind w:left="262" w:right="0" w:firstLine="0"/>
        <w:jc w:val="left"/>
        <w:rPr>
          <w:sz w:val="16"/>
        </w:rPr>
      </w:pPr>
      <w:r>
        <w:rPr>
          <w:sz w:val="16"/>
        </w:rPr>
        <w:t>9,450.00</w:t>
      </w:r>
    </w:p>
    <w:p>
      <w:pPr>
        <w:spacing w:after="0"/>
        <w:jc w:val="left"/>
        <w:rPr>
          <w:sz w:val="16"/>
        </w:rPr>
        <w:sectPr>
          <w:type w:val="continuous"/>
          <w:pgSz w:w="11900" w:h="16820"/>
          <w:pgMar w:top="420" w:bottom="280" w:left="320" w:right="80"/>
          <w:cols w:num="5" w:equalWidth="0">
            <w:col w:w="1415" w:space="40"/>
            <w:col w:w="1783" w:space="3879"/>
            <w:col w:w="1030" w:space="441"/>
            <w:col w:w="1030" w:space="530"/>
            <w:col w:w="1352"/>
          </w:cols>
        </w:sectPr>
      </w:pPr>
    </w:p>
    <w:p>
      <w:pPr>
        <w:spacing w:line="240" w:lineRule="auto" w:before="3"/>
        <w:rPr>
          <w:sz w:val="15"/>
        </w:rPr>
      </w:pPr>
    </w:p>
    <w:p>
      <w:pPr>
        <w:spacing w:after="0" w:line="240" w:lineRule="auto"/>
        <w:rPr>
          <w:sz w:val="15"/>
        </w:rPr>
        <w:sectPr>
          <w:type w:val="continuous"/>
          <w:pgSz w:w="11900" w:h="16820"/>
          <w:pgMar w:top="420" w:bottom="280" w:left="320" w:right="80"/>
        </w:sectPr>
      </w:pPr>
    </w:p>
    <w:p>
      <w:pPr>
        <w:spacing w:before="100"/>
        <w:ind w:left="262" w:right="0" w:firstLine="0"/>
        <w:jc w:val="left"/>
        <w:rPr>
          <w:sz w:val="16"/>
        </w:rPr>
      </w:pPr>
      <w:r>
        <w:rPr>
          <w:sz w:val="16"/>
        </w:rPr>
        <w:t>R.104.11.02.01. TEKUĆI PROGRAMI</w:t>
      </w:r>
    </w:p>
    <w:p>
      <w:pPr>
        <w:spacing w:before="115"/>
        <w:ind w:left="262" w:right="0" w:firstLine="0"/>
        <w:jc w:val="left"/>
        <w:rPr>
          <w:sz w:val="16"/>
        </w:rPr>
      </w:pPr>
      <w:r>
        <w:rPr/>
        <w:br w:type="column"/>
      </w:r>
      <w:r>
        <w:rPr>
          <w:sz w:val="16"/>
        </w:rPr>
        <w:t>9,000.00</w:t>
      </w:r>
    </w:p>
    <w:p>
      <w:pPr>
        <w:spacing w:before="115"/>
        <w:ind w:left="262" w:right="0" w:firstLine="0"/>
        <w:jc w:val="left"/>
        <w:rPr>
          <w:sz w:val="16"/>
        </w:rPr>
      </w:pPr>
      <w:r>
        <w:rPr/>
        <w:br w:type="column"/>
      </w:r>
      <w:r>
        <w:rPr>
          <w:sz w:val="16"/>
        </w:rPr>
        <w:t>9,270.00</w:t>
      </w:r>
    </w:p>
    <w:p>
      <w:pPr>
        <w:spacing w:before="115"/>
        <w:ind w:left="262" w:right="0" w:firstLine="0"/>
        <w:jc w:val="left"/>
        <w:rPr>
          <w:sz w:val="16"/>
        </w:rPr>
      </w:pPr>
      <w:r>
        <w:rPr/>
        <w:br w:type="column"/>
      </w:r>
      <w:r>
        <w:rPr>
          <w:sz w:val="16"/>
        </w:rPr>
        <w:t>9,450.00</w:t>
      </w:r>
    </w:p>
    <w:p>
      <w:pPr>
        <w:spacing w:after="0"/>
        <w:jc w:val="left"/>
        <w:rPr>
          <w:sz w:val="16"/>
        </w:rPr>
        <w:sectPr>
          <w:type w:val="continuous"/>
          <w:pgSz w:w="11900" w:h="16820"/>
          <w:pgMar w:top="420" w:bottom="280" w:left="320" w:right="80"/>
          <w:cols w:num="4" w:equalWidth="0">
            <w:col w:w="3361" w:space="3772"/>
            <w:col w:w="1030" w:space="425"/>
            <w:col w:w="1030" w:space="530"/>
            <w:col w:w="1352"/>
          </w:cols>
        </w:sectPr>
      </w:pPr>
    </w:p>
    <w:p>
      <w:pPr>
        <w:spacing w:line="240" w:lineRule="auto" w:before="0"/>
        <w:rPr>
          <w:sz w:val="14"/>
        </w:rPr>
      </w:pPr>
    </w:p>
    <w:p>
      <w:pPr>
        <w:spacing w:after="0" w:line="240" w:lineRule="auto"/>
        <w:rPr>
          <w:sz w:val="14"/>
        </w:rPr>
        <w:sectPr>
          <w:type w:val="continuous"/>
          <w:pgSz w:w="11900" w:h="16820"/>
          <w:pgMar w:top="420" w:bottom="280" w:left="320" w:right="80"/>
        </w:sectPr>
      </w:pPr>
    </w:p>
    <w:p>
      <w:pPr>
        <w:spacing w:before="94"/>
        <w:ind w:left="412" w:right="0" w:firstLine="0"/>
        <w:jc w:val="left"/>
        <w:rPr>
          <w:sz w:val="16"/>
        </w:rPr>
      </w:pPr>
      <w:r>
        <w:rPr>
          <w:rFonts w:ascii="Arial"/>
          <w:position w:val="-1"/>
          <w:sz w:val="20"/>
        </w:rPr>
        <w:t>38 </w:t>
      </w:r>
      <w:r>
        <w:rPr>
          <w:sz w:val="16"/>
        </w:rPr>
        <w:t>Ostali rashodi</w:t>
      </w:r>
    </w:p>
    <w:p>
      <w:pPr>
        <w:spacing w:before="101"/>
        <w:ind w:left="412" w:right="0" w:firstLine="0"/>
        <w:jc w:val="left"/>
        <w:rPr>
          <w:sz w:val="16"/>
        </w:rPr>
      </w:pPr>
      <w:r>
        <w:rPr/>
        <w:br w:type="column"/>
      </w:r>
      <w:r>
        <w:rPr>
          <w:sz w:val="16"/>
        </w:rPr>
        <w:t>9.000,00</w:t>
      </w:r>
    </w:p>
    <w:p>
      <w:pPr>
        <w:spacing w:before="101"/>
        <w:ind w:left="412" w:right="0" w:firstLine="0"/>
        <w:jc w:val="left"/>
        <w:rPr>
          <w:sz w:val="16"/>
        </w:rPr>
      </w:pPr>
      <w:r>
        <w:rPr/>
        <w:br w:type="column"/>
      </w:r>
      <w:r>
        <w:rPr>
          <w:sz w:val="16"/>
        </w:rPr>
        <w:t>9,270.00</w:t>
      </w:r>
    </w:p>
    <w:p>
      <w:pPr>
        <w:spacing w:before="101"/>
        <w:ind w:left="412" w:right="0" w:firstLine="0"/>
        <w:jc w:val="left"/>
        <w:rPr>
          <w:sz w:val="16"/>
        </w:rPr>
      </w:pPr>
      <w:r>
        <w:rPr/>
        <w:br w:type="column"/>
      </w:r>
      <w:r>
        <w:rPr>
          <w:sz w:val="16"/>
        </w:rPr>
        <w:t>9,450.00</w:t>
      </w:r>
    </w:p>
    <w:p>
      <w:pPr>
        <w:spacing w:after="0"/>
        <w:jc w:val="left"/>
        <w:rPr>
          <w:sz w:val="16"/>
        </w:rPr>
        <w:sectPr>
          <w:type w:val="continuous"/>
          <w:pgSz w:w="11900" w:h="16820"/>
          <w:pgMar w:top="420" w:bottom="280" w:left="320" w:right="80"/>
          <w:cols w:num="4" w:equalWidth="0">
            <w:col w:w="1927" w:space="5055"/>
            <w:col w:w="1180" w:space="276"/>
            <w:col w:w="1180" w:space="380"/>
            <w:col w:w="1502"/>
          </w:cols>
        </w:sectPr>
      </w:pPr>
    </w:p>
    <w:p>
      <w:pPr>
        <w:spacing w:line="240" w:lineRule="auto" w:before="5"/>
        <w:rPr>
          <w:sz w:val="13"/>
        </w:rPr>
      </w:pPr>
    </w:p>
    <w:p>
      <w:pPr>
        <w:spacing w:before="1"/>
        <w:ind w:left="262" w:right="0" w:firstLine="0"/>
        <w:jc w:val="left"/>
        <w:rPr>
          <w:b/>
          <w:sz w:val="16"/>
        </w:rPr>
      </w:pPr>
      <w:r>
        <w:rPr>
          <w:b/>
          <w:sz w:val="16"/>
        </w:rPr>
        <w:t>R.104.11.03.</w:t>
      </w:r>
    </w:p>
    <w:p>
      <w:pPr>
        <w:spacing w:line="240" w:lineRule="auto" w:before="7"/>
        <w:rPr>
          <w:b/>
          <w:sz w:val="13"/>
        </w:rPr>
      </w:pPr>
      <w:r>
        <w:rPr/>
        <w:br w:type="column"/>
      </w:r>
      <w:r>
        <w:rPr>
          <w:b/>
          <w:sz w:val="13"/>
        </w:rPr>
      </w:r>
    </w:p>
    <w:p>
      <w:pPr>
        <w:spacing w:line="237" w:lineRule="auto" w:before="0"/>
        <w:ind w:left="142" w:right="20" w:firstLine="0"/>
        <w:jc w:val="left"/>
        <w:rPr>
          <w:b/>
          <w:sz w:val="16"/>
        </w:rPr>
      </w:pPr>
      <w:r>
        <w:rPr>
          <w:b/>
          <w:sz w:val="16"/>
        </w:rPr>
        <w:t>SUZBIJANJE POSLJEDICA ELEMENTARNIH NEPOGODA I ZDRAVSTVENIH P RIJETNJI</w:t>
      </w:r>
    </w:p>
    <w:p>
      <w:pPr>
        <w:spacing w:before="149"/>
        <w:ind w:left="262" w:right="0" w:firstLine="0"/>
        <w:jc w:val="left"/>
        <w:rPr>
          <w:sz w:val="16"/>
        </w:rPr>
      </w:pPr>
      <w:r>
        <w:rPr/>
        <w:br w:type="column"/>
      </w:r>
      <w:r>
        <w:rPr>
          <w:sz w:val="16"/>
        </w:rPr>
        <w:t>57,130.63</w:t>
      </w:r>
    </w:p>
    <w:p>
      <w:pPr>
        <w:spacing w:before="149"/>
        <w:ind w:left="262" w:right="0" w:firstLine="0"/>
        <w:jc w:val="left"/>
        <w:rPr>
          <w:sz w:val="16"/>
        </w:rPr>
      </w:pPr>
      <w:r>
        <w:rPr/>
        <w:br w:type="column"/>
      </w:r>
      <w:r>
        <w:rPr>
          <w:sz w:val="16"/>
        </w:rPr>
        <w:t>52,665.00</w:t>
      </w:r>
    </w:p>
    <w:p>
      <w:pPr>
        <w:spacing w:line="240" w:lineRule="auto" w:before="5"/>
        <w:rPr>
          <w:sz w:val="13"/>
        </w:rPr>
      </w:pPr>
      <w:r>
        <w:rPr/>
        <w:br w:type="column"/>
      </w:r>
      <w:r>
        <w:rPr>
          <w:sz w:val="13"/>
        </w:rPr>
      </w:r>
    </w:p>
    <w:p>
      <w:pPr>
        <w:spacing w:before="1"/>
        <w:ind w:left="262" w:right="0" w:firstLine="0"/>
        <w:jc w:val="left"/>
        <w:rPr>
          <w:sz w:val="16"/>
        </w:rPr>
      </w:pPr>
      <w:r>
        <w:rPr>
          <w:sz w:val="16"/>
        </w:rPr>
        <w:t>53,687.00</w:t>
      </w:r>
    </w:p>
    <w:p>
      <w:pPr>
        <w:spacing w:after="0"/>
        <w:jc w:val="left"/>
        <w:rPr>
          <w:sz w:val="16"/>
        </w:rPr>
        <w:sectPr>
          <w:type w:val="continuous"/>
          <w:pgSz w:w="11900" w:h="16820"/>
          <w:pgMar w:top="420" w:bottom="280" w:left="320" w:right="80"/>
          <w:cols w:num="5" w:equalWidth="0">
            <w:col w:w="1415" w:space="40"/>
            <w:col w:w="5037" w:space="523"/>
            <w:col w:w="1131" w:space="339"/>
            <w:col w:w="1131" w:space="429"/>
            <w:col w:w="1455"/>
          </w:cols>
        </w:sectPr>
      </w:pPr>
    </w:p>
    <w:p>
      <w:pPr>
        <w:spacing w:line="237" w:lineRule="auto" w:before="119"/>
        <w:ind w:left="1777" w:right="0" w:hanging="1515"/>
        <w:jc w:val="left"/>
        <w:rPr>
          <w:sz w:val="16"/>
        </w:rPr>
      </w:pPr>
      <w:r>
        <w:rPr>
          <w:sz w:val="16"/>
        </w:rPr>
        <w:t>R.104.11.03.01. PROGRAM: OTKLANJANJE POSLJEDICA ELEMENTARNIH NEPOGODA</w:t>
      </w:r>
    </w:p>
    <w:p>
      <w:pPr>
        <w:spacing w:before="133"/>
        <w:ind w:left="262" w:right="0" w:firstLine="0"/>
        <w:jc w:val="left"/>
        <w:rPr>
          <w:sz w:val="16"/>
        </w:rPr>
      </w:pPr>
      <w:r>
        <w:rPr/>
        <w:br w:type="column"/>
      </w:r>
      <w:r>
        <w:rPr>
          <w:sz w:val="16"/>
        </w:rPr>
        <w:t>57,130.63</w:t>
      </w:r>
    </w:p>
    <w:p>
      <w:pPr>
        <w:spacing w:before="133"/>
        <w:ind w:left="262" w:right="0" w:firstLine="0"/>
        <w:jc w:val="left"/>
        <w:rPr>
          <w:sz w:val="16"/>
        </w:rPr>
      </w:pPr>
      <w:r>
        <w:rPr/>
        <w:br w:type="column"/>
      </w:r>
      <w:r>
        <w:rPr>
          <w:sz w:val="16"/>
        </w:rPr>
        <w:t>52,665.00</w:t>
      </w:r>
    </w:p>
    <w:p>
      <w:pPr>
        <w:spacing w:before="133"/>
        <w:ind w:left="262" w:right="0" w:firstLine="0"/>
        <w:jc w:val="left"/>
        <w:rPr>
          <w:sz w:val="16"/>
        </w:rPr>
      </w:pPr>
      <w:r>
        <w:rPr/>
        <w:br w:type="column"/>
      </w:r>
      <w:r>
        <w:rPr>
          <w:sz w:val="16"/>
        </w:rPr>
        <w:t>53,687.00</w:t>
      </w:r>
    </w:p>
    <w:p>
      <w:pPr>
        <w:spacing w:after="0"/>
        <w:jc w:val="left"/>
        <w:rPr>
          <w:sz w:val="16"/>
        </w:rPr>
        <w:sectPr>
          <w:type w:val="continuous"/>
          <w:pgSz w:w="11900" w:h="16820"/>
          <w:pgMar w:top="420" w:bottom="280" w:left="320" w:right="80"/>
          <w:cols w:num="4" w:equalWidth="0">
            <w:col w:w="6275" w:space="755"/>
            <w:col w:w="1131" w:space="324"/>
            <w:col w:w="1131" w:space="429"/>
            <w:col w:w="1455"/>
          </w:cols>
        </w:sectPr>
      </w:pPr>
    </w:p>
    <w:p>
      <w:pPr>
        <w:spacing w:before="154"/>
        <w:ind w:left="262" w:right="0" w:firstLine="0"/>
        <w:jc w:val="left"/>
        <w:rPr>
          <w:sz w:val="16"/>
        </w:rPr>
      </w:pPr>
      <w:r>
        <w:rPr>
          <w:spacing w:val="-1"/>
          <w:sz w:val="16"/>
        </w:rPr>
        <w:t>R.104.11.03.01.01.</w:t>
      </w:r>
    </w:p>
    <w:p>
      <w:pPr>
        <w:spacing w:line="237" w:lineRule="auto" w:before="140"/>
        <w:ind w:left="121" w:right="23" w:firstLine="0"/>
        <w:jc w:val="left"/>
        <w:rPr>
          <w:sz w:val="16"/>
        </w:rPr>
      </w:pPr>
      <w:r>
        <w:rPr/>
        <w:br w:type="column"/>
      </w:r>
      <w:r>
        <w:rPr>
          <w:sz w:val="16"/>
        </w:rPr>
        <w:t>AKTIVNOST: OTKLANJANJE POSLJEDICA ORKANSKOG VJETRA</w:t>
      </w:r>
    </w:p>
    <w:p>
      <w:pPr>
        <w:spacing w:before="124"/>
        <w:ind w:left="262" w:right="0" w:firstLine="0"/>
        <w:jc w:val="left"/>
        <w:rPr>
          <w:sz w:val="16"/>
        </w:rPr>
      </w:pPr>
      <w:r>
        <w:rPr/>
        <w:br w:type="column"/>
      </w:r>
      <w:r>
        <w:rPr>
          <w:sz w:val="16"/>
        </w:rPr>
        <w:t>57,130.63</w:t>
      </w:r>
    </w:p>
    <w:p>
      <w:pPr>
        <w:spacing w:before="124"/>
        <w:ind w:left="262" w:right="0" w:firstLine="0"/>
        <w:jc w:val="left"/>
        <w:rPr>
          <w:sz w:val="16"/>
        </w:rPr>
      </w:pPr>
      <w:r>
        <w:rPr/>
        <w:br w:type="column"/>
      </w:r>
      <w:r>
        <w:rPr>
          <w:sz w:val="16"/>
        </w:rPr>
        <w:t>52,665.00</w:t>
      </w:r>
    </w:p>
    <w:p>
      <w:pPr>
        <w:spacing w:before="124"/>
        <w:ind w:left="262" w:right="0" w:firstLine="0"/>
        <w:jc w:val="left"/>
        <w:rPr>
          <w:sz w:val="16"/>
        </w:rPr>
      </w:pPr>
      <w:r>
        <w:rPr/>
        <w:br w:type="column"/>
      </w:r>
      <w:r>
        <w:rPr>
          <w:sz w:val="16"/>
        </w:rPr>
        <w:t>53,687.00</w:t>
      </w:r>
    </w:p>
    <w:p>
      <w:pPr>
        <w:spacing w:after="0"/>
        <w:jc w:val="left"/>
        <w:rPr>
          <w:sz w:val="16"/>
        </w:rPr>
        <w:sectPr>
          <w:type w:val="continuous"/>
          <w:pgSz w:w="11900" w:h="16820"/>
          <w:pgMar w:top="420" w:bottom="280" w:left="320" w:right="80"/>
          <w:cols w:num="5" w:equalWidth="0">
            <w:col w:w="1841" w:space="40"/>
            <w:col w:w="4538" w:space="612"/>
            <w:col w:w="1131" w:space="323"/>
            <w:col w:w="1131" w:space="429"/>
            <w:col w:w="1455"/>
          </w:cols>
        </w:sectPr>
      </w:pPr>
    </w:p>
    <w:p>
      <w:pPr>
        <w:pStyle w:val="ListParagraph"/>
        <w:numPr>
          <w:ilvl w:val="0"/>
          <w:numId w:val="15"/>
        </w:numPr>
        <w:tabs>
          <w:tab w:pos="787" w:val="left" w:leader="none"/>
        </w:tabs>
        <w:spacing w:line="206" w:lineRule="auto" w:before="104" w:after="0"/>
        <w:ind w:left="787" w:right="38" w:hanging="375"/>
        <w:jc w:val="left"/>
        <w:rPr>
          <w:sz w:val="16"/>
        </w:rPr>
      </w:pPr>
      <w:r>
        <w:rPr>
          <w:sz w:val="16"/>
        </w:rPr>
        <w:t>Naknade građanima i kućanstvima na temelju osiguranja i</w:t>
      </w:r>
      <w:r>
        <w:rPr>
          <w:spacing w:val="-26"/>
          <w:sz w:val="16"/>
        </w:rPr>
        <w:t> </w:t>
      </w:r>
      <w:r>
        <w:rPr>
          <w:sz w:val="16"/>
        </w:rPr>
        <w:t>druge naknade</w:t>
      </w:r>
    </w:p>
    <w:p>
      <w:pPr>
        <w:pStyle w:val="ListParagraph"/>
        <w:numPr>
          <w:ilvl w:val="0"/>
          <w:numId w:val="15"/>
        </w:numPr>
        <w:tabs>
          <w:tab w:pos="787" w:val="left" w:leader="none"/>
        </w:tabs>
        <w:spacing w:line="240" w:lineRule="auto" w:before="86" w:after="0"/>
        <w:ind w:left="787" w:right="0" w:hanging="375"/>
        <w:jc w:val="left"/>
        <w:rPr>
          <w:sz w:val="16"/>
        </w:rPr>
      </w:pPr>
      <w:r>
        <w:rPr>
          <w:sz w:val="16"/>
        </w:rPr>
        <w:t>Ostali</w:t>
      </w:r>
      <w:r>
        <w:rPr>
          <w:spacing w:val="-1"/>
          <w:sz w:val="16"/>
        </w:rPr>
        <w:t> </w:t>
      </w:r>
      <w:r>
        <w:rPr>
          <w:sz w:val="16"/>
        </w:rPr>
        <w:t>rashodi</w:t>
      </w:r>
    </w:p>
    <w:p>
      <w:pPr>
        <w:spacing w:before="88"/>
        <w:ind w:left="412" w:right="0" w:firstLine="0"/>
        <w:jc w:val="left"/>
        <w:rPr>
          <w:sz w:val="16"/>
        </w:rPr>
      </w:pPr>
      <w:r>
        <w:rPr/>
        <w:br w:type="column"/>
      </w:r>
      <w:r>
        <w:rPr>
          <w:sz w:val="16"/>
        </w:rPr>
        <w:t>47.130,63</w:t>
      </w:r>
    </w:p>
    <w:p>
      <w:pPr>
        <w:spacing w:line="240" w:lineRule="auto" w:before="12"/>
        <w:rPr>
          <w:sz w:val="22"/>
        </w:rPr>
      </w:pPr>
    </w:p>
    <w:p>
      <w:pPr>
        <w:spacing w:before="0"/>
        <w:ind w:left="412" w:right="0" w:firstLine="0"/>
        <w:jc w:val="left"/>
        <w:rPr>
          <w:sz w:val="16"/>
        </w:rPr>
      </w:pPr>
      <w:r>
        <w:rPr>
          <w:sz w:val="16"/>
        </w:rPr>
        <w:t>10.000,00</w:t>
      </w:r>
    </w:p>
    <w:p>
      <w:pPr>
        <w:spacing w:before="88"/>
        <w:ind w:left="412" w:right="0" w:firstLine="0"/>
        <w:jc w:val="left"/>
        <w:rPr>
          <w:sz w:val="16"/>
        </w:rPr>
      </w:pPr>
      <w:r>
        <w:rPr/>
        <w:br w:type="column"/>
      </w:r>
      <w:r>
        <w:rPr>
          <w:sz w:val="16"/>
        </w:rPr>
        <w:t>42,365.00</w:t>
      </w:r>
    </w:p>
    <w:p>
      <w:pPr>
        <w:spacing w:line="240" w:lineRule="auto" w:before="12"/>
        <w:rPr>
          <w:sz w:val="22"/>
        </w:rPr>
      </w:pPr>
    </w:p>
    <w:p>
      <w:pPr>
        <w:spacing w:before="0"/>
        <w:ind w:left="412" w:right="0" w:firstLine="0"/>
        <w:jc w:val="left"/>
        <w:rPr>
          <w:sz w:val="16"/>
        </w:rPr>
      </w:pPr>
      <w:r>
        <w:rPr>
          <w:sz w:val="16"/>
        </w:rPr>
        <w:t>10,300.00</w:t>
      </w:r>
    </w:p>
    <w:p>
      <w:pPr>
        <w:spacing w:before="88"/>
        <w:ind w:left="412" w:right="0" w:firstLine="0"/>
        <w:jc w:val="left"/>
        <w:rPr>
          <w:sz w:val="16"/>
        </w:rPr>
      </w:pPr>
      <w:r>
        <w:rPr/>
        <w:br w:type="column"/>
      </w:r>
      <w:r>
        <w:rPr>
          <w:sz w:val="16"/>
        </w:rPr>
        <w:t>43,187.00</w:t>
      </w:r>
    </w:p>
    <w:p>
      <w:pPr>
        <w:spacing w:line="240" w:lineRule="auto" w:before="12"/>
        <w:rPr>
          <w:sz w:val="22"/>
        </w:rPr>
      </w:pPr>
    </w:p>
    <w:p>
      <w:pPr>
        <w:spacing w:before="0"/>
        <w:ind w:left="412" w:right="0" w:firstLine="0"/>
        <w:jc w:val="left"/>
        <w:rPr>
          <w:sz w:val="16"/>
        </w:rPr>
      </w:pPr>
      <w:r>
        <w:rPr>
          <w:sz w:val="16"/>
        </w:rPr>
        <w:t>10,500.00</w:t>
      </w:r>
    </w:p>
    <w:p>
      <w:pPr>
        <w:spacing w:after="0"/>
        <w:jc w:val="left"/>
        <w:rPr>
          <w:sz w:val="16"/>
        </w:rPr>
        <w:sectPr>
          <w:type w:val="continuous"/>
          <w:pgSz w:w="11900" w:h="16820"/>
          <w:pgMar w:top="420" w:bottom="280" w:left="320" w:right="80"/>
          <w:cols w:num="4" w:equalWidth="0">
            <w:col w:w="6046" w:space="834"/>
            <w:col w:w="1281" w:space="174"/>
            <w:col w:w="1281" w:space="279"/>
            <w:col w:w="1605"/>
          </w:cols>
        </w:sectPr>
      </w:pPr>
    </w:p>
    <w:p>
      <w:pPr>
        <w:spacing w:line="240" w:lineRule="auto" w:before="5"/>
        <w:rPr>
          <w:sz w:val="11"/>
        </w:rPr>
      </w:pPr>
    </w:p>
    <w:p>
      <w:pPr>
        <w:spacing w:after="0" w:line="240" w:lineRule="auto"/>
        <w:rPr>
          <w:sz w:val="11"/>
        </w:rPr>
        <w:sectPr>
          <w:type w:val="continuous"/>
          <w:pgSz w:w="11900" w:h="16820"/>
          <w:pgMar w:top="420" w:bottom="280" w:left="320" w:right="80"/>
        </w:sectPr>
      </w:pPr>
    </w:p>
    <w:p>
      <w:pPr>
        <w:pStyle w:val="ListParagraph"/>
        <w:numPr>
          <w:ilvl w:val="2"/>
          <w:numId w:val="14"/>
        </w:numPr>
        <w:tabs>
          <w:tab w:pos="1207" w:val="left" w:leader="none"/>
        </w:tabs>
        <w:spacing w:line="237" w:lineRule="auto" w:before="101" w:after="0"/>
        <w:ind w:left="1207" w:right="38" w:hanging="945"/>
        <w:jc w:val="left"/>
        <w:rPr>
          <w:b/>
          <w:sz w:val="16"/>
        </w:rPr>
      </w:pPr>
      <w:r>
        <w:rPr>
          <w:b/>
          <w:sz w:val="16"/>
        </w:rPr>
        <w:t>GLAVA 12: SOCIJALNI PROGRAMI SUFINANCIRANI OD OPĆE</w:t>
      </w:r>
      <w:r>
        <w:rPr>
          <w:b/>
          <w:spacing w:val="-1"/>
          <w:sz w:val="16"/>
        </w:rPr>
        <w:t> </w:t>
      </w:r>
      <w:r>
        <w:rPr>
          <w:b/>
          <w:sz w:val="16"/>
        </w:rPr>
        <w:t>DRŽAVE</w:t>
      </w:r>
    </w:p>
    <w:p>
      <w:pPr>
        <w:spacing w:before="115"/>
        <w:ind w:left="262" w:right="0" w:firstLine="0"/>
        <w:jc w:val="left"/>
        <w:rPr>
          <w:sz w:val="16"/>
        </w:rPr>
      </w:pPr>
      <w:r>
        <w:rPr/>
        <w:br w:type="column"/>
      </w:r>
      <w:r>
        <w:rPr>
          <w:sz w:val="16"/>
        </w:rPr>
        <w:t>505,640.00</w:t>
      </w:r>
    </w:p>
    <w:p>
      <w:pPr>
        <w:spacing w:before="115"/>
        <w:ind w:left="262" w:right="0" w:firstLine="0"/>
        <w:jc w:val="left"/>
        <w:rPr>
          <w:sz w:val="16"/>
        </w:rPr>
      </w:pPr>
      <w:r>
        <w:rPr/>
        <w:br w:type="column"/>
      </w:r>
      <w:r>
        <w:rPr>
          <w:sz w:val="16"/>
        </w:rPr>
        <w:t>510,510.00</w:t>
      </w:r>
    </w:p>
    <w:p>
      <w:pPr>
        <w:spacing w:before="115"/>
        <w:ind w:left="262" w:right="0" w:firstLine="0"/>
        <w:jc w:val="left"/>
        <w:rPr>
          <w:sz w:val="16"/>
        </w:rPr>
      </w:pPr>
      <w:r>
        <w:rPr/>
        <w:br w:type="column"/>
      </w:r>
      <w:r>
        <w:rPr>
          <w:sz w:val="16"/>
        </w:rPr>
        <w:t>520,423.00</w:t>
      </w:r>
    </w:p>
    <w:p>
      <w:pPr>
        <w:spacing w:after="0"/>
        <w:jc w:val="left"/>
        <w:rPr>
          <w:sz w:val="16"/>
        </w:rPr>
        <w:sectPr>
          <w:type w:val="continuous"/>
          <w:pgSz w:w="11900" w:h="16820"/>
          <w:pgMar w:top="420" w:bottom="280" w:left="320" w:right="80"/>
          <w:cols w:num="4" w:equalWidth="0">
            <w:col w:w="6229" w:space="700"/>
            <w:col w:w="1233" w:space="221"/>
            <w:col w:w="1233" w:space="327"/>
            <w:col w:w="1557"/>
          </w:cols>
        </w:sectPr>
      </w:pPr>
    </w:p>
    <w:p>
      <w:pPr>
        <w:spacing w:before="103"/>
        <w:ind w:left="262" w:right="0" w:firstLine="0"/>
        <w:jc w:val="left"/>
        <w:rPr>
          <w:b/>
          <w:sz w:val="16"/>
        </w:rPr>
      </w:pPr>
      <w:r>
        <w:rPr>
          <w:b/>
          <w:sz w:val="16"/>
        </w:rPr>
        <w:t>R.104.12.02.</w:t>
      </w:r>
    </w:p>
    <w:p>
      <w:pPr>
        <w:spacing w:before="103"/>
        <w:ind w:left="142" w:right="0" w:firstLine="0"/>
        <w:jc w:val="left"/>
        <w:rPr>
          <w:b/>
          <w:sz w:val="16"/>
        </w:rPr>
      </w:pPr>
      <w:r>
        <w:rPr/>
        <w:br w:type="column"/>
      </w:r>
      <w:r>
        <w:rPr>
          <w:b/>
          <w:sz w:val="16"/>
        </w:rPr>
        <w:t>Program: ZAŽELI ZA OTOK</w:t>
      </w:r>
    </w:p>
    <w:p>
      <w:pPr>
        <w:spacing w:before="88"/>
        <w:ind w:left="262" w:right="0" w:firstLine="0"/>
        <w:jc w:val="left"/>
        <w:rPr>
          <w:sz w:val="16"/>
        </w:rPr>
      </w:pPr>
      <w:r>
        <w:rPr/>
        <w:br w:type="column"/>
      </w:r>
      <w:r>
        <w:rPr>
          <w:sz w:val="16"/>
        </w:rPr>
        <w:t>505,640.00</w:t>
      </w:r>
    </w:p>
    <w:p>
      <w:pPr>
        <w:spacing w:before="88"/>
        <w:ind w:left="262" w:right="0" w:firstLine="0"/>
        <w:jc w:val="left"/>
        <w:rPr>
          <w:sz w:val="16"/>
        </w:rPr>
      </w:pPr>
      <w:r>
        <w:rPr/>
        <w:br w:type="column"/>
      </w:r>
      <w:r>
        <w:rPr>
          <w:sz w:val="16"/>
        </w:rPr>
        <w:t>510,510.00</w:t>
      </w:r>
    </w:p>
    <w:p>
      <w:pPr>
        <w:spacing w:before="103"/>
        <w:ind w:left="262" w:right="0" w:firstLine="0"/>
        <w:jc w:val="left"/>
        <w:rPr>
          <w:sz w:val="16"/>
        </w:rPr>
      </w:pPr>
      <w:r>
        <w:rPr/>
        <w:br w:type="column"/>
      </w:r>
      <w:r>
        <w:rPr>
          <w:sz w:val="16"/>
        </w:rPr>
        <w:t>520,423.00</w:t>
      </w:r>
    </w:p>
    <w:p>
      <w:pPr>
        <w:spacing w:after="0"/>
        <w:jc w:val="left"/>
        <w:rPr>
          <w:sz w:val="16"/>
        </w:rPr>
        <w:sectPr>
          <w:type w:val="continuous"/>
          <w:pgSz w:w="11900" w:h="16820"/>
          <w:pgMar w:top="420" w:bottom="280" w:left="320" w:right="80"/>
          <w:cols w:num="5" w:equalWidth="0">
            <w:col w:w="1415" w:space="40"/>
            <w:col w:w="2570" w:space="2888"/>
            <w:col w:w="1233" w:space="237"/>
            <w:col w:w="1233" w:space="327"/>
            <w:col w:w="1557"/>
          </w:cols>
        </w:sectPr>
      </w:pPr>
    </w:p>
    <w:p>
      <w:pPr>
        <w:spacing w:line="240" w:lineRule="auto" w:before="9"/>
        <w:rPr>
          <w:sz w:val="12"/>
        </w:rPr>
      </w:pPr>
    </w:p>
    <w:p>
      <w:pPr>
        <w:spacing w:after="0" w:line="240" w:lineRule="auto"/>
        <w:rPr>
          <w:sz w:val="12"/>
        </w:rPr>
        <w:sectPr>
          <w:type w:val="continuous"/>
          <w:pgSz w:w="11900" w:h="16820"/>
          <w:pgMar w:top="420" w:bottom="280" w:left="320" w:right="80"/>
        </w:sectPr>
      </w:pPr>
    </w:p>
    <w:p>
      <w:pPr>
        <w:pStyle w:val="ListParagraph"/>
        <w:numPr>
          <w:ilvl w:val="0"/>
          <w:numId w:val="16"/>
        </w:numPr>
        <w:tabs>
          <w:tab w:pos="787" w:val="left" w:leader="none"/>
        </w:tabs>
        <w:spacing w:line="240" w:lineRule="auto" w:before="94" w:after="0"/>
        <w:ind w:left="787" w:right="0" w:hanging="375"/>
        <w:jc w:val="left"/>
        <w:rPr>
          <w:sz w:val="16"/>
        </w:rPr>
      </w:pPr>
      <w:r>
        <w:rPr>
          <w:sz w:val="16"/>
        </w:rPr>
        <w:t>Rashodi za</w:t>
      </w:r>
      <w:r>
        <w:rPr>
          <w:spacing w:val="-11"/>
          <w:sz w:val="16"/>
        </w:rPr>
        <w:t> </w:t>
      </w:r>
      <w:r>
        <w:rPr>
          <w:sz w:val="16"/>
        </w:rPr>
        <w:t>zaposlene</w:t>
      </w:r>
    </w:p>
    <w:p>
      <w:pPr>
        <w:pStyle w:val="ListParagraph"/>
        <w:numPr>
          <w:ilvl w:val="0"/>
          <w:numId w:val="16"/>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spacing w:before="101"/>
        <w:ind w:left="0" w:right="38" w:firstLine="0"/>
        <w:jc w:val="right"/>
        <w:rPr>
          <w:sz w:val="16"/>
        </w:rPr>
      </w:pPr>
      <w:r>
        <w:rPr/>
        <w:br w:type="column"/>
      </w:r>
      <w:r>
        <w:rPr>
          <w:sz w:val="16"/>
        </w:rPr>
        <w:t>478.290,00</w:t>
      </w:r>
    </w:p>
    <w:p>
      <w:pPr>
        <w:spacing w:line="240" w:lineRule="auto" w:before="7"/>
        <w:rPr>
          <w:sz w:val="14"/>
        </w:rPr>
      </w:pPr>
    </w:p>
    <w:p>
      <w:pPr>
        <w:spacing w:before="0"/>
        <w:ind w:left="0" w:right="38" w:firstLine="0"/>
        <w:jc w:val="right"/>
        <w:rPr>
          <w:sz w:val="16"/>
        </w:rPr>
      </w:pPr>
      <w:r>
        <w:rPr>
          <w:sz w:val="16"/>
        </w:rPr>
        <w:t>27.350,00</w:t>
      </w:r>
    </w:p>
    <w:p>
      <w:pPr>
        <w:spacing w:before="101"/>
        <w:ind w:left="0" w:right="38" w:firstLine="0"/>
        <w:jc w:val="right"/>
        <w:rPr>
          <w:sz w:val="16"/>
        </w:rPr>
      </w:pPr>
      <w:r>
        <w:rPr/>
        <w:br w:type="column"/>
      </w:r>
      <w:r>
        <w:rPr>
          <w:sz w:val="16"/>
        </w:rPr>
        <w:t>492,639.00</w:t>
      </w:r>
    </w:p>
    <w:p>
      <w:pPr>
        <w:spacing w:line="240" w:lineRule="auto" w:before="7"/>
        <w:rPr>
          <w:sz w:val="14"/>
        </w:rPr>
      </w:pPr>
    </w:p>
    <w:p>
      <w:pPr>
        <w:spacing w:before="0"/>
        <w:ind w:left="0" w:right="38" w:firstLine="0"/>
        <w:jc w:val="right"/>
        <w:rPr>
          <w:sz w:val="16"/>
        </w:rPr>
      </w:pPr>
      <w:r>
        <w:rPr>
          <w:sz w:val="16"/>
        </w:rPr>
        <w:t>17,871.00</w:t>
      </w:r>
    </w:p>
    <w:p>
      <w:pPr>
        <w:spacing w:before="101"/>
        <w:ind w:left="0" w:right="362" w:firstLine="0"/>
        <w:jc w:val="right"/>
        <w:rPr>
          <w:sz w:val="16"/>
        </w:rPr>
      </w:pPr>
      <w:r>
        <w:rPr/>
        <w:br w:type="column"/>
      </w:r>
      <w:r>
        <w:rPr>
          <w:sz w:val="16"/>
        </w:rPr>
        <w:t>502,205.00</w:t>
      </w:r>
    </w:p>
    <w:p>
      <w:pPr>
        <w:spacing w:line="240" w:lineRule="auto" w:before="7"/>
        <w:rPr>
          <w:sz w:val="14"/>
        </w:rPr>
      </w:pPr>
    </w:p>
    <w:p>
      <w:pPr>
        <w:spacing w:before="0"/>
        <w:ind w:left="0" w:right="361" w:firstLine="0"/>
        <w:jc w:val="right"/>
        <w:rPr>
          <w:sz w:val="16"/>
        </w:rPr>
      </w:pPr>
      <w:r>
        <w:rPr>
          <w:sz w:val="16"/>
        </w:rPr>
        <w:t>18,218.00</w:t>
      </w:r>
    </w:p>
    <w:p>
      <w:pPr>
        <w:spacing w:after="0"/>
        <w:jc w:val="right"/>
        <w:rPr>
          <w:sz w:val="16"/>
        </w:rPr>
        <w:sectPr>
          <w:type w:val="continuous"/>
          <w:pgSz w:w="11900" w:h="16820"/>
          <w:pgMar w:top="420" w:bottom="280" w:left="320" w:right="80"/>
          <w:cols w:num="4" w:equalWidth="0">
            <w:col w:w="2546" w:space="4232"/>
            <w:col w:w="1383" w:space="72"/>
            <w:col w:w="1383" w:space="177"/>
            <w:col w:w="1707"/>
          </w:cols>
        </w:sectPr>
      </w:pPr>
    </w:p>
    <w:p>
      <w:pPr>
        <w:spacing w:line="240" w:lineRule="auto" w:before="5"/>
        <w:rPr>
          <w:sz w:val="11"/>
        </w:rPr>
      </w:pPr>
    </w:p>
    <w:p>
      <w:pPr>
        <w:spacing w:after="0" w:line="240" w:lineRule="auto"/>
        <w:rPr>
          <w:sz w:val="11"/>
        </w:rPr>
        <w:sectPr>
          <w:type w:val="continuous"/>
          <w:pgSz w:w="11900" w:h="16820"/>
          <w:pgMar w:top="420" w:bottom="280" w:left="320" w:right="80"/>
        </w:sectPr>
      </w:pPr>
    </w:p>
    <w:p>
      <w:pPr>
        <w:pStyle w:val="ListParagraph"/>
        <w:numPr>
          <w:ilvl w:val="2"/>
          <w:numId w:val="14"/>
        </w:numPr>
        <w:tabs>
          <w:tab w:pos="1207" w:val="left" w:leader="none"/>
        </w:tabs>
        <w:spacing w:line="240" w:lineRule="auto" w:before="100" w:after="0"/>
        <w:ind w:left="1207" w:right="0" w:hanging="945"/>
        <w:jc w:val="left"/>
        <w:rPr>
          <w:b/>
          <w:sz w:val="16"/>
        </w:rPr>
      </w:pPr>
      <w:r>
        <w:rPr>
          <w:b/>
          <w:sz w:val="16"/>
        </w:rPr>
        <w:t>GLAVA 10 RAZVOJ</w:t>
      </w:r>
      <w:r>
        <w:rPr>
          <w:b/>
          <w:spacing w:val="-10"/>
          <w:sz w:val="16"/>
        </w:rPr>
        <w:t> </w:t>
      </w:r>
      <w:r>
        <w:rPr>
          <w:b/>
          <w:sz w:val="16"/>
        </w:rPr>
        <w:t>ZAJEDNICE</w:t>
      </w:r>
    </w:p>
    <w:p>
      <w:pPr>
        <w:spacing w:before="115"/>
        <w:ind w:left="262" w:right="0" w:firstLine="0"/>
        <w:jc w:val="left"/>
        <w:rPr>
          <w:sz w:val="16"/>
        </w:rPr>
      </w:pPr>
      <w:r>
        <w:rPr/>
        <w:br w:type="column"/>
      </w:r>
      <w:r>
        <w:rPr>
          <w:sz w:val="16"/>
        </w:rPr>
        <w:t>106,000.00</w:t>
      </w:r>
    </w:p>
    <w:p>
      <w:pPr>
        <w:spacing w:before="115"/>
        <w:ind w:left="262" w:right="0" w:firstLine="0"/>
        <w:jc w:val="left"/>
        <w:rPr>
          <w:sz w:val="16"/>
        </w:rPr>
      </w:pPr>
      <w:r>
        <w:rPr/>
        <w:br w:type="column"/>
      </w:r>
      <w:r>
        <w:rPr>
          <w:sz w:val="16"/>
        </w:rPr>
        <w:t>109,180.00</w:t>
      </w:r>
    </w:p>
    <w:p>
      <w:pPr>
        <w:spacing w:before="115"/>
        <w:ind w:left="262" w:right="0" w:firstLine="0"/>
        <w:jc w:val="left"/>
        <w:rPr>
          <w:sz w:val="16"/>
        </w:rPr>
      </w:pPr>
      <w:r>
        <w:rPr/>
        <w:br w:type="column"/>
      </w:r>
      <w:r>
        <w:rPr>
          <w:sz w:val="16"/>
        </w:rPr>
        <w:t>111,300.00</w:t>
      </w:r>
    </w:p>
    <w:p>
      <w:pPr>
        <w:spacing w:after="0"/>
        <w:jc w:val="left"/>
        <w:rPr>
          <w:sz w:val="16"/>
        </w:rPr>
        <w:sectPr>
          <w:type w:val="continuous"/>
          <w:pgSz w:w="11900" w:h="16820"/>
          <w:pgMar w:top="420" w:bottom="280" w:left="320" w:right="80"/>
          <w:cols w:num="4" w:equalWidth="0">
            <w:col w:w="4017" w:space="2912"/>
            <w:col w:w="1233" w:space="221"/>
            <w:col w:w="1233" w:space="327"/>
            <w:col w:w="1557"/>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115"/>
        <w:ind w:left="262" w:right="0" w:firstLine="0"/>
        <w:jc w:val="left"/>
        <w:rPr>
          <w:b/>
          <w:sz w:val="16"/>
        </w:rPr>
      </w:pPr>
      <w:r>
        <w:rPr>
          <w:b/>
          <w:sz w:val="16"/>
        </w:rPr>
        <w:t>R.104.13.01.</w:t>
      </w:r>
    </w:p>
    <w:p>
      <w:pPr>
        <w:spacing w:before="115"/>
        <w:ind w:left="142" w:right="0" w:firstLine="0"/>
        <w:jc w:val="left"/>
        <w:rPr>
          <w:b/>
          <w:sz w:val="16"/>
        </w:rPr>
      </w:pPr>
      <w:r>
        <w:rPr/>
        <w:br w:type="column"/>
      </w:r>
      <w:r>
        <w:rPr>
          <w:b/>
          <w:sz w:val="16"/>
        </w:rPr>
        <w:t>Program: OPREMANJE SPORTSKE INFRASTRUKTURE</w:t>
      </w:r>
    </w:p>
    <w:p>
      <w:pPr>
        <w:spacing w:before="100"/>
        <w:ind w:left="262" w:right="0" w:firstLine="0"/>
        <w:jc w:val="left"/>
        <w:rPr>
          <w:sz w:val="16"/>
        </w:rPr>
      </w:pPr>
      <w:r>
        <w:rPr/>
        <w:br w:type="column"/>
      </w:r>
      <w:r>
        <w:rPr>
          <w:sz w:val="16"/>
        </w:rPr>
        <w:t>106,000.00</w:t>
      </w:r>
    </w:p>
    <w:p>
      <w:pPr>
        <w:spacing w:before="100"/>
        <w:ind w:left="262" w:right="0" w:firstLine="0"/>
        <w:jc w:val="left"/>
        <w:rPr>
          <w:sz w:val="16"/>
        </w:rPr>
      </w:pPr>
      <w:r>
        <w:rPr/>
        <w:br w:type="column"/>
      </w:r>
      <w:r>
        <w:rPr>
          <w:sz w:val="16"/>
        </w:rPr>
        <w:t>109,180.00</w:t>
      </w:r>
    </w:p>
    <w:p>
      <w:pPr>
        <w:spacing w:before="115"/>
        <w:ind w:left="262" w:right="0" w:firstLine="0"/>
        <w:jc w:val="left"/>
        <w:rPr>
          <w:sz w:val="16"/>
        </w:rPr>
      </w:pPr>
      <w:r>
        <w:rPr/>
        <w:br w:type="column"/>
      </w:r>
      <w:r>
        <w:rPr>
          <w:sz w:val="16"/>
        </w:rPr>
        <w:t>111,300.00</w:t>
      </w:r>
    </w:p>
    <w:p>
      <w:pPr>
        <w:spacing w:after="0"/>
        <w:jc w:val="left"/>
        <w:rPr>
          <w:sz w:val="16"/>
        </w:rPr>
        <w:sectPr>
          <w:type w:val="continuous"/>
          <w:pgSz w:w="11900" w:h="16820"/>
          <w:pgMar w:top="420" w:bottom="280" w:left="320" w:right="80"/>
          <w:cols w:num="5" w:equalWidth="0">
            <w:col w:w="1415" w:space="40"/>
            <w:col w:w="4881" w:space="578"/>
            <w:col w:w="1233" w:space="236"/>
            <w:col w:w="1233" w:space="327"/>
            <w:col w:w="1557"/>
          </w:cols>
        </w:sectPr>
      </w:pPr>
    </w:p>
    <w:p>
      <w:pPr>
        <w:spacing w:line="240" w:lineRule="auto" w:before="9"/>
        <w:rPr>
          <w:sz w:val="12"/>
        </w:rPr>
      </w:pPr>
    </w:p>
    <w:p>
      <w:pPr>
        <w:spacing w:after="0" w:line="240" w:lineRule="auto"/>
        <w:rPr>
          <w:sz w:val="12"/>
        </w:rPr>
        <w:sectPr>
          <w:type w:val="continuous"/>
          <w:pgSz w:w="11900" w:h="16820"/>
          <w:pgMar w:top="420" w:bottom="280" w:left="320" w:right="80"/>
        </w:sectPr>
      </w:pPr>
    </w:p>
    <w:p>
      <w:pPr>
        <w:spacing w:before="94"/>
        <w:ind w:left="412" w:right="0" w:firstLine="0"/>
        <w:jc w:val="left"/>
        <w:rPr>
          <w:sz w:val="16"/>
        </w:rPr>
      </w:pPr>
      <w:r>
        <w:rPr>
          <w:rFonts w:ascii="Arial"/>
          <w:position w:val="-1"/>
          <w:sz w:val="20"/>
        </w:rPr>
        <w:t>32 </w:t>
      </w:r>
      <w:r>
        <w:rPr>
          <w:sz w:val="16"/>
        </w:rPr>
        <w:t>Materijalni rashodi</w:t>
      </w:r>
    </w:p>
    <w:p>
      <w:pPr>
        <w:spacing w:before="142"/>
        <w:ind w:left="412" w:right="0" w:firstLine="0"/>
        <w:jc w:val="left"/>
        <w:rPr>
          <w:sz w:val="16"/>
        </w:rPr>
      </w:pPr>
      <w:r>
        <w:rPr>
          <w:rFonts w:ascii="Arial"/>
          <w:position w:val="-1"/>
          <w:sz w:val="20"/>
        </w:rPr>
        <w:t>42 </w:t>
      </w:r>
      <w:r>
        <w:rPr>
          <w:sz w:val="16"/>
        </w:rPr>
        <w:t>Rashodi za nabavu proizvedene dugotrajne imovine</w:t>
      </w:r>
    </w:p>
    <w:p>
      <w:pPr>
        <w:spacing w:before="101"/>
        <w:ind w:left="412" w:right="0" w:firstLine="0"/>
        <w:jc w:val="left"/>
        <w:rPr>
          <w:sz w:val="16"/>
        </w:rPr>
      </w:pPr>
      <w:r>
        <w:rPr/>
        <w:br w:type="column"/>
      </w:r>
      <w:r>
        <w:rPr>
          <w:sz w:val="16"/>
        </w:rPr>
        <w:t>11.000,00</w:t>
      </w:r>
    </w:p>
    <w:p>
      <w:pPr>
        <w:spacing w:line="240" w:lineRule="auto" w:before="7"/>
        <w:rPr>
          <w:sz w:val="14"/>
        </w:rPr>
      </w:pPr>
    </w:p>
    <w:p>
      <w:pPr>
        <w:spacing w:before="0"/>
        <w:ind w:left="412" w:right="0" w:firstLine="0"/>
        <w:jc w:val="left"/>
        <w:rPr>
          <w:sz w:val="16"/>
        </w:rPr>
      </w:pPr>
      <w:r>
        <w:rPr>
          <w:sz w:val="16"/>
        </w:rPr>
        <w:t>95.000,00</w:t>
      </w:r>
    </w:p>
    <w:p>
      <w:pPr>
        <w:spacing w:before="101"/>
        <w:ind w:left="412" w:right="0" w:firstLine="0"/>
        <w:jc w:val="left"/>
        <w:rPr>
          <w:sz w:val="16"/>
        </w:rPr>
      </w:pPr>
      <w:r>
        <w:rPr/>
        <w:br w:type="column"/>
      </w:r>
      <w:r>
        <w:rPr>
          <w:sz w:val="16"/>
        </w:rPr>
        <w:t>11,330.00</w:t>
      </w:r>
    </w:p>
    <w:p>
      <w:pPr>
        <w:spacing w:line="240" w:lineRule="auto" w:before="7"/>
        <w:rPr>
          <w:sz w:val="14"/>
        </w:rPr>
      </w:pPr>
    </w:p>
    <w:p>
      <w:pPr>
        <w:spacing w:before="0"/>
        <w:ind w:left="412" w:right="0" w:firstLine="0"/>
        <w:jc w:val="left"/>
        <w:rPr>
          <w:sz w:val="16"/>
        </w:rPr>
      </w:pPr>
      <w:r>
        <w:rPr>
          <w:sz w:val="16"/>
        </w:rPr>
        <w:t>97,850.00</w:t>
      </w:r>
    </w:p>
    <w:p>
      <w:pPr>
        <w:spacing w:before="101"/>
        <w:ind w:left="412" w:right="0" w:firstLine="0"/>
        <w:jc w:val="left"/>
        <w:rPr>
          <w:sz w:val="16"/>
        </w:rPr>
      </w:pPr>
      <w:r>
        <w:rPr/>
        <w:br w:type="column"/>
      </w:r>
      <w:r>
        <w:rPr>
          <w:sz w:val="16"/>
        </w:rPr>
        <w:t>11,550.00</w:t>
      </w:r>
    </w:p>
    <w:p>
      <w:pPr>
        <w:spacing w:line="240" w:lineRule="auto" w:before="7"/>
        <w:rPr>
          <w:sz w:val="14"/>
        </w:rPr>
      </w:pPr>
    </w:p>
    <w:p>
      <w:pPr>
        <w:spacing w:before="0"/>
        <w:ind w:left="412" w:right="0" w:firstLine="0"/>
        <w:jc w:val="left"/>
        <w:rPr>
          <w:sz w:val="16"/>
        </w:rPr>
      </w:pPr>
      <w:r>
        <w:rPr>
          <w:sz w:val="16"/>
        </w:rPr>
        <w:t>99,750.00</w:t>
      </w:r>
    </w:p>
    <w:p>
      <w:pPr>
        <w:spacing w:after="0"/>
        <w:jc w:val="left"/>
        <w:rPr>
          <w:sz w:val="16"/>
        </w:rPr>
        <w:sectPr>
          <w:type w:val="continuous"/>
          <w:pgSz w:w="11900" w:h="16820"/>
          <w:pgMar w:top="420" w:bottom="280" w:left="320" w:right="80"/>
          <w:cols w:num="4" w:equalWidth="0">
            <w:col w:w="4985" w:space="1895"/>
            <w:col w:w="1281" w:space="174"/>
            <w:col w:w="1281" w:space="279"/>
            <w:col w:w="1605"/>
          </w:cols>
        </w:sectPr>
      </w:pPr>
    </w:p>
    <w:p>
      <w:pPr>
        <w:spacing w:before="119"/>
        <w:ind w:left="262" w:right="0" w:firstLine="0"/>
        <w:jc w:val="left"/>
        <w:rPr>
          <w:b/>
          <w:sz w:val="16"/>
        </w:rPr>
      </w:pPr>
      <w:r>
        <w:rPr>
          <w:b/>
          <w:spacing w:val="-1"/>
          <w:sz w:val="16"/>
        </w:rPr>
        <w:t>R.105.</w:t>
      </w:r>
    </w:p>
    <w:p>
      <w:pPr>
        <w:spacing w:line="237" w:lineRule="auto" w:before="150"/>
        <w:ind w:left="158" w:right="20" w:firstLine="54"/>
        <w:jc w:val="left"/>
        <w:rPr>
          <w:b/>
          <w:sz w:val="16"/>
        </w:rPr>
      </w:pPr>
      <w:r>
        <w:rPr/>
        <w:br w:type="column"/>
      </w:r>
      <w:r>
        <w:rPr>
          <w:b/>
          <w:sz w:val="16"/>
        </w:rPr>
        <w:t>RAZDJEL 1: UPRAVNI ODJEL ZA FINANCIJE I GOSPODARSTVO</w:t>
      </w:r>
    </w:p>
    <w:p>
      <w:pPr>
        <w:spacing w:line="240" w:lineRule="auto" w:before="6"/>
        <w:rPr>
          <w:b/>
          <w:sz w:val="13"/>
        </w:rPr>
      </w:pPr>
      <w:r>
        <w:rPr/>
        <w:br w:type="column"/>
      </w:r>
      <w:r>
        <w:rPr>
          <w:b/>
          <w:sz w:val="13"/>
        </w:rPr>
      </w:r>
    </w:p>
    <w:p>
      <w:pPr>
        <w:spacing w:before="0"/>
        <w:ind w:left="262" w:right="0" w:firstLine="0"/>
        <w:jc w:val="left"/>
        <w:rPr>
          <w:sz w:val="16"/>
        </w:rPr>
      </w:pPr>
      <w:r>
        <w:rPr>
          <w:sz w:val="16"/>
        </w:rPr>
        <w:t>1,133,313.08</w:t>
      </w:r>
    </w:p>
    <w:p>
      <w:pPr>
        <w:spacing w:line="240" w:lineRule="auto" w:before="6"/>
        <w:rPr>
          <w:sz w:val="13"/>
        </w:rPr>
      </w:pPr>
      <w:r>
        <w:rPr/>
        <w:br w:type="column"/>
      </w:r>
      <w:r>
        <w:rPr>
          <w:sz w:val="13"/>
        </w:rPr>
      </w:r>
    </w:p>
    <w:p>
      <w:pPr>
        <w:spacing w:before="0"/>
        <w:ind w:left="262" w:right="0" w:firstLine="0"/>
        <w:jc w:val="left"/>
        <w:rPr>
          <w:sz w:val="16"/>
        </w:rPr>
      </w:pPr>
      <w:r>
        <w:rPr>
          <w:sz w:val="16"/>
        </w:rPr>
        <w:t>1,127,610.00</w:t>
      </w:r>
    </w:p>
    <w:p>
      <w:pPr>
        <w:spacing w:line="240" w:lineRule="auto" w:before="6"/>
        <w:rPr>
          <w:sz w:val="13"/>
        </w:rPr>
      </w:pPr>
      <w:r>
        <w:rPr/>
        <w:br w:type="column"/>
      </w:r>
      <w:r>
        <w:rPr>
          <w:sz w:val="13"/>
        </w:rPr>
      </w:r>
    </w:p>
    <w:p>
      <w:pPr>
        <w:spacing w:before="0"/>
        <w:ind w:left="262" w:right="0" w:firstLine="0"/>
        <w:jc w:val="left"/>
        <w:rPr>
          <w:sz w:val="16"/>
        </w:rPr>
      </w:pPr>
      <w:r>
        <w:rPr>
          <w:sz w:val="16"/>
        </w:rPr>
        <w:t>1,149,503.00</w:t>
      </w:r>
    </w:p>
    <w:p>
      <w:pPr>
        <w:spacing w:after="0"/>
        <w:jc w:val="left"/>
        <w:rPr>
          <w:sz w:val="16"/>
        </w:rPr>
        <w:sectPr>
          <w:type w:val="continuous"/>
          <w:pgSz w:w="11900" w:h="16820"/>
          <w:pgMar w:top="420" w:bottom="280" w:left="320" w:right="80"/>
          <w:cols w:num="5" w:equalWidth="0">
            <w:col w:w="844" w:space="40"/>
            <w:col w:w="4272" w:space="1613"/>
            <w:col w:w="1393" w:space="61"/>
            <w:col w:w="1393" w:space="167"/>
            <w:col w:w="1717"/>
          </w:cols>
        </w:sectPr>
      </w:pPr>
    </w:p>
    <w:p>
      <w:pPr>
        <w:spacing w:line="240" w:lineRule="auto" w:before="0"/>
        <w:rPr>
          <w:sz w:val="18"/>
        </w:rPr>
      </w:pPr>
    </w:p>
    <w:p>
      <w:pPr>
        <w:spacing w:after="0" w:line="240" w:lineRule="auto"/>
        <w:rPr>
          <w:sz w:val="18"/>
        </w:rPr>
        <w:sectPr>
          <w:type w:val="continuous"/>
          <w:pgSz w:w="11900" w:h="16820"/>
          <w:pgMar w:top="420" w:bottom="280" w:left="320" w:right="80"/>
        </w:sectPr>
      </w:pPr>
    </w:p>
    <w:p>
      <w:pPr>
        <w:spacing w:before="100"/>
        <w:ind w:left="262" w:right="0" w:firstLine="0"/>
        <w:jc w:val="left"/>
        <w:rPr>
          <w:b/>
          <w:sz w:val="16"/>
        </w:rPr>
      </w:pPr>
      <w:r>
        <w:rPr/>
        <w:pict>
          <v:group style="position:absolute;margin-left:21.1pt;margin-top:18.9pt;width:563.5pt;height:787.5pt;mso-position-horizontal-relative:page;mso-position-vertical-relative:page;z-index:-260408320" coordorigin="422,378" coordsize="11270,15750">
            <v:shape style="position:absolute;left:8640;top:-305820;width:225000;height:314600" coordorigin="8640,-305820" coordsize="225000,314600" path="m432,388l11682,388,11682,16118,432,16118,432,388xm462,1393l11667,1393e" filled="false" stroked="true" strokeweight="1.0pt" strokecolor="#000000">
              <v:path arrowok="t"/>
              <v:stroke dashstyle="solid"/>
            </v:shape>
            <v:shape style="position:absolute;left:7039;top:388;width:2903;height:15730" coordorigin="7039,388" coordsize="2903,15730" path="m7039,388l7039,1498m7039,1933l7039,2422m7039,2857l7039,3319m7039,3754l7039,4141m7039,4576l7039,4666m7039,5101l7039,5548m7039,5968l7039,6370m7039,6805l7039,6895m7039,7330l7039,7717m7039,8152l7039,8242m7039,8677l7039,9064m7039,9499l7039,9613m7039,10048l7039,10123m7039,10468l7039,11488m7039,11908l7039,11992m7039,12427l7039,13261m7039,13681l7039,13711m7039,14146l7039,14920m7039,15535l7039,15595m7039,16015l7039,16118m8480,388l8480,1498m8480,1933l8480,2422m8480,2857l8480,3319m8480,3754l8480,4141m8480,4576l8480,4666m8480,5101l8480,5548m8480,5968l8480,6370m8480,6805l8480,6895m8480,7330l8480,7717m8480,8152l8480,8242m8480,8677l8480,9064m8480,9499l8480,9613m8480,10048l8480,10123m8480,10468l8480,11488m8480,11908l8480,11992m8480,12427l8480,13261m8480,13681l8480,13711m8480,14146l8480,14920m8480,15535l8480,15595m8480,16015l8480,16118m9942,403l9942,1498m9942,1933l9942,2422m9942,2857l9942,3319m9942,3754l9942,4141m9942,4576l9942,4666m9942,5101l9942,5548m9942,5968l9942,6370m9942,6805l9942,6895m9942,7330l9942,7717m9942,8152l9942,8242m9942,8677l9942,9064m9942,9499l9942,9613m9942,10048l9942,10123m9942,10468l9942,11488m9942,11908l9942,11992m9942,12427l9942,13261m9942,13681l9942,13711m9942,14146l9942,14920m9942,15535l9942,15595m9942,16015l9942,16118e" filled="false" stroked="true" strokeweight="1.0pt" strokecolor="#000000">
              <v:path arrowok="t"/>
              <v:stroke dashstyle="solid"/>
            </v:shape>
            <v:line style="position:absolute" from="462,1033" to="11682,1033" stroked="true" strokeweight="1.0pt" strokecolor="#000000">
              <v:stroke dashstyle="solid"/>
            </v:line>
            <v:rect style="position:absolute;left:447;top:1498;width:11220;height:435" filled="true" fillcolor="#dddddd" stroked="false">
              <v:fill type="solid"/>
            </v:rect>
            <v:rect style="position:absolute;left:447;top:2422;width:11220;height:435" filled="true" fillcolor="#dbdbdb" stroked="false">
              <v:fill type="solid"/>
            </v:rect>
            <v:rect style="position:absolute;left:447;top:3319;width:11220;height:435" filled="true" fillcolor="#dddddd" stroked="false">
              <v:fill type="solid"/>
            </v:rect>
            <v:rect style="position:absolute;left:447;top:4141;width:11220;height:435" filled="true" fillcolor="#dbdbdb" stroked="false">
              <v:fill type="solid"/>
            </v:rect>
            <v:rect style="position:absolute;left:447;top:4666;width:11220;height:435" filled="true" fillcolor="#dddddd" stroked="false">
              <v:fill type="solid"/>
            </v:rect>
            <v:rect style="position:absolute;left:447;top:5548;width:11220;height:420" filled="true" fillcolor="#c0c0c0" stroked="false">
              <v:fill type="solid"/>
            </v:rect>
            <v:rect style="position:absolute;left:447;top:6370;width:11220;height:435" filled="true" fillcolor="#dbdbdb" stroked="false">
              <v:fill type="solid"/>
            </v:rect>
            <v:rect style="position:absolute;left:447;top:6895;width:11220;height:435" filled="true" fillcolor="#dddddd" stroked="false">
              <v:fill type="solid"/>
            </v:rect>
            <v:rect style="position:absolute;left:447;top:7717;width:11220;height:435" filled="true" fillcolor="#dbdbdb" stroked="false">
              <v:fill type="solid"/>
            </v:rect>
            <v:rect style="position:absolute;left:447;top:8242;width:11220;height:435" filled="true" fillcolor="#dddddd" stroked="false">
              <v:fill type="solid"/>
            </v:rect>
            <v:rect style="position:absolute;left:447;top:9064;width:11220;height:435" filled="true" fillcolor="#dbdbdb" stroked="false">
              <v:fill type="solid"/>
            </v:rect>
            <v:rect style="position:absolute;left:447;top:9613;width:11220;height:435" filled="true" fillcolor="#dddddd" stroked="false">
              <v:fill type="solid"/>
            </v:rect>
            <v:rect style="position:absolute;left:537;top:10123;width:11100;height:345" filled="true" fillcolor="#ebebeb" stroked="false">
              <v:fill type="solid"/>
            </v:rect>
            <v:rect style="position:absolute;left:447;top:11488;width:11220;height:420" filled="true" fillcolor="#c0c0c0" stroked="false">
              <v:fill type="solid"/>
            </v:rect>
            <v:rect style="position:absolute;left:447;top:11992;width:11220;height:435" filled="true" fillcolor="#dbdbdb" stroked="false">
              <v:fill type="solid"/>
            </v:rect>
            <v:rect style="position:absolute;left:447;top:13261;width:11220;height:420" filled="true" fillcolor="#c0c0c0" stroked="false">
              <v:fill type="solid"/>
            </v:rect>
            <v:rect style="position:absolute;left:447;top:13711;width:11220;height:435" filled="true" fillcolor="#dbdbdb" stroked="false">
              <v:fill type="solid"/>
            </v:rect>
            <v:shape style="position:absolute;left:447;top:14920;width:11220;height:1095" coordorigin="447,14920" coordsize="11220,1095" path="m11667,15595l447,15595,447,16015,11667,16015,11667,15595m11667,14920l447,14920,447,15535,11667,15535,11667,14920e" filled="true" fillcolor="#c0c0c0" stroked="false">
              <v:path arrowok="t"/>
              <v:fill type="solid"/>
            </v:shape>
            <w10:wrap type="none"/>
          </v:group>
        </w:pict>
      </w:r>
      <w:r>
        <w:rPr>
          <w:b/>
          <w:sz w:val="16"/>
        </w:rPr>
        <w:t>R.105.01. GLAVA 1:ADMINISTRATIVNO I TEHNIČKO OSOBLJE</w:t>
      </w:r>
    </w:p>
    <w:p>
      <w:pPr>
        <w:spacing w:before="115"/>
        <w:ind w:left="262" w:right="0" w:firstLine="0"/>
        <w:jc w:val="left"/>
        <w:rPr>
          <w:sz w:val="16"/>
        </w:rPr>
      </w:pPr>
      <w:r>
        <w:rPr/>
        <w:br w:type="column"/>
      </w:r>
      <w:r>
        <w:rPr>
          <w:sz w:val="16"/>
        </w:rPr>
        <w:t>589,511.08</w:t>
      </w:r>
    </w:p>
    <w:p>
      <w:pPr>
        <w:spacing w:before="115"/>
        <w:ind w:left="262" w:right="0" w:firstLine="0"/>
        <w:jc w:val="left"/>
        <w:rPr>
          <w:sz w:val="16"/>
        </w:rPr>
      </w:pPr>
      <w:r>
        <w:rPr/>
        <w:br w:type="column"/>
      </w:r>
      <w:r>
        <w:rPr>
          <w:sz w:val="16"/>
        </w:rPr>
        <w:t>599,425.00</w:t>
      </w:r>
    </w:p>
    <w:p>
      <w:pPr>
        <w:spacing w:before="115"/>
        <w:ind w:left="262" w:right="0" w:firstLine="0"/>
        <w:jc w:val="left"/>
        <w:rPr>
          <w:sz w:val="16"/>
        </w:rPr>
      </w:pPr>
      <w:r>
        <w:rPr/>
        <w:br w:type="column"/>
      </w:r>
      <w:r>
        <w:rPr>
          <w:sz w:val="16"/>
        </w:rPr>
        <w:t>611,062.00</w:t>
      </w:r>
    </w:p>
    <w:p>
      <w:pPr>
        <w:spacing w:after="0"/>
        <w:jc w:val="left"/>
        <w:rPr>
          <w:sz w:val="16"/>
        </w:rPr>
        <w:sectPr>
          <w:type w:val="continuous"/>
          <w:pgSz w:w="11900" w:h="16820"/>
          <w:pgMar w:top="420" w:bottom="280" w:left="320" w:right="80"/>
          <w:cols w:num="4" w:equalWidth="0">
            <w:col w:w="5874" w:space="1054"/>
            <w:col w:w="1233" w:space="222"/>
            <w:col w:w="1233" w:space="327"/>
            <w:col w:w="1557"/>
          </w:cols>
        </w:sect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5"/>
        <w:rPr>
          <w:sz w:val="20"/>
        </w:rPr>
      </w:pPr>
    </w:p>
    <w:p>
      <w:pPr>
        <w:spacing w:before="0"/>
        <w:ind w:left="262" w:right="0" w:firstLine="0"/>
        <w:jc w:val="left"/>
        <w:rPr>
          <w:b/>
          <w:sz w:val="16"/>
        </w:rPr>
      </w:pPr>
      <w:r>
        <w:rPr>
          <w:b/>
          <w:sz w:val="16"/>
        </w:rPr>
        <w:t>R.105.01.02.</w:t>
      </w:r>
    </w:p>
    <w:p>
      <w:pPr>
        <w:spacing w:line="240" w:lineRule="auto" w:before="1"/>
        <w:rPr>
          <w:b/>
          <w:sz w:val="17"/>
        </w:rPr>
      </w:pPr>
      <w:r>
        <w:rPr/>
        <w:br w:type="column"/>
      </w:r>
      <w:r>
        <w:rPr>
          <w:b/>
          <w:sz w:val="17"/>
        </w:rPr>
      </w:r>
    </w:p>
    <w:p>
      <w:pPr>
        <w:spacing w:before="0"/>
        <w:ind w:left="220" w:right="0" w:firstLine="0"/>
        <w:jc w:val="left"/>
        <w:rPr>
          <w:sz w:val="16"/>
        </w:rPr>
      </w:pPr>
      <w:r>
        <w:rPr>
          <w:sz w:val="16"/>
        </w:rPr>
        <w:t>BROJČANA OZNAKA I NAZIV</w:t>
      </w:r>
    </w:p>
    <w:p>
      <w:pPr>
        <w:spacing w:line="240" w:lineRule="auto" w:before="9"/>
        <w:rPr>
          <w:sz w:val="24"/>
        </w:rPr>
      </w:pPr>
    </w:p>
    <w:p>
      <w:pPr>
        <w:spacing w:before="0"/>
        <w:ind w:left="0" w:right="555" w:firstLine="0"/>
        <w:jc w:val="right"/>
        <w:rPr>
          <w:sz w:val="16"/>
        </w:rPr>
      </w:pPr>
      <w:r>
        <w:rPr>
          <w:sz w:val="16"/>
        </w:rPr>
        <w:t>1</w:t>
      </w:r>
    </w:p>
    <w:p>
      <w:pPr>
        <w:spacing w:line="240" w:lineRule="auto" w:before="7"/>
        <w:rPr>
          <w:sz w:val="18"/>
        </w:rPr>
      </w:pPr>
    </w:p>
    <w:p>
      <w:pPr>
        <w:spacing w:before="0"/>
        <w:ind w:left="142" w:right="0" w:firstLine="0"/>
        <w:jc w:val="left"/>
        <w:rPr>
          <w:b/>
          <w:sz w:val="16"/>
        </w:rPr>
      </w:pPr>
      <w:r>
        <w:rPr>
          <w:b/>
          <w:sz w:val="16"/>
        </w:rPr>
        <w:t>TEKUĆI PROGRAM</w:t>
      </w:r>
    </w:p>
    <w:p>
      <w:pPr>
        <w:spacing w:before="88"/>
        <w:ind w:left="250" w:right="0" w:firstLine="0"/>
        <w:jc w:val="center"/>
        <w:rPr>
          <w:sz w:val="16"/>
        </w:rPr>
      </w:pPr>
      <w:r>
        <w:rPr/>
        <w:br w:type="column"/>
      </w:r>
      <w:r>
        <w:rPr>
          <w:sz w:val="16"/>
        </w:rPr>
        <w:t>PRORAČUN</w:t>
      </w:r>
      <w:r>
        <w:rPr>
          <w:spacing w:val="-1"/>
          <w:sz w:val="16"/>
        </w:rPr>
        <w:t> </w:t>
      </w:r>
      <w:r>
        <w:rPr>
          <w:sz w:val="16"/>
        </w:rPr>
        <w:t>2025</w:t>
      </w:r>
    </w:p>
    <w:p>
      <w:pPr>
        <w:spacing w:line="240" w:lineRule="auto" w:before="0"/>
        <w:rPr>
          <w:sz w:val="18"/>
        </w:rPr>
      </w:pPr>
    </w:p>
    <w:p>
      <w:pPr>
        <w:spacing w:line="240" w:lineRule="auto" w:before="4"/>
        <w:rPr>
          <w:sz w:val="15"/>
        </w:rPr>
      </w:pPr>
    </w:p>
    <w:p>
      <w:pPr>
        <w:spacing w:before="0"/>
        <w:ind w:left="305" w:right="0" w:firstLine="0"/>
        <w:jc w:val="center"/>
        <w:rPr>
          <w:sz w:val="16"/>
        </w:rPr>
      </w:pPr>
      <w:r>
        <w:rPr>
          <w:sz w:val="16"/>
        </w:rPr>
        <w:t>2</w:t>
      </w:r>
    </w:p>
    <w:p>
      <w:pPr>
        <w:spacing w:line="240" w:lineRule="auto" w:before="7"/>
        <w:rPr>
          <w:sz w:val="18"/>
        </w:rPr>
      </w:pPr>
    </w:p>
    <w:p>
      <w:pPr>
        <w:spacing w:before="0"/>
        <w:ind w:left="709" w:right="0" w:firstLine="0"/>
        <w:jc w:val="left"/>
        <w:rPr>
          <w:sz w:val="16"/>
        </w:rPr>
      </w:pPr>
      <w:r>
        <w:rPr>
          <w:sz w:val="16"/>
        </w:rPr>
        <w:t>589,511.08</w:t>
      </w:r>
    </w:p>
    <w:p>
      <w:pPr>
        <w:spacing w:line="237" w:lineRule="auto" w:before="89"/>
        <w:ind w:left="259" w:right="230" w:firstLine="0"/>
        <w:jc w:val="center"/>
        <w:rPr>
          <w:sz w:val="16"/>
        </w:rPr>
      </w:pPr>
      <w:r>
        <w:rPr/>
        <w:br w:type="column"/>
      </w:r>
      <w:r>
        <w:rPr>
          <w:sz w:val="16"/>
        </w:rPr>
        <w:t>PROJEKCIJA 2026</w:t>
      </w:r>
    </w:p>
    <w:p>
      <w:pPr>
        <w:spacing w:line="240" w:lineRule="auto" w:before="1"/>
        <w:rPr>
          <w:sz w:val="20"/>
        </w:rPr>
      </w:pPr>
    </w:p>
    <w:p>
      <w:pPr>
        <w:spacing w:before="0"/>
        <w:ind w:left="25" w:right="0" w:firstLine="0"/>
        <w:jc w:val="center"/>
        <w:rPr>
          <w:sz w:val="16"/>
        </w:rPr>
      </w:pPr>
      <w:r>
        <w:rPr>
          <w:sz w:val="16"/>
        </w:rPr>
        <w:t>3</w:t>
      </w:r>
    </w:p>
    <w:p>
      <w:pPr>
        <w:spacing w:line="240" w:lineRule="auto" w:before="1"/>
        <w:rPr>
          <w:sz w:val="16"/>
        </w:rPr>
      </w:pPr>
    </w:p>
    <w:p>
      <w:pPr>
        <w:spacing w:before="0"/>
        <w:ind w:left="499" w:right="0" w:firstLine="0"/>
        <w:jc w:val="left"/>
        <w:rPr>
          <w:sz w:val="16"/>
        </w:rPr>
      </w:pPr>
      <w:r>
        <w:rPr>
          <w:sz w:val="16"/>
        </w:rPr>
        <w:t>599,425.00</w:t>
      </w:r>
    </w:p>
    <w:p>
      <w:pPr>
        <w:spacing w:line="237" w:lineRule="auto" w:before="104"/>
        <w:ind w:left="262" w:right="524" w:firstLine="0"/>
        <w:jc w:val="center"/>
        <w:rPr>
          <w:sz w:val="16"/>
        </w:rPr>
      </w:pPr>
      <w:r>
        <w:rPr/>
        <w:br w:type="column"/>
      </w:r>
      <w:r>
        <w:rPr>
          <w:sz w:val="16"/>
        </w:rPr>
        <w:t>PROJEKCIJA</w:t>
      </w:r>
      <w:r>
        <w:rPr>
          <w:rFonts w:ascii="Times New Roman"/>
          <w:sz w:val="16"/>
        </w:rPr>
        <w:t> </w:t>
      </w:r>
      <w:r>
        <w:rPr>
          <w:sz w:val="16"/>
        </w:rPr>
        <w:t>2027</w:t>
      </w:r>
    </w:p>
    <w:p>
      <w:pPr>
        <w:spacing w:line="240" w:lineRule="auto" w:before="7"/>
        <w:rPr>
          <w:sz w:val="17"/>
        </w:rPr>
      </w:pPr>
    </w:p>
    <w:p>
      <w:pPr>
        <w:spacing w:before="0"/>
        <w:ind w:left="0" w:right="263" w:firstLine="0"/>
        <w:jc w:val="center"/>
        <w:rPr>
          <w:sz w:val="16"/>
        </w:rPr>
      </w:pPr>
      <w:r>
        <w:rPr>
          <w:sz w:val="16"/>
        </w:rPr>
        <w:t>4</w:t>
      </w:r>
    </w:p>
    <w:p>
      <w:pPr>
        <w:spacing w:line="240" w:lineRule="auto" w:before="7"/>
        <w:rPr>
          <w:sz w:val="18"/>
        </w:rPr>
      </w:pPr>
    </w:p>
    <w:p>
      <w:pPr>
        <w:spacing w:before="0"/>
        <w:ind w:left="472" w:right="0" w:firstLine="0"/>
        <w:jc w:val="left"/>
        <w:rPr>
          <w:sz w:val="16"/>
        </w:rPr>
      </w:pPr>
      <w:r>
        <w:rPr>
          <w:sz w:val="16"/>
        </w:rPr>
        <w:t>611,062.00</w:t>
      </w:r>
    </w:p>
    <w:p>
      <w:pPr>
        <w:spacing w:after="0"/>
        <w:jc w:val="left"/>
        <w:rPr>
          <w:sz w:val="16"/>
        </w:rPr>
        <w:sectPr>
          <w:pgSz w:w="11900" w:h="16820"/>
          <w:pgMar w:header="0" w:footer="320" w:top="420" w:bottom="600" w:left="320" w:right="80"/>
          <w:cols w:num="5" w:equalWidth="0">
            <w:col w:w="1415" w:space="40"/>
            <w:col w:w="2567" w:space="2444"/>
            <w:col w:w="1640" w:space="40"/>
            <w:col w:w="1470" w:space="116"/>
            <w:col w:w="1768"/>
          </w:cols>
        </w:sectPr>
      </w:pPr>
    </w:p>
    <w:p>
      <w:pPr>
        <w:spacing w:line="240" w:lineRule="auto" w:before="9"/>
        <w:rPr>
          <w:sz w:val="12"/>
        </w:rPr>
      </w:pPr>
    </w:p>
    <w:p>
      <w:pPr>
        <w:spacing w:after="0" w:line="240" w:lineRule="auto"/>
        <w:rPr>
          <w:sz w:val="12"/>
        </w:rPr>
        <w:sectPr>
          <w:type w:val="continuous"/>
          <w:pgSz w:w="11900" w:h="16820"/>
          <w:pgMar w:top="420" w:bottom="280" w:left="320" w:right="80"/>
        </w:sectPr>
      </w:pPr>
    </w:p>
    <w:p>
      <w:pPr>
        <w:pStyle w:val="ListParagraph"/>
        <w:numPr>
          <w:ilvl w:val="0"/>
          <w:numId w:val="17"/>
        </w:numPr>
        <w:tabs>
          <w:tab w:pos="787" w:val="left" w:leader="none"/>
        </w:tabs>
        <w:spacing w:line="240" w:lineRule="auto" w:before="94" w:after="0"/>
        <w:ind w:left="787" w:right="0" w:hanging="375"/>
        <w:jc w:val="left"/>
        <w:rPr>
          <w:sz w:val="16"/>
        </w:rPr>
      </w:pPr>
      <w:r>
        <w:rPr>
          <w:sz w:val="16"/>
        </w:rPr>
        <w:t>Rashodi za</w:t>
      </w:r>
      <w:r>
        <w:rPr>
          <w:spacing w:val="-2"/>
          <w:sz w:val="16"/>
        </w:rPr>
        <w:t> </w:t>
      </w:r>
      <w:r>
        <w:rPr>
          <w:sz w:val="16"/>
        </w:rPr>
        <w:t>zaposlene</w:t>
      </w:r>
    </w:p>
    <w:p>
      <w:pPr>
        <w:pStyle w:val="ListParagraph"/>
        <w:numPr>
          <w:ilvl w:val="0"/>
          <w:numId w:val="17"/>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spacing w:before="142"/>
        <w:ind w:left="412" w:right="0" w:firstLine="0"/>
        <w:jc w:val="left"/>
        <w:rPr>
          <w:sz w:val="16"/>
        </w:rPr>
      </w:pPr>
      <w:r>
        <w:rPr>
          <w:rFonts w:ascii="Arial"/>
          <w:position w:val="-1"/>
          <w:sz w:val="20"/>
        </w:rPr>
        <w:t>34 </w:t>
      </w:r>
      <w:r>
        <w:rPr>
          <w:sz w:val="16"/>
        </w:rPr>
        <w:t>Financijski rashodi</w:t>
      </w:r>
    </w:p>
    <w:p>
      <w:pPr>
        <w:spacing w:before="142"/>
        <w:ind w:left="412" w:right="0" w:firstLine="0"/>
        <w:jc w:val="left"/>
        <w:rPr>
          <w:sz w:val="16"/>
        </w:rPr>
      </w:pPr>
      <w:r>
        <w:rPr>
          <w:rFonts w:ascii="Arial"/>
          <w:position w:val="-1"/>
          <w:sz w:val="20"/>
        </w:rPr>
        <w:t>38 </w:t>
      </w:r>
      <w:r>
        <w:rPr>
          <w:sz w:val="16"/>
        </w:rPr>
        <w:t>Ostali rashodi</w:t>
      </w:r>
    </w:p>
    <w:p>
      <w:pPr>
        <w:spacing w:before="142"/>
        <w:ind w:left="412" w:right="0" w:firstLine="0"/>
        <w:jc w:val="left"/>
        <w:rPr>
          <w:sz w:val="16"/>
        </w:rPr>
      </w:pPr>
      <w:r>
        <w:rPr>
          <w:rFonts w:ascii="Arial"/>
          <w:position w:val="-1"/>
          <w:sz w:val="20"/>
        </w:rPr>
        <w:t>42 </w:t>
      </w:r>
      <w:r>
        <w:rPr>
          <w:sz w:val="16"/>
        </w:rPr>
        <w:t>Rashodi za nabavu proizvedene dugotrajne imovine</w:t>
      </w:r>
    </w:p>
    <w:p>
      <w:pPr>
        <w:spacing w:before="100"/>
        <w:ind w:left="0" w:right="38" w:firstLine="0"/>
        <w:jc w:val="right"/>
        <w:rPr>
          <w:sz w:val="16"/>
        </w:rPr>
      </w:pPr>
      <w:r>
        <w:rPr/>
        <w:br w:type="column"/>
      </w:r>
      <w:r>
        <w:rPr>
          <w:sz w:val="16"/>
        </w:rPr>
        <w:t>176.193,00</w:t>
      </w:r>
    </w:p>
    <w:p>
      <w:pPr>
        <w:spacing w:line="240" w:lineRule="auto" w:before="8"/>
        <w:rPr>
          <w:sz w:val="14"/>
        </w:rPr>
      </w:pPr>
    </w:p>
    <w:p>
      <w:pPr>
        <w:spacing w:before="0"/>
        <w:ind w:left="0" w:right="38" w:firstLine="0"/>
        <w:jc w:val="right"/>
        <w:rPr>
          <w:sz w:val="16"/>
        </w:rPr>
      </w:pPr>
      <w:r>
        <w:rPr>
          <w:sz w:val="16"/>
        </w:rPr>
        <w:t>285.509,34</w:t>
      </w:r>
    </w:p>
    <w:p>
      <w:pPr>
        <w:spacing w:line="240" w:lineRule="auto" w:before="7"/>
        <w:rPr>
          <w:sz w:val="14"/>
        </w:rPr>
      </w:pPr>
    </w:p>
    <w:p>
      <w:pPr>
        <w:spacing w:before="0"/>
        <w:ind w:left="0" w:right="38" w:firstLine="0"/>
        <w:jc w:val="right"/>
        <w:rPr>
          <w:sz w:val="16"/>
        </w:rPr>
      </w:pPr>
      <w:r>
        <w:rPr>
          <w:sz w:val="16"/>
        </w:rPr>
        <w:t>19.982,00</w:t>
      </w:r>
    </w:p>
    <w:p>
      <w:pPr>
        <w:spacing w:line="240" w:lineRule="auto" w:before="7"/>
        <w:rPr>
          <w:sz w:val="14"/>
        </w:rPr>
      </w:pPr>
    </w:p>
    <w:p>
      <w:pPr>
        <w:spacing w:before="1"/>
        <w:ind w:left="0" w:right="38" w:firstLine="0"/>
        <w:jc w:val="right"/>
        <w:rPr>
          <w:sz w:val="16"/>
        </w:rPr>
      </w:pPr>
      <w:r>
        <w:rPr>
          <w:sz w:val="16"/>
        </w:rPr>
        <w:t>17.300,00</w:t>
      </w:r>
    </w:p>
    <w:p>
      <w:pPr>
        <w:spacing w:line="240" w:lineRule="auto" w:before="7"/>
        <w:rPr>
          <w:sz w:val="14"/>
        </w:rPr>
      </w:pPr>
    </w:p>
    <w:p>
      <w:pPr>
        <w:spacing w:before="0"/>
        <w:ind w:left="0" w:right="38" w:firstLine="0"/>
        <w:jc w:val="right"/>
        <w:rPr>
          <w:sz w:val="16"/>
        </w:rPr>
      </w:pPr>
      <w:r>
        <w:rPr>
          <w:sz w:val="16"/>
        </w:rPr>
        <w:t>90.526,74</w:t>
      </w:r>
    </w:p>
    <w:p>
      <w:pPr>
        <w:spacing w:before="100"/>
        <w:ind w:left="0" w:right="38" w:firstLine="0"/>
        <w:jc w:val="right"/>
        <w:rPr>
          <w:sz w:val="16"/>
        </w:rPr>
      </w:pPr>
      <w:r>
        <w:rPr/>
        <w:br w:type="column"/>
      </w:r>
      <w:r>
        <w:rPr>
          <w:sz w:val="16"/>
        </w:rPr>
        <w:t>188,366.00</w:t>
      </w:r>
    </w:p>
    <w:p>
      <w:pPr>
        <w:spacing w:line="240" w:lineRule="auto" w:before="8"/>
        <w:rPr>
          <w:sz w:val="14"/>
        </w:rPr>
      </w:pPr>
    </w:p>
    <w:p>
      <w:pPr>
        <w:spacing w:before="0"/>
        <w:ind w:left="0" w:right="38" w:firstLine="0"/>
        <w:jc w:val="right"/>
        <w:rPr>
          <w:sz w:val="16"/>
        </w:rPr>
      </w:pPr>
      <w:r>
        <w:rPr>
          <w:sz w:val="16"/>
        </w:rPr>
        <w:t>281,476.00</w:t>
      </w:r>
    </w:p>
    <w:p>
      <w:pPr>
        <w:spacing w:line="240" w:lineRule="auto" w:before="7"/>
        <w:rPr>
          <w:sz w:val="14"/>
        </w:rPr>
      </w:pPr>
    </w:p>
    <w:p>
      <w:pPr>
        <w:spacing w:before="0"/>
        <w:ind w:left="0" w:right="38" w:firstLine="0"/>
        <w:jc w:val="right"/>
        <w:rPr>
          <w:sz w:val="16"/>
        </w:rPr>
      </w:pPr>
      <w:r>
        <w:rPr>
          <w:sz w:val="16"/>
        </w:rPr>
        <w:t>20,581.00</w:t>
      </w:r>
    </w:p>
    <w:p>
      <w:pPr>
        <w:spacing w:line="240" w:lineRule="auto" w:before="7"/>
        <w:rPr>
          <w:sz w:val="14"/>
        </w:rPr>
      </w:pPr>
    </w:p>
    <w:p>
      <w:pPr>
        <w:spacing w:before="1"/>
        <w:ind w:left="0" w:right="38" w:firstLine="0"/>
        <w:jc w:val="right"/>
        <w:rPr>
          <w:sz w:val="16"/>
        </w:rPr>
      </w:pPr>
      <w:r>
        <w:rPr>
          <w:sz w:val="16"/>
        </w:rPr>
        <w:t>17,819.00</w:t>
      </w:r>
    </w:p>
    <w:p>
      <w:pPr>
        <w:spacing w:line="240" w:lineRule="auto" w:before="7"/>
        <w:rPr>
          <w:sz w:val="14"/>
        </w:rPr>
      </w:pPr>
    </w:p>
    <w:p>
      <w:pPr>
        <w:spacing w:before="0"/>
        <w:ind w:left="0" w:right="38" w:firstLine="0"/>
        <w:jc w:val="right"/>
        <w:rPr>
          <w:sz w:val="16"/>
        </w:rPr>
      </w:pPr>
      <w:r>
        <w:rPr>
          <w:sz w:val="16"/>
        </w:rPr>
        <w:t>91,183.00</w:t>
      </w:r>
    </w:p>
    <w:p>
      <w:pPr>
        <w:spacing w:before="100"/>
        <w:ind w:left="0" w:right="362" w:firstLine="0"/>
        <w:jc w:val="right"/>
        <w:rPr>
          <w:sz w:val="16"/>
        </w:rPr>
      </w:pPr>
      <w:r>
        <w:rPr/>
        <w:br w:type="column"/>
      </w:r>
      <w:r>
        <w:rPr>
          <w:sz w:val="16"/>
        </w:rPr>
        <w:t>192,023.00</w:t>
      </w:r>
    </w:p>
    <w:p>
      <w:pPr>
        <w:spacing w:line="240" w:lineRule="auto" w:before="8"/>
        <w:rPr>
          <w:sz w:val="14"/>
        </w:rPr>
      </w:pPr>
    </w:p>
    <w:p>
      <w:pPr>
        <w:spacing w:before="0"/>
        <w:ind w:left="0" w:right="362" w:firstLine="0"/>
        <w:jc w:val="right"/>
        <w:rPr>
          <w:sz w:val="16"/>
        </w:rPr>
      </w:pPr>
      <w:r>
        <w:rPr>
          <w:sz w:val="16"/>
        </w:rPr>
        <w:t>286,940.00</w:t>
      </w:r>
    </w:p>
    <w:p>
      <w:pPr>
        <w:spacing w:line="240" w:lineRule="auto" w:before="7"/>
        <w:rPr>
          <w:sz w:val="14"/>
        </w:rPr>
      </w:pPr>
    </w:p>
    <w:p>
      <w:pPr>
        <w:spacing w:before="0"/>
        <w:ind w:left="0" w:right="361" w:firstLine="0"/>
        <w:jc w:val="right"/>
        <w:rPr>
          <w:sz w:val="16"/>
        </w:rPr>
      </w:pPr>
      <w:r>
        <w:rPr>
          <w:sz w:val="16"/>
        </w:rPr>
        <w:t>20,981.00</w:t>
      </w:r>
    </w:p>
    <w:p>
      <w:pPr>
        <w:spacing w:line="240" w:lineRule="auto" w:before="7"/>
        <w:rPr>
          <w:sz w:val="14"/>
        </w:rPr>
      </w:pPr>
    </w:p>
    <w:p>
      <w:pPr>
        <w:spacing w:before="1"/>
        <w:ind w:left="0" w:right="361" w:firstLine="0"/>
        <w:jc w:val="right"/>
        <w:rPr>
          <w:sz w:val="16"/>
        </w:rPr>
      </w:pPr>
      <w:r>
        <w:rPr>
          <w:sz w:val="16"/>
        </w:rPr>
        <w:t>18,165.00</w:t>
      </w:r>
    </w:p>
    <w:p>
      <w:pPr>
        <w:spacing w:line="240" w:lineRule="auto" w:before="7"/>
        <w:rPr>
          <w:sz w:val="14"/>
        </w:rPr>
      </w:pPr>
    </w:p>
    <w:p>
      <w:pPr>
        <w:spacing w:before="0"/>
        <w:ind w:left="0" w:right="361" w:firstLine="0"/>
        <w:jc w:val="right"/>
        <w:rPr>
          <w:sz w:val="16"/>
        </w:rPr>
      </w:pPr>
      <w:r>
        <w:rPr>
          <w:sz w:val="16"/>
        </w:rPr>
        <w:t>92,953.00</w:t>
      </w:r>
    </w:p>
    <w:p>
      <w:pPr>
        <w:spacing w:after="0"/>
        <w:jc w:val="right"/>
        <w:rPr>
          <w:sz w:val="16"/>
        </w:rPr>
        <w:sectPr>
          <w:type w:val="continuous"/>
          <w:pgSz w:w="11900" w:h="16820"/>
          <w:pgMar w:top="420" w:bottom="280" w:left="320" w:right="80"/>
          <w:cols w:num="4" w:equalWidth="0">
            <w:col w:w="4985" w:space="1793"/>
            <w:col w:w="1383" w:space="72"/>
            <w:col w:w="1383" w:space="177"/>
            <w:col w:w="1707"/>
          </w:cols>
        </w:sectPr>
      </w:pPr>
    </w:p>
    <w:p>
      <w:pPr>
        <w:spacing w:line="240" w:lineRule="auto" w:before="5"/>
        <w:rPr>
          <w:sz w:val="11"/>
        </w:rPr>
      </w:pPr>
    </w:p>
    <w:p>
      <w:pPr>
        <w:spacing w:after="0" w:line="240" w:lineRule="auto"/>
        <w:rPr>
          <w:sz w:val="11"/>
        </w:rPr>
        <w:sectPr>
          <w:type w:val="continuous"/>
          <w:pgSz w:w="11900" w:h="16820"/>
          <w:pgMar w:top="420" w:bottom="280" w:left="320" w:right="80"/>
        </w:sectPr>
      </w:pPr>
    </w:p>
    <w:p>
      <w:pPr>
        <w:pStyle w:val="ListParagraph"/>
        <w:numPr>
          <w:ilvl w:val="2"/>
          <w:numId w:val="18"/>
        </w:numPr>
        <w:tabs>
          <w:tab w:pos="1207" w:val="left" w:leader="none"/>
        </w:tabs>
        <w:spacing w:line="240" w:lineRule="auto" w:before="100" w:after="0"/>
        <w:ind w:left="1207" w:right="0" w:hanging="945"/>
        <w:jc w:val="left"/>
        <w:rPr>
          <w:b/>
          <w:sz w:val="16"/>
        </w:rPr>
      </w:pPr>
      <w:r>
        <w:rPr>
          <w:b/>
          <w:sz w:val="16"/>
        </w:rPr>
        <w:t>GLAVA 3: JAVNI</w:t>
      </w:r>
      <w:r>
        <w:rPr>
          <w:b/>
          <w:spacing w:val="-13"/>
          <w:sz w:val="16"/>
        </w:rPr>
        <w:t> </w:t>
      </w:r>
      <w:r>
        <w:rPr>
          <w:b/>
          <w:sz w:val="16"/>
        </w:rPr>
        <w:t>RADOVI</w:t>
      </w:r>
    </w:p>
    <w:p>
      <w:pPr>
        <w:spacing w:before="115"/>
        <w:ind w:left="262" w:right="0" w:firstLine="0"/>
        <w:jc w:val="left"/>
        <w:rPr>
          <w:sz w:val="16"/>
        </w:rPr>
      </w:pPr>
      <w:r>
        <w:rPr/>
        <w:br w:type="column"/>
      </w:r>
      <w:r>
        <w:rPr>
          <w:sz w:val="16"/>
        </w:rPr>
        <w:t>30,129.00</w:t>
      </w:r>
    </w:p>
    <w:p>
      <w:pPr>
        <w:spacing w:before="115"/>
        <w:ind w:left="262" w:right="0" w:firstLine="0"/>
        <w:jc w:val="left"/>
        <w:rPr>
          <w:sz w:val="16"/>
        </w:rPr>
      </w:pPr>
      <w:r>
        <w:rPr/>
        <w:br w:type="column"/>
      </w:r>
      <w:r>
        <w:rPr>
          <w:sz w:val="16"/>
        </w:rPr>
        <w:t>31,032.00</w:t>
      </w:r>
    </w:p>
    <w:p>
      <w:pPr>
        <w:spacing w:before="115"/>
        <w:ind w:left="262" w:right="0" w:firstLine="0"/>
        <w:jc w:val="left"/>
        <w:rPr>
          <w:sz w:val="16"/>
        </w:rPr>
      </w:pPr>
      <w:r>
        <w:rPr/>
        <w:br w:type="column"/>
      </w:r>
      <w:r>
        <w:rPr>
          <w:sz w:val="16"/>
        </w:rPr>
        <w:t>31,635.00</w:t>
      </w:r>
    </w:p>
    <w:p>
      <w:pPr>
        <w:spacing w:after="0"/>
        <w:jc w:val="left"/>
        <w:rPr>
          <w:sz w:val="16"/>
        </w:rPr>
        <w:sectPr>
          <w:type w:val="continuous"/>
          <w:pgSz w:w="11900" w:h="16820"/>
          <w:pgMar w:top="420" w:bottom="280" w:left="320" w:right="80"/>
          <w:cols w:num="4" w:equalWidth="0">
            <w:col w:w="3477" w:space="3553"/>
            <w:col w:w="1131" w:space="324"/>
            <w:col w:w="1131" w:space="429"/>
            <w:col w:w="1455"/>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115"/>
        <w:ind w:left="262" w:right="0" w:firstLine="0"/>
        <w:jc w:val="left"/>
        <w:rPr>
          <w:b/>
          <w:sz w:val="16"/>
        </w:rPr>
      </w:pPr>
      <w:r>
        <w:rPr>
          <w:b/>
          <w:sz w:val="16"/>
        </w:rPr>
        <w:t>R.105.03.01.</w:t>
      </w:r>
    </w:p>
    <w:p>
      <w:pPr>
        <w:spacing w:before="115"/>
        <w:ind w:left="142" w:right="0" w:firstLine="0"/>
        <w:jc w:val="left"/>
        <w:rPr>
          <w:b/>
          <w:sz w:val="16"/>
        </w:rPr>
      </w:pPr>
      <w:r>
        <w:rPr/>
        <w:br w:type="column"/>
      </w:r>
      <w:r>
        <w:rPr>
          <w:b/>
          <w:sz w:val="16"/>
        </w:rPr>
        <w:t>TEKUĆI PROGRAM</w:t>
      </w:r>
    </w:p>
    <w:p>
      <w:pPr>
        <w:spacing w:before="100"/>
        <w:ind w:left="262" w:right="0" w:firstLine="0"/>
        <w:jc w:val="left"/>
        <w:rPr>
          <w:sz w:val="16"/>
        </w:rPr>
      </w:pPr>
      <w:r>
        <w:rPr/>
        <w:br w:type="column"/>
      </w:r>
      <w:r>
        <w:rPr>
          <w:sz w:val="16"/>
        </w:rPr>
        <w:t>30,129.00</w:t>
      </w:r>
    </w:p>
    <w:p>
      <w:pPr>
        <w:spacing w:before="100"/>
        <w:ind w:left="262" w:right="0" w:firstLine="0"/>
        <w:jc w:val="left"/>
        <w:rPr>
          <w:sz w:val="16"/>
        </w:rPr>
      </w:pPr>
      <w:r>
        <w:rPr/>
        <w:br w:type="column"/>
      </w:r>
      <w:r>
        <w:rPr>
          <w:sz w:val="16"/>
        </w:rPr>
        <w:t>31,032.00</w:t>
      </w:r>
    </w:p>
    <w:p>
      <w:pPr>
        <w:spacing w:before="115"/>
        <w:ind w:left="262" w:right="0" w:firstLine="0"/>
        <w:jc w:val="left"/>
        <w:rPr>
          <w:sz w:val="16"/>
        </w:rPr>
      </w:pPr>
      <w:r>
        <w:rPr/>
        <w:br w:type="column"/>
      </w:r>
      <w:r>
        <w:rPr>
          <w:sz w:val="16"/>
        </w:rPr>
        <w:t>31,635.00</w:t>
      </w:r>
    </w:p>
    <w:p>
      <w:pPr>
        <w:spacing w:after="0"/>
        <w:jc w:val="left"/>
        <w:rPr>
          <w:sz w:val="16"/>
        </w:rPr>
        <w:sectPr>
          <w:type w:val="continuous"/>
          <w:pgSz w:w="11900" w:h="16820"/>
          <w:pgMar w:top="420" w:bottom="280" w:left="320" w:right="80"/>
          <w:cols w:num="5" w:equalWidth="0">
            <w:col w:w="1415" w:space="40"/>
            <w:col w:w="1823" w:space="3738"/>
            <w:col w:w="1131" w:space="338"/>
            <w:col w:w="1131" w:space="429"/>
            <w:col w:w="1455"/>
          </w:cols>
        </w:sectPr>
      </w:pPr>
    </w:p>
    <w:p>
      <w:pPr>
        <w:spacing w:line="240" w:lineRule="auto" w:before="9"/>
        <w:rPr>
          <w:sz w:val="12"/>
        </w:rPr>
      </w:pPr>
    </w:p>
    <w:p>
      <w:pPr>
        <w:spacing w:after="0" w:line="240" w:lineRule="auto"/>
        <w:rPr>
          <w:sz w:val="12"/>
        </w:rPr>
        <w:sectPr>
          <w:type w:val="continuous"/>
          <w:pgSz w:w="11900" w:h="16820"/>
          <w:pgMar w:top="420" w:bottom="280" w:left="320" w:right="80"/>
        </w:sectPr>
      </w:pPr>
    </w:p>
    <w:p>
      <w:pPr>
        <w:spacing w:before="94"/>
        <w:ind w:left="412" w:right="0" w:firstLine="0"/>
        <w:jc w:val="left"/>
        <w:rPr>
          <w:sz w:val="16"/>
        </w:rPr>
      </w:pPr>
      <w:r>
        <w:rPr>
          <w:rFonts w:ascii="Arial"/>
          <w:position w:val="-1"/>
          <w:sz w:val="20"/>
        </w:rPr>
        <w:t>31 </w:t>
      </w:r>
      <w:r>
        <w:rPr>
          <w:sz w:val="16"/>
        </w:rPr>
        <w:t>Rashodi za zaposlene</w:t>
      </w:r>
    </w:p>
    <w:p>
      <w:pPr>
        <w:spacing w:before="101"/>
        <w:ind w:left="412" w:right="0" w:firstLine="0"/>
        <w:jc w:val="left"/>
        <w:rPr>
          <w:sz w:val="16"/>
        </w:rPr>
      </w:pPr>
      <w:r>
        <w:rPr/>
        <w:br w:type="column"/>
      </w:r>
      <w:r>
        <w:rPr>
          <w:sz w:val="16"/>
        </w:rPr>
        <w:t>30.129,00</w:t>
      </w:r>
    </w:p>
    <w:p>
      <w:pPr>
        <w:spacing w:before="101"/>
        <w:ind w:left="412" w:right="0" w:firstLine="0"/>
        <w:jc w:val="left"/>
        <w:rPr>
          <w:sz w:val="16"/>
        </w:rPr>
      </w:pPr>
      <w:r>
        <w:rPr/>
        <w:br w:type="column"/>
      </w:r>
      <w:r>
        <w:rPr>
          <w:sz w:val="16"/>
        </w:rPr>
        <w:t>31,032.00</w:t>
      </w:r>
    </w:p>
    <w:p>
      <w:pPr>
        <w:spacing w:before="101"/>
        <w:ind w:left="412" w:right="0" w:firstLine="0"/>
        <w:jc w:val="left"/>
        <w:rPr>
          <w:sz w:val="16"/>
        </w:rPr>
      </w:pPr>
      <w:r>
        <w:rPr/>
        <w:br w:type="column"/>
      </w:r>
      <w:r>
        <w:rPr>
          <w:sz w:val="16"/>
        </w:rPr>
        <w:t>31,635.00</w:t>
      </w:r>
    </w:p>
    <w:p>
      <w:pPr>
        <w:spacing w:after="0"/>
        <w:jc w:val="left"/>
        <w:rPr>
          <w:sz w:val="16"/>
        </w:rPr>
        <w:sectPr>
          <w:type w:val="continuous"/>
          <w:pgSz w:w="11900" w:h="16820"/>
          <w:pgMar w:top="420" w:bottom="280" w:left="320" w:right="80"/>
          <w:cols w:num="4" w:equalWidth="0">
            <w:col w:w="2546" w:space="4334"/>
            <w:col w:w="1281" w:space="174"/>
            <w:col w:w="1281" w:space="279"/>
            <w:col w:w="1605"/>
          </w:cols>
        </w:sectPr>
      </w:pPr>
    </w:p>
    <w:p>
      <w:pPr>
        <w:spacing w:line="240" w:lineRule="auto" w:before="5"/>
        <w:rPr>
          <w:sz w:val="11"/>
        </w:rPr>
      </w:pPr>
    </w:p>
    <w:p>
      <w:pPr>
        <w:spacing w:after="0" w:line="240" w:lineRule="auto"/>
        <w:rPr>
          <w:sz w:val="11"/>
        </w:rPr>
        <w:sectPr>
          <w:type w:val="continuous"/>
          <w:pgSz w:w="11900" w:h="16820"/>
          <w:pgMar w:top="420" w:bottom="280" w:left="320" w:right="80"/>
        </w:sectPr>
      </w:pPr>
    </w:p>
    <w:p>
      <w:pPr>
        <w:pStyle w:val="ListParagraph"/>
        <w:numPr>
          <w:ilvl w:val="2"/>
          <w:numId w:val="18"/>
        </w:numPr>
        <w:tabs>
          <w:tab w:pos="1207" w:val="left" w:leader="none"/>
        </w:tabs>
        <w:spacing w:line="240" w:lineRule="auto" w:before="100" w:after="0"/>
        <w:ind w:left="1207" w:right="0" w:hanging="945"/>
        <w:jc w:val="left"/>
        <w:rPr>
          <w:b/>
          <w:sz w:val="16"/>
        </w:rPr>
      </w:pPr>
      <w:r>
        <w:rPr>
          <w:b/>
          <w:sz w:val="16"/>
        </w:rPr>
        <w:t>GLAVA 4: GOSPODARENJE GRADSKOM</w:t>
      </w:r>
      <w:r>
        <w:rPr>
          <w:b/>
          <w:spacing w:val="-20"/>
          <w:sz w:val="16"/>
        </w:rPr>
        <w:t> </w:t>
      </w:r>
      <w:r>
        <w:rPr>
          <w:b/>
          <w:sz w:val="16"/>
        </w:rPr>
        <w:t>IMOVINOM</w:t>
      </w:r>
    </w:p>
    <w:p>
      <w:pPr>
        <w:spacing w:before="115"/>
        <w:ind w:left="262" w:right="0" w:firstLine="0"/>
        <w:jc w:val="left"/>
        <w:rPr>
          <w:sz w:val="16"/>
        </w:rPr>
      </w:pPr>
      <w:r>
        <w:rPr/>
        <w:br w:type="column"/>
      </w:r>
      <w:r>
        <w:rPr>
          <w:sz w:val="16"/>
        </w:rPr>
        <w:t>409,050.00</w:t>
      </w:r>
    </w:p>
    <w:p>
      <w:pPr>
        <w:spacing w:before="115"/>
        <w:ind w:left="262" w:right="0" w:firstLine="0"/>
        <w:jc w:val="left"/>
        <w:rPr>
          <w:sz w:val="16"/>
        </w:rPr>
      </w:pPr>
      <w:r>
        <w:rPr/>
        <w:br w:type="column"/>
      </w:r>
      <w:r>
        <w:rPr>
          <w:sz w:val="16"/>
        </w:rPr>
        <w:t>441,921.00</w:t>
      </w:r>
    </w:p>
    <w:p>
      <w:pPr>
        <w:spacing w:before="115"/>
        <w:ind w:left="262" w:right="0" w:firstLine="0"/>
        <w:jc w:val="left"/>
        <w:rPr>
          <w:sz w:val="16"/>
        </w:rPr>
      </w:pPr>
      <w:r>
        <w:rPr/>
        <w:br w:type="column"/>
      </w:r>
      <w:r>
        <w:rPr>
          <w:sz w:val="16"/>
        </w:rPr>
        <w:t>450,502.00</w:t>
      </w:r>
    </w:p>
    <w:p>
      <w:pPr>
        <w:spacing w:after="0"/>
        <w:jc w:val="left"/>
        <w:rPr>
          <w:sz w:val="16"/>
        </w:rPr>
        <w:sectPr>
          <w:type w:val="continuous"/>
          <w:pgSz w:w="11900" w:h="16820"/>
          <w:pgMar w:top="420" w:bottom="280" w:left="320" w:right="80"/>
          <w:cols w:num="4" w:equalWidth="0">
            <w:col w:w="5749" w:space="1179"/>
            <w:col w:w="1233" w:space="222"/>
            <w:col w:w="1233" w:space="327"/>
            <w:col w:w="1557"/>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115"/>
        <w:ind w:left="262" w:right="0" w:firstLine="0"/>
        <w:jc w:val="left"/>
        <w:rPr>
          <w:b/>
          <w:sz w:val="16"/>
        </w:rPr>
      </w:pPr>
      <w:r>
        <w:rPr>
          <w:b/>
          <w:sz w:val="16"/>
        </w:rPr>
        <w:t>R.105.04.01.</w:t>
      </w:r>
    </w:p>
    <w:p>
      <w:pPr>
        <w:spacing w:before="115"/>
        <w:ind w:left="142" w:right="0" w:firstLine="0"/>
        <w:jc w:val="left"/>
        <w:rPr>
          <w:b/>
          <w:sz w:val="16"/>
        </w:rPr>
      </w:pPr>
      <w:r>
        <w:rPr/>
        <w:br w:type="column"/>
      </w:r>
      <w:r>
        <w:rPr>
          <w:b/>
          <w:sz w:val="16"/>
        </w:rPr>
        <w:t>TEKUĆI PROGRAMI</w:t>
      </w:r>
    </w:p>
    <w:p>
      <w:pPr>
        <w:spacing w:before="100"/>
        <w:ind w:left="262" w:right="0" w:firstLine="0"/>
        <w:jc w:val="left"/>
        <w:rPr>
          <w:sz w:val="16"/>
        </w:rPr>
      </w:pPr>
      <w:r>
        <w:rPr/>
        <w:br w:type="column"/>
      </w:r>
      <w:r>
        <w:rPr>
          <w:sz w:val="16"/>
        </w:rPr>
        <w:t>79,982.00</w:t>
      </w:r>
    </w:p>
    <w:p>
      <w:pPr>
        <w:spacing w:before="100"/>
        <w:ind w:left="262" w:right="0" w:firstLine="0"/>
        <w:jc w:val="left"/>
        <w:rPr>
          <w:sz w:val="16"/>
        </w:rPr>
      </w:pPr>
      <w:r>
        <w:rPr/>
        <w:br w:type="column"/>
      </w:r>
      <w:r>
        <w:rPr>
          <w:sz w:val="16"/>
        </w:rPr>
        <w:t>102,981.00</w:t>
      </w:r>
    </w:p>
    <w:p>
      <w:pPr>
        <w:spacing w:before="115"/>
        <w:ind w:left="262" w:right="0" w:firstLine="0"/>
        <w:jc w:val="left"/>
        <w:rPr>
          <w:sz w:val="16"/>
        </w:rPr>
      </w:pPr>
      <w:r>
        <w:rPr/>
        <w:br w:type="column"/>
      </w:r>
      <w:r>
        <w:rPr>
          <w:sz w:val="16"/>
        </w:rPr>
        <w:t>104,981.00</w:t>
      </w:r>
    </w:p>
    <w:p>
      <w:pPr>
        <w:spacing w:after="0"/>
        <w:jc w:val="left"/>
        <w:rPr>
          <w:sz w:val="16"/>
        </w:rPr>
        <w:sectPr>
          <w:type w:val="continuous"/>
          <w:pgSz w:w="11900" w:h="16820"/>
          <w:pgMar w:top="420" w:bottom="280" w:left="320" w:right="80"/>
          <w:cols w:num="5" w:equalWidth="0">
            <w:col w:w="1415" w:space="40"/>
            <w:col w:w="1910" w:space="3650"/>
            <w:col w:w="1131" w:space="237"/>
            <w:col w:w="1233" w:space="327"/>
            <w:col w:w="1557"/>
          </w:cols>
        </w:sectPr>
      </w:pPr>
    </w:p>
    <w:p>
      <w:pPr>
        <w:spacing w:line="240" w:lineRule="auto" w:before="10"/>
        <w:rPr>
          <w:sz w:val="12"/>
        </w:rPr>
      </w:pPr>
    </w:p>
    <w:p>
      <w:pPr>
        <w:spacing w:after="0" w:line="240" w:lineRule="auto"/>
        <w:rPr>
          <w:sz w:val="12"/>
        </w:rPr>
        <w:sectPr>
          <w:type w:val="continuous"/>
          <w:pgSz w:w="11900" w:h="16820"/>
          <w:pgMar w:top="420" w:bottom="280" w:left="320" w:right="80"/>
        </w:sectPr>
      </w:pPr>
    </w:p>
    <w:p>
      <w:pPr>
        <w:spacing w:before="93"/>
        <w:ind w:left="412" w:right="0" w:firstLine="0"/>
        <w:jc w:val="left"/>
        <w:rPr>
          <w:sz w:val="16"/>
        </w:rPr>
      </w:pPr>
      <w:r>
        <w:rPr>
          <w:rFonts w:ascii="Arial"/>
          <w:position w:val="-1"/>
          <w:sz w:val="20"/>
        </w:rPr>
        <w:t>42 </w:t>
      </w:r>
      <w:r>
        <w:rPr>
          <w:sz w:val="16"/>
        </w:rPr>
        <w:t>Rashodi za nabavu proizvedene dugotrajne imovine</w:t>
      </w:r>
    </w:p>
    <w:p>
      <w:pPr>
        <w:spacing w:before="142"/>
        <w:ind w:left="412" w:right="0" w:firstLine="0"/>
        <w:jc w:val="left"/>
        <w:rPr>
          <w:sz w:val="16"/>
        </w:rPr>
      </w:pPr>
      <w:r>
        <w:rPr>
          <w:rFonts w:ascii="Arial"/>
          <w:position w:val="-1"/>
          <w:sz w:val="20"/>
        </w:rPr>
        <w:t>45 </w:t>
      </w:r>
      <w:r>
        <w:rPr>
          <w:sz w:val="16"/>
        </w:rPr>
        <w:t>Rashodi za dodatna ulaganja na nefinancijskoj imovini</w:t>
      </w:r>
    </w:p>
    <w:p>
      <w:pPr>
        <w:spacing w:before="100"/>
        <w:ind w:left="0" w:right="38" w:firstLine="0"/>
        <w:jc w:val="right"/>
        <w:rPr>
          <w:sz w:val="16"/>
        </w:rPr>
      </w:pPr>
      <w:r>
        <w:rPr/>
        <w:br w:type="column"/>
      </w:r>
      <w:r>
        <w:rPr>
          <w:sz w:val="16"/>
        </w:rPr>
        <w:t>3.982,00</w:t>
      </w:r>
    </w:p>
    <w:p>
      <w:pPr>
        <w:spacing w:line="240" w:lineRule="auto" w:before="7"/>
        <w:rPr>
          <w:sz w:val="14"/>
        </w:rPr>
      </w:pPr>
    </w:p>
    <w:p>
      <w:pPr>
        <w:spacing w:before="0"/>
        <w:ind w:left="0" w:right="38" w:firstLine="0"/>
        <w:jc w:val="right"/>
        <w:rPr>
          <w:sz w:val="16"/>
        </w:rPr>
      </w:pPr>
      <w:r>
        <w:rPr>
          <w:sz w:val="16"/>
        </w:rPr>
        <w:t>76.000,00</w:t>
      </w:r>
    </w:p>
    <w:p>
      <w:pPr>
        <w:spacing w:before="100"/>
        <w:ind w:left="0" w:right="38" w:firstLine="0"/>
        <w:jc w:val="right"/>
        <w:rPr>
          <w:sz w:val="16"/>
        </w:rPr>
      </w:pPr>
      <w:r>
        <w:rPr/>
        <w:br w:type="column"/>
      </w:r>
      <w:r>
        <w:rPr>
          <w:sz w:val="16"/>
        </w:rPr>
        <w:t>4,101.00</w:t>
      </w:r>
    </w:p>
    <w:p>
      <w:pPr>
        <w:spacing w:line="240" w:lineRule="auto" w:before="7"/>
        <w:rPr>
          <w:sz w:val="14"/>
        </w:rPr>
      </w:pPr>
    </w:p>
    <w:p>
      <w:pPr>
        <w:spacing w:before="0"/>
        <w:ind w:left="0" w:right="38" w:firstLine="0"/>
        <w:jc w:val="right"/>
        <w:rPr>
          <w:sz w:val="16"/>
        </w:rPr>
      </w:pPr>
      <w:r>
        <w:rPr>
          <w:sz w:val="16"/>
        </w:rPr>
        <w:t>98,880.00</w:t>
      </w:r>
    </w:p>
    <w:p>
      <w:pPr>
        <w:spacing w:before="100"/>
        <w:ind w:left="0" w:right="361" w:firstLine="0"/>
        <w:jc w:val="right"/>
        <w:rPr>
          <w:sz w:val="16"/>
        </w:rPr>
      </w:pPr>
      <w:r>
        <w:rPr/>
        <w:br w:type="column"/>
      </w:r>
      <w:r>
        <w:rPr>
          <w:sz w:val="16"/>
        </w:rPr>
        <w:t>4,181.00</w:t>
      </w:r>
    </w:p>
    <w:p>
      <w:pPr>
        <w:spacing w:line="240" w:lineRule="auto" w:before="7"/>
        <w:rPr>
          <w:sz w:val="14"/>
        </w:rPr>
      </w:pPr>
    </w:p>
    <w:p>
      <w:pPr>
        <w:spacing w:before="0"/>
        <w:ind w:left="0" w:right="362" w:firstLine="0"/>
        <w:jc w:val="right"/>
        <w:rPr>
          <w:sz w:val="16"/>
        </w:rPr>
      </w:pPr>
      <w:r>
        <w:rPr>
          <w:sz w:val="16"/>
        </w:rPr>
        <w:t>100,800.00</w:t>
      </w:r>
    </w:p>
    <w:p>
      <w:pPr>
        <w:spacing w:after="0"/>
        <w:jc w:val="right"/>
        <w:rPr>
          <w:sz w:val="16"/>
        </w:rPr>
        <w:sectPr>
          <w:type w:val="continuous"/>
          <w:pgSz w:w="11900" w:h="16820"/>
          <w:pgMar w:top="420" w:bottom="280" w:left="320" w:right="80"/>
          <w:cols w:num="4" w:equalWidth="0">
            <w:col w:w="5201" w:space="1679"/>
            <w:col w:w="1282" w:space="174"/>
            <w:col w:w="1282" w:space="176"/>
            <w:col w:w="1706"/>
          </w:cols>
        </w:sectPr>
      </w:pPr>
    </w:p>
    <w:p>
      <w:pPr>
        <w:spacing w:line="240" w:lineRule="auto" w:before="6"/>
        <w:rPr>
          <w:sz w:val="13"/>
        </w:rPr>
      </w:pPr>
    </w:p>
    <w:p>
      <w:pPr>
        <w:spacing w:before="0"/>
        <w:ind w:left="262" w:right="0" w:firstLine="0"/>
        <w:jc w:val="left"/>
        <w:rPr>
          <w:b/>
          <w:sz w:val="16"/>
        </w:rPr>
      </w:pPr>
      <w:r>
        <w:rPr>
          <w:b/>
          <w:sz w:val="16"/>
        </w:rPr>
        <w:t>R.105.04.02.</w:t>
      </w:r>
    </w:p>
    <w:p>
      <w:pPr>
        <w:spacing w:line="240" w:lineRule="auto" w:before="6"/>
        <w:rPr>
          <w:b/>
          <w:sz w:val="13"/>
        </w:rPr>
      </w:pPr>
      <w:r>
        <w:rPr/>
        <w:br w:type="column"/>
      </w:r>
      <w:r>
        <w:rPr>
          <w:b/>
          <w:sz w:val="13"/>
        </w:rPr>
      </w:r>
    </w:p>
    <w:p>
      <w:pPr>
        <w:spacing w:before="0"/>
        <w:ind w:left="142" w:right="0" w:firstLine="0"/>
        <w:jc w:val="left"/>
        <w:rPr>
          <w:b/>
          <w:sz w:val="16"/>
        </w:rPr>
      </w:pPr>
      <w:r>
        <w:rPr>
          <w:b/>
          <w:sz w:val="16"/>
        </w:rPr>
        <w:t>PLAN RAZVOJNIH PROGRAMA</w:t>
      </w:r>
    </w:p>
    <w:p>
      <w:pPr>
        <w:spacing w:before="149"/>
        <w:ind w:left="262" w:right="0" w:firstLine="0"/>
        <w:jc w:val="left"/>
        <w:rPr>
          <w:sz w:val="16"/>
        </w:rPr>
      </w:pPr>
      <w:r>
        <w:rPr/>
        <w:br w:type="column"/>
      </w:r>
      <w:r>
        <w:rPr>
          <w:sz w:val="16"/>
        </w:rPr>
        <w:t>329,068.00</w:t>
      </w:r>
    </w:p>
    <w:p>
      <w:pPr>
        <w:spacing w:before="149"/>
        <w:ind w:left="262" w:right="0" w:firstLine="0"/>
        <w:jc w:val="left"/>
        <w:rPr>
          <w:sz w:val="16"/>
        </w:rPr>
      </w:pPr>
      <w:r>
        <w:rPr/>
        <w:br w:type="column"/>
      </w:r>
      <w:r>
        <w:rPr>
          <w:sz w:val="16"/>
        </w:rPr>
        <w:t>338,940.00</w:t>
      </w:r>
    </w:p>
    <w:p>
      <w:pPr>
        <w:spacing w:line="240" w:lineRule="auto" w:before="6"/>
        <w:rPr>
          <w:sz w:val="13"/>
        </w:rPr>
      </w:pPr>
      <w:r>
        <w:rPr/>
        <w:br w:type="column"/>
      </w:r>
      <w:r>
        <w:rPr>
          <w:sz w:val="13"/>
        </w:rPr>
      </w:r>
    </w:p>
    <w:p>
      <w:pPr>
        <w:spacing w:before="0"/>
        <w:ind w:left="262" w:right="0" w:firstLine="0"/>
        <w:jc w:val="left"/>
        <w:rPr>
          <w:sz w:val="16"/>
        </w:rPr>
      </w:pPr>
      <w:r>
        <w:rPr>
          <w:sz w:val="16"/>
        </w:rPr>
        <w:t>345,521.00</w:t>
      </w:r>
    </w:p>
    <w:p>
      <w:pPr>
        <w:spacing w:after="0"/>
        <w:jc w:val="left"/>
        <w:rPr>
          <w:sz w:val="16"/>
        </w:rPr>
        <w:sectPr>
          <w:type w:val="continuous"/>
          <w:pgSz w:w="11900" w:h="16820"/>
          <w:pgMar w:top="420" w:bottom="280" w:left="320" w:right="80"/>
          <w:cols w:num="5" w:equalWidth="0">
            <w:col w:w="1415" w:space="40"/>
            <w:col w:w="2869" w:space="2590"/>
            <w:col w:w="1233" w:space="236"/>
            <w:col w:w="1233" w:space="327"/>
            <w:col w:w="1557"/>
          </w:cols>
        </w:sectPr>
      </w:pPr>
    </w:p>
    <w:p>
      <w:pPr>
        <w:spacing w:line="240" w:lineRule="auto" w:before="3"/>
        <w:rPr>
          <w:sz w:val="15"/>
        </w:rPr>
      </w:pPr>
    </w:p>
    <w:p>
      <w:pPr>
        <w:spacing w:after="0" w:line="240" w:lineRule="auto"/>
        <w:rPr>
          <w:sz w:val="15"/>
        </w:rPr>
        <w:sectPr>
          <w:type w:val="continuous"/>
          <w:pgSz w:w="11900" w:h="16820"/>
          <w:pgMar w:top="420" w:bottom="280" w:left="320" w:right="80"/>
        </w:sectPr>
      </w:pPr>
    </w:p>
    <w:p>
      <w:pPr>
        <w:spacing w:before="100"/>
        <w:ind w:left="262" w:right="0" w:firstLine="0"/>
        <w:jc w:val="left"/>
        <w:rPr>
          <w:sz w:val="16"/>
        </w:rPr>
      </w:pPr>
      <w:r>
        <w:rPr>
          <w:sz w:val="16"/>
        </w:rPr>
        <w:t>R.105.04.02.01. KAPITALNA ULAGANJA U OBJEKTE, OPREMU, ZEMLJIŠTE</w:t>
      </w:r>
    </w:p>
    <w:p>
      <w:pPr>
        <w:spacing w:before="115"/>
        <w:ind w:left="262" w:right="0" w:firstLine="0"/>
        <w:jc w:val="left"/>
        <w:rPr>
          <w:sz w:val="16"/>
        </w:rPr>
      </w:pPr>
      <w:r>
        <w:rPr/>
        <w:br w:type="column"/>
      </w:r>
      <w:r>
        <w:rPr>
          <w:sz w:val="16"/>
        </w:rPr>
        <w:t>329,068.00</w:t>
      </w:r>
    </w:p>
    <w:p>
      <w:pPr>
        <w:spacing w:before="115"/>
        <w:ind w:left="262" w:right="0" w:firstLine="0"/>
        <w:jc w:val="left"/>
        <w:rPr>
          <w:sz w:val="16"/>
        </w:rPr>
      </w:pPr>
      <w:r>
        <w:rPr/>
        <w:br w:type="column"/>
      </w:r>
      <w:r>
        <w:rPr>
          <w:sz w:val="16"/>
        </w:rPr>
        <w:t>338,940.00</w:t>
      </w:r>
    </w:p>
    <w:p>
      <w:pPr>
        <w:spacing w:before="115"/>
        <w:ind w:left="262" w:right="0" w:firstLine="0"/>
        <w:jc w:val="left"/>
        <w:rPr>
          <w:sz w:val="16"/>
        </w:rPr>
      </w:pPr>
      <w:r>
        <w:rPr/>
        <w:br w:type="column"/>
      </w:r>
      <w:r>
        <w:rPr>
          <w:sz w:val="16"/>
        </w:rPr>
        <w:t>345,521.00</w:t>
      </w:r>
    </w:p>
    <w:p>
      <w:pPr>
        <w:spacing w:after="0"/>
        <w:jc w:val="left"/>
        <w:rPr>
          <w:sz w:val="16"/>
        </w:rPr>
        <w:sectPr>
          <w:type w:val="continuous"/>
          <w:pgSz w:w="11900" w:h="16820"/>
          <w:pgMar w:top="420" w:bottom="280" w:left="320" w:right="80"/>
          <w:cols w:num="4" w:equalWidth="0">
            <w:col w:w="6378" w:space="551"/>
            <w:col w:w="1233" w:space="221"/>
            <w:col w:w="1233" w:space="327"/>
            <w:col w:w="1557"/>
          </w:cols>
        </w:sectPr>
      </w:pPr>
    </w:p>
    <w:p>
      <w:pPr>
        <w:spacing w:line="240" w:lineRule="auto" w:before="0"/>
        <w:rPr>
          <w:sz w:val="14"/>
        </w:rPr>
      </w:pPr>
    </w:p>
    <w:p>
      <w:pPr>
        <w:spacing w:after="0" w:line="240" w:lineRule="auto"/>
        <w:rPr>
          <w:sz w:val="14"/>
        </w:rPr>
        <w:sectPr>
          <w:type w:val="continuous"/>
          <w:pgSz w:w="11900" w:h="16820"/>
          <w:pgMar w:top="420" w:bottom="280" w:left="320" w:right="80"/>
        </w:sectPr>
      </w:pPr>
    </w:p>
    <w:p>
      <w:pPr>
        <w:pStyle w:val="ListParagraph"/>
        <w:numPr>
          <w:ilvl w:val="0"/>
          <w:numId w:val="19"/>
        </w:numPr>
        <w:tabs>
          <w:tab w:pos="787" w:val="left" w:leader="none"/>
        </w:tabs>
        <w:spacing w:line="240" w:lineRule="auto" w:before="94" w:after="0"/>
        <w:ind w:left="787" w:right="0" w:hanging="375"/>
        <w:jc w:val="left"/>
        <w:rPr>
          <w:sz w:val="16"/>
        </w:rPr>
      </w:pPr>
      <w:r>
        <w:rPr>
          <w:sz w:val="16"/>
        </w:rPr>
        <w:t>Rashodi za nabavu neproizvedene dugotrajne</w:t>
      </w:r>
      <w:r>
        <w:rPr>
          <w:spacing w:val="-15"/>
          <w:sz w:val="16"/>
        </w:rPr>
        <w:t> </w:t>
      </w:r>
      <w:r>
        <w:rPr>
          <w:sz w:val="16"/>
        </w:rPr>
        <w:t>imovine</w:t>
      </w:r>
    </w:p>
    <w:p>
      <w:pPr>
        <w:pStyle w:val="ListParagraph"/>
        <w:numPr>
          <w:ilvl w:val="0"/>
          <w:numId w:val="19"/>
        </w:numPr>
        <w:tabs>
          <w:tab w:pos="787" w:val="left" w:leader="none"/>
        </w:tabs>
        <w:spacing w:line="240" w:lineRule="auto" w:before="142" w:after="0"/>
        <w:ind w:left="787" w:right="0" w:hanging="375"/>
        <w:jc w:val="left"/>
        <w:rPr>
          <w:sz w:val="16"/>
        </w:rPr>
      </w:pPr>
      <w:r>
        <w:rPr>
          <w:sz w:val="16"/>
        </w:rPr>
        <w:t>Rashodi za nabavu proizvedene dugotrajne</w:t>
      </w:r>
      <w:r>
        <w:rPr>
          <w:spacing w:val="-10"/>
          <w:sz w:val="16"/>
        </w:rPr>
        <w:t> </w:t>
      </w:r>
      <w:r>
        <w:rPr>
          <w:sz w:val="16"/>
        </w:rPr>
        <w:t>imovine</w:t>
      </w:r>
    </w:p>
    <w:p>
      <w:pPr>
        <w:spacing w:before="101"/>
        <w:ind w:left="0" w:right="38" w:firstLine="0"/>
        <w:jc w:val="right"/>
        <w:rPr>
          <w:sz w:val="16"/>
        </w:rPr>
      </w:pPr>
      <w:r>
        <w:rPr/>
        <w:br w:type="column"/>
      </w:r>
      <w:r>
        <w:rPr>
          <w:sz w:val="16"/>
        </w:rPr>
        <w:t>250.000,00</w:t>
      </w:r>
    </w:p>
    <w:p>
      <w:pPr>
        <w:spacing w:line="240" w:lineRule="auto" w:before="7"/>
        <w:rPr>
          <w:sz w:val="14"/>
        </w:rPr>
      </w:pPr>
    </w:p>
    <w:p>
      <w:pPr>
        <w:spacing w:before="0"/>
        <w:ind w:left="0" w:right="38" w:firstLine="0"/>
        <w:jc w:val="right"/>
        <w:rPr>
          <w:sz w:val="16"/>
        </w:rPr>
      </w:pPr>
      <w:r>
        <w:rPr>
          <w:sz w:val="16"/>
        </w:rPr>
        <w:t>79.068,00</w:t>
      </w:r>
    </w:p>
    <w:p>
      <w:pPr>
        <w:spacing w:before="101"/>
        <w:ind w:left="0" w:right="38" w:firstLine="0"/>
        <w:jc w:val="right"/>
        <w:rPr>
          <w:sz w:val="16"/>
        </w:rPr>
      </w:pPr>
      <w:r>
        <w:rPr/>
        <w:br w:type="column"/>
      </w:r>
      <w:r>
        <w:rPr>
          <w:sz w:val="16"/>
        </w:rPr>
        <w:t>257,500.00</w:t>
      </w:r>
    </w:p>
    <w:p>
      <w:pPr>
        <w:spacing w:line="240" w:lineRule="auto" w:before="7"/>
        <w:rPr>
          <w:sz w:val="14"/>
        </w:rPr>
      </w:pPr>
    </w:p>
    <w:p>
      <w:pPr>
        <w:spacing w:before="0"/>
        <w:ind w:left="0" w:right="38" w:firstLine="0"/>
        <w:jc w:val="right"/>
        <w:rPr>
          <w:sz w:val="16"/>
        </w:rPr>
      </w:pPr>
      <w:r>
        <w:rPr>
          <w:sz w:val="16"/>
        </w:rPr>
        <w:t>81,440.00</w:t>
      </w:r>
    </w:p>
    <w:p>
      <w:pPr>
        <w:spacing w:before="101"/>
        <w:ind w:left="0" w:right="362" w:firstLine="0"/>
        <w:jc w:val="right"/>
        <w:rPr>
          <w:sz w:val="16"/>
        </w:rPr>
      </w:pPr>
      <w:r>
        <w:rPr/>
        <w:br w:type="column"/>
      </w:r>
      <w:r>
        <w:rPr>
          <w:sz w:val="16"/>
        </w:rPr>
        <w:t>262,500.00</w:t>
      </w:r>
    </w:p>
    <w:p>
      <w:pPr>
        <w:spacing w:line="240" w:lineRule="auto" w:before="7"/>
        <w:rPr>
          <w:sz w:val="14"/>
        </w:rPr>
      </w:pPr>
    </w:p>
    <w:p>
      <w:pPr>
        <w:spacing w:before="0"/>
        <w:ind w:left="0" w:right="361" w:firstLine="0"/>
        <w:jc w:val="right"/>
        <w:rPr>
          <w:sz w:val="16"/>
        </w:rPr>
      </w:pPr>
      <w:r>
        <w:rPr>
          <w:sz w:val="16"/>
        </w:rPr>
        <w:t>83,021.00</w:t>
      </w:r>
    </w:p>
    <w:p>
      <w:pPr>
        <w:spacing w:after="0"/>
        <w:jc w:val="right"/>
        <w:rPr>
          <w:sz w:val="16"/>
        </w:rPr>
        <w:sectPr>
          <w:type w:val="continuous"/>
          <w:pgSz w:w="11900" w:h="16820"/>
          <w:pgMar w:top="420" w:bottom="280" w:left="320" w:right="80"/>
          <w:cols w:num="4" w:equalWidth="0">
            <w:col w:w="5182" w:space="1596"/>
            <w:col w:w="1383" w:space="72"/>
            <w:col w:w="1383" w:space="177"/>
            <w:col w:w="1707"/>
          </w:cols>
        </w:sectPr>
      </w:pPr>
    </w:p>
    <w:p>
      <w:pPr>
        <w:spacing w:line="240" w:lineRule="auto" w:before="5"/>
        <w:rPr>
          <w:sz w:val="11"/>
        </w:rPr>
      </w:pPr>
    </w:p>
    <w:p>
      <w:pPr>
        <w:spacing w:after="0" w:line="240" w:lineRule="auto"/>
        <w:rPr>
          <w:sz w:val="11"/>
        </w:rPr>
        <w:sectPr>
          <w:type w:val="continuous"/>
          <w:pgSz w:w="11900" w:h="16820"/>
          <w:pgMar w:top="420" w:bottom="280" w:left="320" w:right="80"/>
        </w:sectPr>
      </w:pPr>
    </w:p>
    <w:p>
      <w:pPr>
        <w:pStyle w:val="ListParagraph"/>
        <w:numPr>
          <w:ilvl w:val="2"/>
          <w:numId w:val="18"/>
        </w:numPr>
        <w:tabs>
          <w:tab w:pos="1207" w:val="left" w:leader="none"/>
        </w:tabs>
        <w:spacing w:line="240" w:lineRule="auto" w:before="100" w:after="0"/>
        <w:ind w:left="1207" w:right="0" w:hanging="945"/>
        <w:jc w:val="left"/>
        <w:rPr>
          <w:b/>
          <w:sz w:val="16"/>
        </w:rPr>
      </w:pPr>
      <w:r>
        <w:rPr>
          <w:b/>
          <w:sz w:val="16"/>
        </w:rPr>
        <w:t>GLAVA 05: GOSPODARSKI</w:t>
      </w:r>
      <w:r>
        <w:rPr>
          <w:b/>
          <w:spacing w:val="-17"/>
          <w:sz w:val="16"/>
        </w:rPr>
        <w:t> </w:t>
      </w:r>
      <w:r>
        <w:rPr>
          <w:b/>
          <w:sz w:val="16"/>
        </w:rPr>
        <w:t>RAZVOJ</w:t>
      </w:r>
    </w:p>
    <w:p>
      <w:pPr>
        <w:spacing w:before="115"/>
        <w:ind w:left="262" w:right="0" w:firstLine="0"/>
        <w:jc w:val="left"/>
        <w:rPr>
          <w:sz w:val="16"/>
        </w:rPr>
      </w:pPr>
      <w:r>
        <w:rPr/>
        <w:br w:type="column"/>
      </w:r>
      <w:r>
        <w:rPr>
          <w:sz w:val="16"/>
        </w:rPr>
        <w:t>104,623.00</w:t>
      </w:r>
    </w:p>
    <w:p>
      <w:pPr>
        <w:spacing w:before="115"/>
        <w:ind w:left="262" w:right="0" w:firstLine="0"/>
        <w:jc w:val="left"/>
        <w:rPr>
          <w:sz w:val="16"/>
        </w:rPr>
      </w:pPr>
      <w:r>
        <w:rPr/>
        <w:br w:type="column"/>
      </w:r>
      <w:r>
        <w:rPr>
          <w:sz w:val="16"/>
        </w:rPr>
        <w:t>55,232.00</w:t>
      </w:r>
    </w:p>
    <w:p>
      <w:pPr>
        <w:spacing w:before="115"/>
        <w:ind w:left="262" w:right="0" w:firstLine="0"/>
        <w:jc w:val="left"/>
        <w:rPr>
          <w:sz w:val="16"/>
        </w:rPr>
      </w:pPr>
      <w:r>
        <w:rPr/>
        <w:br w:type="column"/>
      </w:r>
      <w:r>
        <w:rPr>
          <w:sz w:val="16"/>
        </w:rPr>
        <w:t>56,304.00</w:t>
      </w:r>
    </w:p>
    <w:p>
      <w:pPr>
        <w:spacing w:after="0"/>
        <w:jc w:val="left"/>
        <w:rPr>
          <w:sz w:val="16"/>
        </w:rPr>
        <w:sectPr>
          <w:type w:val="continuous"/>
          <w:pgSz w:w="11900" w:h="16820"/>
          <w:pgMar w:top="420" w:bottom="280" w:left="320" w:right="80"/>
          <w:cols w:num="4" w:equalWidth="0">
            <w:col w:w="4352" w:space="2576"/>
            <w:col w:w="1233" w:space="324"/>
            <w:col w:w="1131" w:space="429"/>
            <w:col w:w="1455"/>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115"/>
        <w:ind w:left="262" w:right="0" w:firstLine="0"/>
        <w:jc w:val="left"/>
        <w:rPr>
          <w:b/>
          <w:sz w:val="16"/>
        </w:rPr>
      </w:pPr>
      <w:r>
        <w:rPr>
          <w:b/>
          <w:sz w:val="16"/>
        </w:rPr>
        <w:t>R.105.05.02.</w:t>
      </w:r>
    </w:p>
    <w:p>
      <w:pPr>
        <w:spacing w:before="115"/>
        <w:ind w:left="142" w:right="0" w:firstLine="0"/>
        <w:jc w:val="left"/>
        <w:rPr>
          <w:b/>
          <w:sz w:val="16"/>
        </w:rPr>
      </w:pPr>
      <w:r>
        <w:rPr/>
        <w:br w:type="column"/>
      </w:r>
      <w:r>
        <w:rPr>
          <w:b/>
          <w:sz w:val="16"/>
        </w:rPr>
        <w:t>Program: RAZVOJ GOSPODARSTVA I POLJOPRIVREDE</w:t>
      </w:r>
    </w:p>
    <w:p>
      <w:pPr>
        <w:spacing w:before="100"/>
        <w:ind w:left="262" w:right="0" w:firstLine="0"/>
        <w:jc w:val="left"/>
        <w:rPr>
          <w:sz w:val="16"/>
        </w:rPr>
      </w:pPr>
      <w:r>
        <w:rPr/>
        <w:br w:type="column"/>
      </w:r>
      <w:r>
        <w:rPr>
          <w:sz w:val="16"/>
        </w:rPr>
        <w:t>104,623.00</w:t>
      </w:r>
    </w:p>
    <w:p>
      <w:pPr>
        <w:spacing w:before="100"/>
        <w:ind w:left="262" w:right="0" w:firstLine="0"/>
        <w:jc w:val="left"/>
        <w:rPr>
          <w:sz w:val="16"/>
        </w:rPr>
      </w:pPr>
      <w:r>
        <w:rPr/>
        <w:br w:type="column"/>
      </w:r>
      <w:r>
        <w:rPr>
          <w:sz w:val="16"/>
        </w:rPr>
        <w:t>55,232.00</w:t>
      </w:r>
    </w:p>
    <w:p>
      <w:pPr>
        <w:spacing w:before="115"/>
        <w:ind w:left="262" w:right="0" w:firstLine="0"/>
        <w:jc w:val="left"/>
        <w:rPr>
          <w:sz w:val="16"/>
        </w:rPr>
      </w:pPr>
      <w:r>
        <w:rPr/>
        <w:br w:type="column"/>
      </w:r>
      <w:r>
        <w:rPr>
          <w:sz w:val="16"/>
        </w:rPr>
        <w:t>56,304.00</w:t>
      </w:r>
    </w:p>
    <w:p>
      <w:pPr>
        <w:spacing w:after="0"/>
        <w:jc w:val="left"/>
        <w:rPr>
          <w:sz w:val="16"/>
        </w:rPr>
        <w:sectPr>
          <w:type w:val="continuous"/>
          <w:pgSz w:w="11900" w:h="16820"/>
          <w:pgMar w:top="420" w:bottom="280" w:left="320" w:right="80"/>
          <w:cols w:num="5" w:equalWidth="0">
            <w:col w:w="1415" w:space="40"/>
            <w:col w:w="5028" w:space="431"/>
            <w:col w:w="1233" w:space="338"/>
            <w:col w:w="1131" w:space="429"/>
            <w:col w:w="1455"/>
          </w:cols>
        </w:sectPr>
      </w:pPr>
    </w:p>
    <w:p>
      <w:pPr>
        <w:spacing w:line="240" w:lineRule="auto" w:before="9"/>
        <w:rPr>
          <w:sz w:val="12"/>
        </w:rPr>
      </w:pPr>
    </w:p>
    <w:p>
      <w:pPr>
        <w:spacing w:after="0" w:line="240" w:lineRule="auto"/>
        <w:rPr>
          <w:sz w:val="12"/>
        </w:rPr>
        <w:sectPr>
          <w:type w:val="continuous"/>
          <w:pgSz w:w="11900" w:h="16820"/>
          <w:pgMar w:top="420" w:bottom="280" w:left="320" w:right="80"/>
        </w:sectPr>
      </w:pPr>
    </w:p>
    <w:p>
      <w:pPr>
        <w:spacing w:before="94"/>
        <w:ind w:left="412" w:right="0" w:firstLine="0"/>
        <w:jc w:val="left"/>
        <w:rPr>
          <w:sz w:val="16"/>
        </w:rPr>
      </w:pPr>
      <w:r>
        <w:rPr>
          <w:rFonts w:ascii="Arial"/>
          <w:position w:val="-1"/>
          <w:sz w:val="20"/>
        </w:rPr>
        <w:t>35 </w:t>
      </w:r>
      <w:r>
        <w:rPr>
          <w:sz w:val="16"/>
        </w:rPr>
        <w:t>Subvencije</w:t>
      </w:r>
    </w:p>
    <w:p>
      <w:pPr>
        <w:spacing w:before="142"/>
        <w:ind w:left="412" w:right="0" w:firstLine="0"/>
        <w:jc w:val="left"/>
        <w:rPr>
          <w:sz w:val="16"/>
        </w:rPr>
      </w:pPr>
      <w:r>
        <w:rPr>
          <w:rFonts w:ascii="Arial"/>
          <w:position w:val="-1"/>
          <w:sz w:val="20"/>
        </w:rPr>
        <w:t>38 </w:t>
      </w:r>
      <w:r>
        <w:rPr>
          <w:sz w:val="16"/>
        </w:rPr>
        <w:t>Ostali rashodi</w:t>
      </w:r>
    </w:p>
    <w:p>
      <w:pPr>
        <w:spacing w:before="101"/>
        <w:ind w:left="0" w:right="38" w:firstLine="0"/>
        <w:jc w:val="right"/>
        <w:rPr>
          <w:sz w:val="16"/>
        </w:rPr>
      </w:pPr>
      <w:r>
        <w:rPr/>
        <w:br w:type="column"/>
      </w:r>
      <w:r>
        <w:rPr>
          <w:sz w:val="16"/>
        </w:rPr>
        <w:t>101.000,00</w:t>
      </w:r>
    </w:p>
    <w:p>
      <w:pPr>
        <w:spacing w:line="240" w:lineRule="auto" w:before="7"/>
        <w:rPr>
          <w:sz w:val="14"/>
        </w:rPr>
      </w:pPr>
    </w:p>
    <w:p>
      <w:pPr>
        <w:spacing w:before="0"/>
        <w:ind w:left="0" w:right="38" w:firstLine="0"/>
        <w:jc w:val="right"/>
        <w:rPr>
          <w:sz w:val="16"/>
        </w:rPr>
      </w:pPr>
      <w:r>
        <w:rPr>
          <w:sz w:val="16"/>
        </w:rPr>
        <w:t>3.623,00</w:t>
      </w:r>
    </w:p>
    <w:p>
      <w:pPr>
        <w:spacing w:before="101"/>
        <w:ind w:left="0" w:right="38" w:firstLine="0"/>
        <w:jc w:val="right"/>
        <w:rPr>
          <w:sz w:val="16"/>
        </w:rPr>
      </w:pPr>
      <w:r>
        <w:rPr/>
        <w:br w:type="column"/>
      </w:r>
      <w:r>
        <w:rPr>
          <w:sz w:val="16"/>
        </w:rPr>
        <w:t>51,500.00</w:t>
      </w:r>
    </w:p>
    <w:p>
      <w:pPr>
        <w:spacing w:line="240" w:lineRule="auto" w:before="7"/>
        <w:rPr>
          <w:sz w:val="14"/>
        </w:rPr>
      </w:pPr>
    </w:p>
    <w:p>
      <w:pPr>
        <w:spacing w:before="0"/>
        <w:ind w:left="0" w:right="38" w:firstLine="0"/>
        <w:jc w:val="right"/>
        <w:rPr>
          <w:sz w:val="16"/>
        </w:rPr>
      </w:pPr>
      <w:r>
        <w:rPr>
          <w:sz w:val="16"/>
        </w:rPr>
        <w:t>3,732.00</w:t>
      </w:r>
    </w:p>
    <w:p>
      <w:pPr>
        <w:spacing w:before="101"/>
        <w:ind w:left="0" w:right="361" w:firstLine="0"/>
        <w:jc w:val="right"/>
        <w:rPr>
          <w:sz w:val="16"/>
        </w:rPr>
      </w:pPr>
      <w:r>
        <w:rPr/>
        <w:br w:type="column"/>
      </w:r>
      <w:r>
        <w:rPr>
          <w:sz w:val="16"/>
        </w:rPr>
        <w:t>52,500.00</w:t>
      </w:r>
    </w:p>
    <w:p>
      <w:pPr>
        <w:spacing w:line="240" w:lineRule="auto" w:before="7"/>
        <w:rPr>
          <w:sz w:val="14"/>
        </w:rPr>
      </w:pPr>
    </w:p>
    <w:p>
      <w:pPr>
        <w:spacing w:before="0"/>
        <w:ind w:left="0" w:right="361" w:firstLine="0"/>
        <w:jc w:val="right"/>
        <w:rPr>
          <w:sz w:val="16"/>
        </w:rPr>
      </w:pPr>
      <w:r>
        <w:rPr>
          <w:sz w:val="16"/>
        </w:rPr>
        <w:t>3,804.00</w:t>
      </w:r>
    </w:p>
    <w:p>
      <w:pPr>
        <w:spacing w:after="0"/>
        <w:jc w:val="right"/>
        <w:rPr>
          <w:sz w:val="16"/>
        </w:rPr>
        <w:sectPr>
          <w:type w:val="continuous"/>
          <w:pgSz w:w="11900" w:h="16820"/>
          <w:pgMar w:top="420" w:bottom="280" w:left="320" w:right="80"/>
          <w:cols w:num="4" w:equalWidth="0">
            <w:col w:w="1927" w:space="4851"/>
            <w:col w:w="1384" w:space="174"/>
            <w:col w:w="1282" w:space="278"/>
            <w:col w:w="1604"/>
          </w:cols>
        </w:sectPr>
      </w:pPr>
    </w:p>
    <w:p>
      <w:pPr>
        <w:spacing w:before="119"/>
        <w:ind w:left="262" w:right="0" w:firstLine="0"/>
        <w:jc w:val="left"/>
        <w:rPr>
          <w:b/>
          <w:sz w:val="16"/>
        </w:rPr>
      </w:pPr>
      <w:r>
        <w:rPr>
          <w:b/>
          <w:spacing w:val="-1"/>
          <w:sz w:val="16"/>
        </w:rPr>
        <w:t>R.601.</w:t>
      </w:r>
    </w:p>
    <w:p>
      <w:pPr>
        <w:spacing w:before="149"/>
        <w:ind w:left="212" w:right="0" w:firstLine="0"/>
        <w:jc w:val="left"/>
        <w:rPr>
          <w:b/>
          <w:sz w:val="16"/>
        </w:rPr>
      </w:pPr>
      <w:r>
        <w:rPr/>
        <w:br w:type="column"/>
      </w:r>
      <w:r>
        <w:rPr>
          <w:b/>
          <w:sz w:val="16"/>
        </w:rPr>
        <w:t>RAZDJEL 2: PRORAČUNSKI KORISNICI</w:t>
      </w:r>
    </w:p>
    <w:p>
      <w:pPr>
        <w:spacing w:line="240" w:lineRule="auto" w:before="6"/>
        <w:rPr>
          <w:b/>
          <w:sz w:val="13"/>
        </w:rPr>
      </w:pPr>
      <w:r>
        <w:rPr/>
        <w:br w:type="column"/>
      </w:r>
      <w:r>
        <w:rPr>
          <w:b/>
          <w:sz w:val="13"/>
        </w:rPr>
      </w:r>
    </w:p>
    <w:p>
      <w:pPr>
        <w:spacing w:before="0"/>
        <w:ind w:left="262" w:right="0" w:firstLine="0"/>
        <w:jc w:val="left"/>
        <w:rPr>
          <w:sz w:val="16"/>
        </w:rPr>
      </w:pPr>
      <w:r>
        <w:rPr>
          <w:sz w:val="16"/>
        </w:rPr>
        <w:t>2,120,293.00</w:t>
      </w:r>
    </w:p>
    <w:p>
      <w:pPr>
        <w:spacing w:line="240" w:lineRule="auto" w:before="6"/>
        <w:rPr>
          <w:sz w:val="13"/>
        </w:rPr>
      </w:pPr>
      <w:r>
        <w:rPr/>
        <w:br w:type="column"/>
      </w:r>
      <w:r>
        <w:rPr>
          <w:sz w:val="13"/>
        </w:rPr>
      </w:r>
    </w:p>
    <w:p>
      <w:pPr>
        <w:spacing w:before="0"/>
        <w:ind w:left="262" w:right="0" w:firstLine="0"/>
        <w:jc w:val="left"/>
        <w:rPr>
          <w:sz w:val="16"/>
        </w:rPr>
      </w:pPr>
      <w:r>
        <w:rPr>
          <w:sz w:val="16"/>
        </w:rPr>
        <w:t>1,998,204.00</w:t>
      </w:r>
    </w:p>
    <w:p>
      <w:pPr>
        <w:spacing w:line="240" w:lineRule="auto" w:before="6"/>
        <w:rPr>
          <w:sz w:val="13"/>
        </w:rPr>
      </w:pPr>
      <w:r>
        <w:rPr/>
        <w:br w:type="column"/>
      </w:r>
      <w:r>
        <w:rPr>
          <w:sz w:val="13"/>
        </w:rPr>
      </w:r>
    </w:p>
    <w:p>
      <w:pPr>
        <w:spacing w:before="0"/>
        <w:ind w:left="262" w:right="0" w:firstLine="0"/>
        <w:jc w:val="left"/>
        <w:rPr>
          <w:sz w:val="16"/>
        </w:rPr>
      </w:pPr>
      <w:r>
        <w:rPr>
          <w:sz w:val="16"/>
        </w:rPr>
        <w:t>2,037,435.00</w:t>
      </w:r>
    </w:p>
    <w:p>
      <w:pPr>
        <w:spacing w:after="0"/>
        <w:jc w:val="left"/>
        <w:rPr>
          <w:sz w:val="16"/>
        </w:rPr>
        <w:sectPr>
          <w:type w:val="continuous"/>
          <w:pgSz w:w="11900" w:h="16820"/>
          <w:pgMar w:top="420" w:bottom="280" w:left="320" w:right="80"/>
          <w:cols w:num="5" w:equalWidth="0">
            <w:col w:w="844" w:space="40"/>
            <w:col w:w="3733" w:space="2151"/>
            <w:col w:w="1393" w:space="62"/>
            <w:col w:w="1393" w:space="167"/>
            <w:col w:w="1717"/>
          </w:cols>
        </w:sectPr>
      </w:pPr>
    </w:p>
    <w:p>
      <w:pPr>
        <w:spacing w:line="240" w:lineRule="auto" w:before="0"/>
        <w:rPr>
          <w:sz w:val="20"/>
        </w:rPr>
      </w:pPr>
    </w:p>
    <w:p>
      <w:pPr>
        <w:spacing w:after="0" w:line="240" w:lineRule="auto"/>
        <w:rPr>
          <w:sz w:val="20"/>
        </w:rPr>
        <w:sectPr>
          <w:type w:val="continuous"/>
          <w:pgSz w:w="11900" w:h="16820"/>
          <w:pgMar w:top="420" w:bottom="280" w:left="320" w:right="80"/>
        </w:sectPr>
      </w:pPr>
    </w:p>
    <w:p>
      <w:pPr>
        <w:spacing w:line="240" w:lineRule="auto" w:before="9"/>
        <w:rPr>
          <w:sz w:val="20"/>
        </w:rPr>
      </w:pPr>
    </w:p>
    <w:p>
      <w:pPr>
        <w:pStyle w:val="ListParagraph"/>
        <w:numPr>
          <w:ilvl w:val="2"/>
          <w:numId w:val="20"/>
        </w:numPr>
        <w:tabs>
          <w:tab w:pos="1207" w:val="left" w:leader="none"/>
        </w:tabs>
        <w:spacing w:line="240" w:lineRule="auto" w:before="0" w:after="0"/>
        <w:ind w:left="1207" w:right="0" w:hanging="945"/>
        <w:jc w:val="left"/>
        <w:rPr>
          <w:b/>
          <w:sz w:val="16"/>
        </w:rPr>
      </w:pPr>
      <w:r>
        <w:rPr>
          <w:b/>
          <w:sz w:val="16"/>
        </w:rPr>
        <w:t>GLAVA 1: GRADSKA</w:t>
      </w:r>
      <w:r>
        <w:rPr>
          <w:b/>
          <w:spacing w:val="44"/>
          <w:sz w:val="16"/>
        </w:rPr>
        <w:t> </w:t>
      </w:r>
      <w:r>
        <w:rPr>
          <w:b/>
          <w:sz w:val="16"/>
        </w:rPr>
        <w:t>KNJIŽNICA</w:t>
      </w:r>
    </w:p>
    <w:p>
      <w:pPr>
        <w:spacing w:line="240" w:lineRule="auto" w:before="0"/>
        <w:rPr>
          <w:b/>
          <w:sz w:val="22"/>
        </w:rPr>
      </w:pPr>
      <w:r>
        <w:rPr/>
        <w:br w:type="column"/>
      </w:r>
      <w:r>
        <w:rPr>
          <w:b/>
          <w:sz w:val="22"/>
        </w:rPr>
      </w:r>
    </w:p>
    <w:p>
      <w:pPr>
        <w:spacing w:before="0"/>
        <w:ind w:left="262" w:right="0" w:firstLine="0"/>
        <w:jc w:val="left"/>
        <w:rPr>
          <w:sz w:val="16"/>
        </w:rPr>
      </w:pPr>
      <w:r>
        <w:rPr>
          <w:sz w:val="16"/>
        </w:rPr>
        <w:t>114,800.00</w:t>
      </w:r>
    </w:p>
    <w:p>
      <w:pPr>
        <w:spacing w:line="240" w:lineRule="auto" w:before="0"/>
        <w:rPr>
          <w:sz w:val="22"/>
        </w:rPr>
      </w:pPr>
      <w:r>
        <w:rPr/>
        <w:br w:type="column"/>
      </w:r>
      <w:r>
        <w:rPr>
          <w:sz w:val="22"/>
        </w:rPr>
      </w:r>
    </w:p>
    <w:p>
      <w:pPr>
        <w:spacing w:before="0"/>
        <w:ind w:left="262" w:right="0" w:firstLine="0"/>
        <w:jc w:val="left"/>
        <w:rPr>
          <w:sz w:val="16"/>
        </w:rPr>
      </w:pPr>
      <w:r>
        <w:rPr>
          <w:sz w:val="16"/>
        </w:rPr>
        <w:t>117,832.00</w:t>
      </w:r>
    </w:p>
    <w:p>
      <w:pPr>
        <w:spacing w:line="240" w:lineRule="auto" w:before="0"/>
        <w:rPr>
          <w:sz w:val="22"/>
        </w:rPr>
      </w:pPr>
      <w:r>
        <w:rPr/>
        <w:br w:type="column"/>
      </w:r>
      <w:r>
        <w:rPr>
          <w:sz w:val="22"/>
        </w:rPr>
      </w:r>
    </w:p>
    <w:p>
      <w:pPr>
        <w:spacing w:before="0"/>
        <w:ind w:left="262" w:right="0" w:firstLine="0"/>
        <w:jc w:val="left"/>
        <w:rPr>
          <w:sz w:val="16"/>
        </w:rPr>
      </w:pPr>
      <w:r>
        <w:rPr>
          <w:sz w:val="16"/>
        </w:rPr>
        <w:t>120,120.00</w:t>
      </w:r>
    </w:p>
    <w:p>
      <w:pPr>
        <w:spacing w:after="0"/>
        <w:jc w:val="left"/>
        <w:rPr>
          <w:sz w:val="16"/>
        </w:rPr>
        <w:sectPr>
          <w:type w:val="continuous"/>
          <w:pgSz w:w="11900" w:h="16820"/>
          <w:pgMar w:top="420" w:bottom="280" w:left="320" w:right="80"/>
          <w:cols w:num="4" w:equalWidth="0">
            <w:col w:w="4128" w:space="2800"/>
            <w:col w:w="1233" w:space="222"/>
            <w:col w:w="1233" w:space="327"/>
            <w:col w:w="1557"/>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115"/>
        <w:ind w:left="262" w:right="0" w:firstLine="0"/>
        <w:jc w:val="left"/>
        <w:rPr>
          <w:b/>
          <w:sz w:val="16"/>
        </w:rPr>
      </w:pPr>
      <w:r>
        <w:rPr>
          <w:b/>
          <w:sz w:val="16"/>
        </w:rPr>
        <w:t>R.601.01.01.</w:t>
      </w:r>
    </w:p>
    <w:p>
      <w:pPr>
        <w:spacing w:before="115"/>
        <w:ind w:left="142" w:right="0" w:firstLine="0"/>
        <w:jc w:val="left"/>
        <w:rPr>
          <w:b/>
          <w:sz w:val="16"/>
        </w:rPr>
      </w:pPr>
      <w:r>
        <w:rPr/>
        <w:br w:type="column"/>
      </w:r>
      <w:r>
        <w:rPr>
          <w:b/>
          <w:sz w:val="16"/>
        </w:rPr>
        <w:t>TEKUĆI PROGRAMI</w:t>
      </w:r>
    </w:p>
    <w:p>
      <w:pPr>
        <w:spacing w:before="100"/>
        <w:ind w:left="262" w:right="0" w:firstLine="0"/>
        <w:jc w:val="left"/>
        <w:rPr>
          <w:sz w:val="16"/>
        </w:rPr>
      </w:pPr>
      <w:r>
        <w:rPr/>
        <w:br w:type="column"/>
      </w:r>
      <w:r>
        <w:rPr>
          <w:sz w:val="16"/>
        </w:rPr>
        <w:t>114,800.00</w:t>
      </w:r>
    </w:p>
    <w:p>
      <w:pPr>
        <w:spacing w:before="100"/>
        <w:ind w:left="262" w:right="0" w:firstLine="0"/>
        <w:jc w:val="left"/>
        <w:rPr>
          <w:sz w:val="16"/>
        </w:rPr>
      </w:pPr>
      <w:r>
        <w:rPr/>
        <w:br w:type="column"/>
      </w:r>
      <w:r>
        <w:rPr>
          <w:sz w:val="16"/>
        </w:rPr>
        <w:t>117,832.00</w:t>
      </w:r>
    </w:p>
    <w:p>
      <w:pPr>
        <w:spacing w:before="115"/>
        <w:ind w:left="262" w:right="0" w:firstLine="0"/>
        <w:jc w:val="left"/>
        <w:rPr>
          <w:sz w:val="16"/>
        </w:rPr>
      </w:pPr>
      <w:r>
        <w:rPr/>
        <w:br w:type="column"/>
      </w:r>
      <w:r>
        <w:rPr>
          <w:sz w:val="16"/>
        </w:rPr>
        <w:t>120,120.00</w:t>
      </w:r>
    </w:p>
    <w:p>
      <w:pPr>
        <w:spacing w:after="0"/>
        <w:jc w:val="left"/>
        <w:rPr>
          <w:sz w:val="16"/>
        </w:rPr>
        <w:sectPr>
          <w:type w:val="continuous"/>
          <w:pgSz w:w="11900" w:h="16820"/>
          <w:pgMar w:top="420" w:bottom="280" w:left="320" w:right="80"/>
          <w:cols w:num="5" w:equalWidth="0">
            <w:col w:w="1415" w:space="40"/>
            <w:col w:w="1910" w:space="3548"/>
            <w:col w:w="1233" w:space="237"/>
            <w:col w:w="1233" w:space="327"/>
            <w:col w:w="1557"/>
          </w:cols>
        </w:sectPr>
      </w:pPr>
    </w:p>
    <w:p>
      <w:pPr>
        <w:spacing w:line="240" w:lineRule="auto" w:before="9"/>
        <w:rPr>
          <w:sz w:val="12"/>
        </w:rPr>
      </w:pPr>
    </w:p>
    <w:p>
      <w:pPr>
        <w:spacing w:after="0" w:line="240" w:lineRule="auto"/>
        <w:rPr>
          <w:sz w:val="12"/>
        </w:rPr>
        <w:sectPr>
          <w:type w:val="continuous"/>
          <w:pgSz w:w="11900" w:h="16820"/>
          <w:pgMar w:top="420" w:bottom="280" w:left="320" w:right="80"/>
        </w:sectPr>
      </w:pPr>
    </w:p>
    <w:p>
      <w:pPr>
        <w:pStyle w:val="ListParagraph"/>
        <w:numPr>
          <w:ilvl w:val="0"/>
          <w:numId w:val="21"/>
        </w:numPr>
        <w:tabs>
          <w:tab w:pos="787" w:val="left" w:leader="none"/>
        </w:tabs>
        <w:spacing w:line="240" w:lineRule="auto" w:before="94" w:after="0"/>
        <w:ind w:left="787" w:right="0" w:hanging="375"/>
        <w:jc w:val="left"/>
        <w:rPr>
          <w:sz w:val="16"/>
        </w:rPr>
      </w:pPr>
      <w:r>
        <w:rPr>
          <w:sz w:val="16"/>
        </w:rPr>
        <w:t>Rashodi za</w:t>
      </w:r>
      <w:r>
        <w:rPr>
          <w:spacing w:val="-2"/>
          <w:sz w:val="16"/>
        </w:rPr>
        <w:t> </w:t>
      </w:r>
      <w:r>
        <w:rPr>
          <w:sz w:val="16"/>
        </w:rPr>
        <w:t>zaposlene</w:t>
      </w:r>
    </w:p>
    <w:p>
      <w:pPr>
        <w:pStyle w:val="ListParagraph"/>
        <w:numPr>
          <w:ilvl w:val="0"/>
          <w:numId w:val="21"/>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spacing w:before="142"/>
        <w:ind w:left="412" w:right="0" w:firstLine="0"/>
        <w:jc w:val="left"/>
        <w:rPr>
          <w:sz w:val="16"/>
        </w:rPr>
      </w:pPr>
      <w:r>
        <w:rPr>
          <w:rFonts w:ascii="Arial"/>
          <w:position w:val="-1"/>
          <w:sz w:val="20"/>
        </w:rPr>
        <w:t>34 </w:t>
      </w:r>
      <w:r>
        <w:rPr>
          <w:sz w:val="16"/>
        </w:rPr>
        <w:t>Financijski rashodi</w:t>
      </w:r>
    </w:p>
    <w:p>
      <w:pPr>
        <w:spacing w:before="142"/>
        <w:ind w:left="412" w:right="0" w:firstLine="0"/>
        <w:jc w:val="left"/>
        <w:rPr>
          <w:sz w:val="16"/>
        </w:rPr>
      </w:pPr>
      <w:r>
        <w:rPr>
          <w:rFonts w:ascii="Arial"/>
          <w:position w:val="-1"/>
          <w:sz w:val="20"/>
        </w:rPr>
        <w:t>42 </w:t>
      </w:r>
      <w:r>
        <w:rPr>
          <w:sz w:val="16"/>
        </w:rPr>
        <w:t>Rashodi za nabavu proizvedene dugotrajne imovine</w:t>
      </w:r>
    </w:p>
    <w:p>
      <w:pPr>
        <w:spacing w:before="101"/>
        <w:ind w:left="0" w:right="38" w:firstLine="0"/>
        <w:jc w:val="right"/>
        <w:rPr>
          <w:sz w:val="16"/>
        </w:rPr>
      </w:pPr>
      <w:r>
        <w:rPr/>
        <w:br w:type="column"/>
      </w:r>
      <w:r>
        <w:rPr>
          <w:sz w:val="16"/>
        </w:rPr>
        <w:t>61.000,00</w:t>
      </w:r>
    </w:p>
    <w:p>
      <w:pPr>
        <w:spacing w:line="240" w:lineRule="auto" w:before="7"/>
        <w:rPr>
          <w:sz w:val="14"/>
        </w:rPr>
      </w:pPr>
    </w:p>
    <w:p>
      <w:pPr>
        <w:spacing w:before="0"/>
        <w:ind w:left="0" w:right="38" w:firstLine="0"/>
        <w:jc w:val="right"/>
        <w:rPr>
          <w:sz w:val="16"/>
        </w:rPr>
      </w:pPr>
      <w:r>
        <w:rPr>
          <w:sz w:val="16"/>
        </w:rPr>
        <w:t>28.900,00</w:t>
      </w:r>
    </w:p>
    <w:p>
      <w:pPr>
        <w:spacing w:line="240" w:lineRule="auto" w:before="7"/>
        <w:rPr>
          <w:sz w:val="14"/>
        </w:rPr>
      </w:pPr>
    </w:p>
    <w:p>
      <w:pPr>
        <w:spacing w:before="1"/>
        <w:ind w:left="0" w:right="38" w:firstLine="0"/>
        <w:jc w:val="right"/>
        <w:rPr>
          <w:sz w:val="16"/>
        </w:rPr>
      </w:pPr>
      <w:r>
        <w:rPr>
          <w:sz w:val="16"/>
        </w:rPr>
        <w:t>500,00</w:t>
      </w:r>
    </w:p>
    <w:p>
      <w:pPr>
        <w:spacing w:line="240" w:lineRule="auto" w:before="7"/>
        <w:rPr>
          <w:sz w:val="14"/>
        </w:rPr>
      </w:pPr>
    </w:p>
    <w:p>
      <w:pPr>
        <w:spacing w:before="0"/>
        <w:ind w:left="0" w:right="38" w:firstLine="0"/>
        <w:jc w:val="right"/>
        <w:rPr>
          <w:sz w:val="16"/>
        </w:rPr>
      </w:pPr>
      <w:r>
        <w:rPr>
          <w:sz w:val="16"/>
        </w:rPr>
        <w:t>24.400,00</w:t>
      </w:r>
    </w:p>
    <w:p>
      <w:pPr>
        <w:spacing w:before="101"/>
        <w:ind w:left="0" w:right="38" w:firstLine="0"/>
        <w:jc w:val="right"/>
        <w:rPr>
          <w:sz w:val="16"/>
        </w:rPr>
      </w:pPr>
      <w:r>
        <w:rPr/>
        <w:br w:type="column"/>
      </w:r>
      <w:r>
        <w:rPr>
          <w:sz w:val="16"/>
        </w:rPr>
        <w:t>62,830.00</w:t>
      </w:r>
    </w:p>
    <w:p>
      <w:pPr>
        <w:spacing w:line="240" w:lineRule="auto" w:before="7"/>
        <w:rPr>
          <w:sz w:val="14"/>
        </w:rPr>
      </w:pPr>
    </w:p>
    <w:p>
      <w:pPr>
        <w:spacing w:before="0"/>
        <w:ind w:left="0" w:right="38" w:firstLine="0"/>
        <w:jc w:val="right"/>
        <w:rPr>
          <w:sz w:val="16"/>
        </w:rPr>
      </w:pPr>
      <w:r>
        <w:rPr>
          <w:sz w:val="16"/>
        </w:rPr>
        <w:t>29,767.00</w:t>
      </w:r>
    </w:p>
    <w:p>
      <w:pPr>
        <w:spacing w:line="240" w:lineRule="auto" w:before="7"/>
        <w:rPr>
          <w:sz w:val="14"/>
        </w:rPr>
      </w:pPr>
    </w:p>
    <w:p>
      <w:pPr>
        <w:spacing w:before="1"/>
        <w:ind w:left="0" w:right="38" w:firstLine="0"/>
        <w:jc w:val="right"/>
        <w:rPr>
          <w:sz w:val="16"/>
        </w:rPr>
      </w:pPr>
      <w:r>
        <w:rPr>
          <w:sz w:val="16"/>
        </w:rPr>
        <w:t>515.00</w:t>
      </w:r>
    </w:p>
    <w:p>
      <w:pPr>
        <w:spacing w:line="240" w:lineRule="auto" w:before="7"/>
        <w:rPr>
          <w:sz w:val="14"/>
        </w:rPr>
      </w:pPr>
    </w:p>
    <w:p>
      <w:pPr>
        <w:spacing w:before="0"/>
        <w:ind w:left="0" w:right="38" w:firstLine="0"/>
        <w:jc w:val="right"/>
        <w:rPr>
          <w:sz w:val="16"/>
        </w:rPr>
      </w:pPr>
      <w:r>
        <w:rPr>
          <w:sz w:val="16"/>
        </w:rPr>
        <w:t>24,720.00</w:t>
      </w:r>
    </w:p>
    <w:p>
      <w:pPr>
        <w:spacing w:before="101"/>
        <w:ind w:left="0" w:right="361" w:firstLine="0"/>
        <w:jc w:val="right"/>
        <w:rPr>
          <w:sz w:val="16"/>
        </w:rPr>
      </w:pPr>
      <w:r>
        <w:rPr/>
        <w:br w:type="column"/>
      </w:r>
      <w:r>
        <w:rPr>
          <w:sz w:val="16"/>
        </w:rPr>
        <w:t>64,050.00</w:t>
      </w:r>
    </w:p>
    <w:p>
      <w:pPr>
        <w:spacing w:line="240" w:lineRule="auto" w:before="7"/>
        <w:rPr>
          <w:sz w:val="14"/>
        </w:rPr>
      </w:pPr>
    </w:p>
    <w:p>
      <w:pPr>
        <w:spacing w:before="0"/>
        <w:ind w:left="0" w:right="361" w:firstLine="0"/>
        <w:jc w:val="right"/>
        <w:rPr>
          <w:sz w:val="16"/>
        </w:rPr>
      </w:pPr>
      <w:r>
        <w:rPr>
          <w:sz w:val="16"/>
        </w:rPr>
        <w:t>30,345.00</w:t>
      </w:r>
    </w:p>
    <w:p>
      <w:pPr>
        <w:spacing w:line="240" w:lineRule="auto" w:before="7"/>
        <w:rPr>
          <w:sz w:val="14"/>
        </w:rPr>
      </w:pPr>
    </w:p>
    <w:p>
      <w:pPr>
        <w:spacing w:before="1"/>
        <w:ind w:left="0" w:right="361" w:firstLine="0"/>
        <w:jc w:val="right"/>
        <w:rPr>
          <w:sz w:val="16"/>
        </w:rPr>
      </w:pPr>
      <w:r>
        <w:rPr>
          <w:sz w:val="16"/>
        </w:rPr>
        <w:t>525.00</w:t>
      </w:r>
    </w:p>
    <w:p>
      <w:pPr>
        <w:spacing w:line="240" w:lineRule="auto" w:before="7"/>
        <w:rPr>
          <w:sz w:val="14"/>
        </w:rPr>
      </w:pPr>
    </w:p>
    <w:p>
      <w:pPr>
        <w:spacing w:before="0"/>
        <w:ind w:left="0" w:right="361" w:firstLine="0"/>
        <w:jc w:val="right"/>
        <w:rPr>
          <w:sz w:val="16"/>
        </w:rPr>
      </w:pPr>
      <w:r>
        <w:rPr>
          <w:sz w:val="16"/>
        </w:rPr>
        <w:t>25,200.00</w:t>
      </w:r>
    </w:p>
    <w:p>
      <w:pPr>
        <w:spacing w:after="0"/>
        <w:jc w:val="right"/>
        <w:rPr>
          <w:sz w:val="16"/>
        </w:rPr>
        <w:sectPr>
          <w:type w:val="continuous"/>
          <w:pgSz w:w="11900" w:h="16820"/>
          <w:pgMar w:top="420" w:bottom="280" w:left="320" w:right="80"/>
          <w:cols w:num="4" w:equalWidth="0">
            <w:col w:w="4985" w:space="1895"/>
            <w:col w:w="1282" w:space="174"/>
            <w:col w:w="1282" w:space="278"/>
            <w:col w:w="1604"/>
          </w:cols>
        </w:sectPr>
      </w:pPr>
    </w:p>
    <w:p>
      <w:pPr>
        <w:spacing w:line="240" w:lineRule="auto" w:before="5"/>
        <w:rPr>
          <w:sz w:val="11"/>
        </w:rPr>
      </w:pPr>
    </w:p>
    <w:p>
      <w:pPr>
        <w:spacing w:after="0" w:line="240" w:lineRule="auto"/>
        <w:rPr>
          <w:sz w:val="11"/>
        </w:rPr>
        <w:sectPr>
          <w:type w:val="continuous"/>
          <w:pgSz w:w="11900" w:h="16820"/>
          <w:pgMar w:top="420" w:bottom="280" w:left="320" w:right="80"/>
        </w:sectPr>
      </w:pPr>
    </w:p>
    <w:p>
      <w:pPr>
        <w:pStyle w:val="ListParagraph"/>
        <w:numPr>
          <w:ilvl w:val="2"/>
          <w:numId w:val="20"/>
        </w:numPr>
        <w:tabs>
          <w:tab w:pos="1207" w:val="left" w:leader="none"/>
        </w:tabs>
        <w:spacing w:line="240" w:lineRule="auto" w:before="100" w:after="0"/>
        <w:ind w:left="1207" w:right="0" w:hanging="945"/>
        <w:jc w:val="left"/>
        <w:rPr>
          <w:b/>
          <w:sz w:val="16"/>
        </w:rPr>
      </w:pPr>
      <w:r>
        <w:rPr>
          <w:b/>
          <w:sz w:val="16"/>
        </w:rPr>
        <w:t>GLAVA 2: DJEČJI</w:t>
      </w:r>
      <w:r>
        <w:rPr>
          <w:b/>
          <w:spacing w:val="-9"/>
          <w:sz w:val="16"/>
        </w:rPr>
        <w:t> </w:t>
      </w:r>
      <w:r>
        <w:rPr>
          <w:b/>
          <w:sz w:val="16"/>
        </w:rPr>
        <w:t>VRTIĆ</w:t>
      </w:r>
    </w:p>
    <w:p>
      <w:pPr>
        <w:spacing w:before="115"/>
        <w:ind w:left="262" w:right="0" w:firstLine="0"/>
        <w:jc w:val="left"/>
        <w:rPr>
          <w:sz w:val="16"/>
        </w:rPr>
      </w:pPr>
      <w:r>
        <w:rPr/>
        <w:br w:type="column"/>
      </w:r>
      <w:r>
        <w:rPr>
          <w:sz w:val="16"/>
        </w:rPr>
        <w:t>1,056,300.00</w:t>
      </w:r>
    </w:p>
    <w:p>
      <w:pPr>
        <w:spacing w:before="115"/>
        <w:ind w:left="262" w:right="0" w:firstLine="0"/>
        <w:jc w:val="left"/>
        <w:rPr>
          <w:sz w:val="16"/>
        </w:rPr>
      </w:pPr>
      <w:r>
        <w:rPr/>
        <w:br w:type="column"/>
      </w:r>
      <w:r>
        <w:rPr>
          <w:sz w:val="16"/>
        </w:rPr>
        <w:t>1,289,288.00</w:t>
      </w:r>
    </w:p>
    <w:p>
      <w:pPr>
        <w:spacing w:before="115"/>
        <w:ind w:left="262" w:right="0" w:firstLine="0"/>
        <w:jc w:val="left"/>
        <w:rPr>
          <w:sz w:val="16"/>
        </w:rPr>
      </w:pPr>
      <w:r>
        <w:rPr/>
        <w:br w:type="column"/>
      </w:r>
      <w:r>
        <w:rPr>
          <w:sz w:val="16"/>
        </w:rPr>
        <w:t>1,314,323.00</w:t>
      </w:r>
    </w:p>
    <w:p>
      <w:pPr>
        <w:spacing w:after="0"/>
        <w:jc w:val="left"/>
        <w:rPr>
          <w:sz w:val="16"/>
        </w:rPr>
        <w:sectPr>
          <w:type w:val="continuous"/>
          <w:pgSz w:w="11900" w:h="16820"/>
          <w:pgMar w:top="420" w:bottom="280" w:left="320" w:right="80"/>
          <w:cols w:num="4" w:equalWidth="0">
            <w:col w:w="3375" w:space="3394"/>
            <w:col w:w="1393" w:space="61"/>
            <w:col w:w="1393" w:space="167"/>
            <w:col w:w="1717"/>
          </w:cols>
        </w:sectPr>
      </w:pPr>
    </w:p>
    <w:p>
      <w:pPr>
        <w:spacing w:line="240" w:lineRule="auto" w:before="1"/>
        <w:rPr>
          <w:sz w:val="9"/>
        </w:rPr>
      </w:pPr>
    </w:p>
    <w:p>
      <w:pPr>
        <w:spacing w:after="0" w:line="240" w:lineRule="auto"/>
        <w:rPr>
          <w:sz w:val="9"/>
        </w:rPr>
        <w:sectPr>
          <w:type w:val="continuous"/>
          <w:pgSz w:w="11900" w:h="16820"/>
          <w:pgMar w:top="420" w:bottom="280" w:left="320" w:right="80"/>
        </w:sectPr>
      </w:pPr>
    </w:p>
    <w:p>
      <w:pPr>
        <w:spacing w:before="115"/>
        <w:ind w:left="262" w:right="0" w:firstLine="0"/>
        <w:jc w:val="left"/>
        <w:rPr>
          <w:b/>
          <w:sz w:val="16"/>
        </w:rPr>
      </w:pPr>
      <w:r>
        <w:rPr>
          <w:b/>
          <w:sz w:val="16"/>
        </w:rPr>
        <w:t>R.601.02.01.</w:t>
      </w:r>
    </w:p>
    <w:p>
      <w:pPr>
        <w:spacing w:before="115"/>
        <w:ind w:left="142" w:right="0" w:firstLine="0"/>
        <w:jc w:val="left"/>
        <w:rPr>
          <w:b/>
          <w:sz w:val="16"/>
        </w:rPr>
      </w:pPr>
      <w:r>
        <w:rPr/>
        <w:br w:type="column"/>
      </w:r>
      <w:r>
        <w:rPr>
          <w:b/>
          <w:sz w:val="16"/>
        </w:rPr>
        <w:t>TEKUĆI PROGRAMI</w:t>
      </w:r>
    </w:p>
    <w:p>
      <w:pPr>
        <w:spacing w:before="100"/>
        <w:ind w:left="262" w:right="0" w:firstLine="0"/>
        <w:jc w:val="left"/>
        <w:rPr>
          <w:sz w:val="16"/>
        </w:rPr>
      </w:pPr>
      <w:r>
        <w:rPr/>
        <w:br w:type="column"/>
      </w:r>
      <w:r>
        <w:rPr>
          <w:sz w:val="16"/>
        </w:rPr>
        <w:t>1,056,300.00</w:t>
      </w:r>
    </w:p>
    <w:p>
      <w:pPr>
        <w:spacing w:before="100"/>
        <w:ind w:left="262" w:right="0" w:firstLine="0"/>
        <w:jc w:val="left"/>
        <w:rPr>
          <w:sz w:val="16"/>
        </w:rPr>
      </w:pPr>
      <w:r>
        <w:rPr/>
        <w:br w:type="column"/>
      </w:r>
      <w:r>
        <w:rPr>
          <w:sz w:val="16"/>
        </w:rPr>
        <w:t>1,289,288.00</w:t>
      </w:r>
    </w:p>
    <w:p>
      <w:pPr>
        <w:spacing w:before="115"/>
        <w:ind w:left="262" w:right="0" w:firstLine="0"/>
        <w:jc w:val="left"/>
        <w:rPr>
          <w:sz w:val="16"/>
        </w:rPr>
      </w:pPr>
      <w:r>
        <w:rPr/>
        <w:br w:type="column"/>
      </w:r>
      <w:r>
        <w:rPr>
          <w:sz w:val="16"/>
        </w:rPr>
        <w:t>1,314,323.00</w:t>
      </w:r>
    </w:p>
    <w:p>
      <w:pPr>
        <w:spacing w:after="0"/>
        <w:jc w:val="left"/>
        <w:rPr>
          <w:sz w:val="16"/>
        </w:rPr>
        <w:sectPr>
          <w:type w:val="continuous"/>
          <w:pgSz w:w="11900" w:h="16820"/>
          <w:pgMar w:top="420" w:bottom="280" w:left="320" w:right="80"/>
          <w:cols w:num="5" w:equalWidth="0">
            <w:col w:w="1415" w:space="40"/>
            <w:col w:w="1910" w:space="3388"/>
            <w:col w:w="1393" w:space="77"/>
            <w:col w:w="1393" w:space="167"/>
            <w:col w:w="1717"/>
          </w:cols>
        </w:sectPr>
      </w:pPr>
    </w:p>
    <w:p>
      <w:pPr>
        <w:spacing w:line="240" w:lineRule="auto" w:before="10"/>
        <w:rPr>
          <w:sz w:val="12"/>
        </w:rPr>
      </w:pPr>
    </w:p>
    <w:p>
      <w:pPr>
        <w:spacing w:after="0" w:line="240" w:lineRule="auto"/>
        <w:rPr>
          <w:sz w:val="12"/>
        </w:rPr>
        <w:sectPr>
          <w:type w:val="continuous"/>
          <w:pgSz w:w="11900" w:h="16820"/>
          <w:pgMar w:top="420" w:bottom="280" w:left="320" w:right="80"/>
        </w:sectPr>
      </w:pPr>
    </w:p>
    <w:p>
      <w:pPr>
        <w:pStyle w:val="ListParagraph"/>
        <w:numPr>
          <w:ilvl w:val="0"/>
          <w:numId w:val="22"/>
        </w:numPr>
        <w:tabs>
          <w:tab w:pos="787" w:val="left" w:leader="none"/>
        </w:tabs>
        <w:spacing w:line="240" w:lineRule="auto" w:before="93" w:after="0"/>
        <w:ind w:left="787" w:right="0" w:hanging="375"/>
        <w:jc w:val="left"/>
        <w:rPr>
          <w:sz w:val="16"/>
        </w:rPr>
      </w:pPr>
      <w:r>
        <w:rPr/>
        <w:pict>
          <v:group style="position:absolute;margin-left:21.1pt;margin-top:18.9pt;width:563.5pt;height:787.5pt;mso-position-horizontal-relative:page;mso-position-vertical-relative:page;z-index:-260407296" coordorigin="422,378" coordsize="11270,15750">
            <v:shape style="position:absolute;left:8640;top:-305820;width:225000;height:314600" coordorigin="8640,-305820" coordsize="225000,314600" path="m432,388l11682,388,11682,16118,432,16118,432,388xm462,1393l11667,1393e" filled="false" stroked="true" strokeweight="1.0pt" strokecolor="#000000">
              <v:path arrowok="t"/>
              <v:stroke dashstyle="solid"/>
            </v:shape>
            <v:shape style="position:absolute;left:7039;top:388;width:2903;height:15730" coordorigin="7039,388" coordsize="2903,15730" path="m7039,388l7039,1438m7039,1873l7039,3823m7039,4243l7039,4273m7039,4708l7039,5170m7039,5590l7039,5620m7039,6055l7039,6829m7039,7264l7039,7354m7039,7789l7039,8608m7039,9028l7039,9058m7039,9493l7039,10267m7039,10882l7039,10942m7039,11362l7039,11392m7039,11827l7039,13405m7039,13825l7039,13855m7039,14290l7039,16118m8480,388l8480,1438m8480,1873l8480,3823m8480,4243l8480,4273m8480,4708l8480,5170m8480,5590l8480,5620m8480,6055l8480,6829m8480,7264l8480,7354m8480,7789l8480,8608m8480,9028l8480,9058m8480,9493l8480,10267m8480,10882l8480,10942m8480,11362l8480,11392m8480,11827l8480,13405m8480,13825l8480,13855m8480,14290l8480,16118m9942,403l9942,1438m9942,1873l9942,3823m9942,4243l9942,4273m9942,4708l9942,5170m9942,5590l9942,5620m9942,6055l9942,6829m9942,7264l9942,7354m9942,7789l9942,8608m9942,9028l9942,9058m9942,9493l9942,10267m9942,10882l9942,10942m9942,11362l9942,11392m9942,11827l9942,13405m9942,13825l9942,13855m9942,14290l9942,16118e" filled="false" stroked="true" strokeweight="1.0pt" strokecolor="#000000">
              <v:path arrowok="t"/>
              <v:stroke dashstyle="solid"/>
            </v:shape>
            <v:line style="position:absolute" from="462,1033" to="11682,1033" stroked="true" strokeweight="1.0pt" strokecolor="#000000">
              <v:stroke dashstyle="solid"/>
            </v:line>
            <v:rect style="position:absolute;left:447;top:1438;width:11220;height:435" filled="true" fillcolor="#dbdbdb" stroked="false">
              <v:fill type="solid"/>
            </v:rect>
            <v:rect style="position:absolute;left:447;top:3823;width:11220;height:420" filled="true" fillcolor="#c0c0c0" stroked="false">
              <v:fill type="solid"/>
            </v:rect>
            <v:rect style="position:absolute;left:447;top:4273;width:11220;height:435" filled="true" fillcolor="#dbdbdb" stroked="false">
              <v:fill type="solid"/>
            </v:rect>
            <v:rect style="position:absolute;left:447;top:5170;width:11220;height:420" filled="true" fillcolor="#c0c0c0" stroked="false">
              <v:fill type="solid"/>
            </v:rect>
            <v:shape style="position:absolute;left:447;top:5620;width:11220;height:1644" coordorigin="447,5620" coordsize="11220,1644" path="m11667,6829l447,6829,447,7264,11667,7264,11667,6829m11667,5620l447,5620,447,6055,11667,6055,11667,5620e" filled="true" fillcolor="#dbdbdb" stroked="false">
              <v:path arrowok="t"/>
              <v:fill type="solid"/>
            </v:shape>
            <v:rect style="position:absolute;left:447;top:7354;width:11220;height:435" filled="true" fillcolor="#dddddd" stroked="false">
              <v:fill type="solid"/>
            </v:rect>
            <v:rect style="position:absolute;left:447;top:8608;width:11220;height:420" filled="true" fillcolor="#c0c0c0" stroked="false">
              <v:fill type="solid"/>
            </v:rect>
            <v:rect style="position:absolute;left:447;top:9058;width:11220;height:435" filled="true" fillcolor="#dbdbdb" stroked="false">
              <v:fill type="solid"/>
            </v:rect>
            <v:shape style="position:absolute;left:447;top:10267;width:11220;height:1095" coordorigin="447,10267" coordsize="11220,1095" path="m11667,10942l447,10942,447,11362,11667,11362,11667,10942m11667,10267l447,10267,447,10882,11667,10882,11667,10267e" filled="true" fillcolor="#c0c0c0" stroked="false">
              <v:path arrowok="t"/>
              <v:fill type="solid"/>
            </v:shape>
            <v:rect style="position:absolute;left:447;top:11392;width:11220;height:435" filled="true" fillcolor="#dbdbdb" stroked="false">
              <v:fill type="solid"/>
            </v:rect>
            <v:rect style="position:absolute;left:447;top:13405;width:11220;height:420" filled="true" fillcolor="#c0c0c0" stroked="false">
              <v:fill type="solid"/>
            </v:rect>
            <v:rect style="position:absolute;left:447;top:13855;width:11220;height:435" filled="true" fillcolor="#dbdbdb" stroked="false">
              <v:fill type="solid"/>
            </v:rect>
            <w10:wrap type="none"/>
          </v:group>
        </w:pict>
      </w:r>
      <w:r>
        <w:rPr>
          <w:sz w:val="16"/>
        </w:rPr>
        <w:t>Rashodi za</w:t>
      </w:r>
      <w:r>
        <w:rPr>
          <w:spacing w:val="-2"/>
          <w:sz w:val="16"/>
        </w:rPr>
        <w:t> </w:t>
      </w:r>
      <w:r>
        <w:rPr>
          <w:sz w:val="16"/>
        </w:rPr>
        <w:t>zaposlene</w:t>
      </w:r>
    </w:p>
    <w:p>
      <w:pPr>
        <w:pStyle w:val="ListParagraph"/>
        <w:numPr>
          <w:ilvl w:val="0"/>
          <w:numId w:val="22"/>
        </w:numPr>
        <w:tabs>
          <w:tab w:pos="787" w:val="left" w:leader="none"/>
        </w:tabs>
        <w:spacing w:line="240" w:lineRule="auto" w:before="142" w:after="0"/>
        <w:ind w:left="787" w:right="0" w:hanging="375"/>
        <w:jc w:val="left"/>
        <w:rPr>
          <w:sz w:val="16"/>
        </w:rPr>
      </w:pPr>
      <w:r>
        <w:rPr>
          <w:sz w:val="16"/>
        </w:rPr>
        <w:t>Materijalni</w:t>
      </w:r>
      <w:r>
        <w:rPr>
          <w:spacing w:val="-1"/>
          <w:sz w:val="16"/>
        </w:rPr>
        <w:t> </w:t>
      </w:r>
      <w:r>
        <w:rPr>
          <w:sz w:val="16"/>
        </w:rPr>
        <w:t>rashodi</w:t>
      </w:r>
    </w:p>
    <w:p>
      <w:pPr>
        <w:spacing w:before="142"/>
        <w:ind w:left="412" w:right="0" w:firstLine="0"/>
        <w:jc w:val="left"/>
        <w:rPr>
          <w:sz w:val="16"/>
        </w:rPr>
      </w:pPr>
      <w:r>
        <w:rPr>
          <w:rFonts w:ascii="Arial"/>
          <w:position w:val="-1"/>
          <w:sz w:val="20"/>
        </w:rPr>
        <w:t>34 </w:t>
      </w:r>
      <w:r>
        <w:rPr>
          <w:sz w:val="16"/>
        </w:rPr>
        <w:t>Financijski rashodi</w:t>
      </w:r>
    </w:p>
    <w:p>
      <w:pPr>
        <w:spacing w:before="142"/>
        <w:ind w:left="412" w:right="0" w:firstLine="0"/>
        <w:jc w:val="left"/>
        <w:rPr>
          <w:sz w:val="16"/>
        </w:rPr>
      </w:pPr>
      <w:r>
        <w:rPr>
          <w:rFonts w:ascii="Arial"/>
          <w:position w:val="-1"/>
          <w:sz w:val="20"/>
        </w:rPr>
        <w:t>42 </w:t>
      </w:r>
      <w:r>
        <w:rPr>
          <w:sz w:val="16"/>
        </w:rPr>
        <w:t>Rashodi za nabavu proizvedene dugotrajne imovine</w:t>
      </w:r>
    </w:p>
    <w:p>
      <w:pPr>
        <w:spacing w:before="100"/>
        <w:ind w:left="0" w:right="0" w:firstLine="0"/>
        <w:jc w:val="right"/>
        <w:rPr>
          <w:sz w:val="16"/>
        </w:rPr>
      </w:pPr>
      <w:r>
        <w:rPr/>
        <w:br w:type="column"/>
      </w:r>
      <w:r>
        <w:rPr>
          <w:sz w:val="16"/>
        </w:rPr>
        <w:t>810.500,00</w:t>
      </w:r>
    </w:p>
    <w:p>
      <w:pPr>
        <w:spacing w:line="240" w:lineRule="auto" w:before="7"/>
        <w:rPr>
          <w:sz w:val="14"/>
        </w:rPr>
      </w:pPr>
    </w:p>
    <w:p>
      <w:pPr>
        <w:spacing w:before="1"/>
        <w:ind w:left="0" w:right="0" w:firstLine="0"/>
        <w:jc w:val="right"/>
        <w:rPr>
          <w:sz w:val="16"/>
        </w:rPr>
      </w:pPr>
      <w:r>
        <w:rPr>
          <w:sz w:val="16"/>
        </w:rPr>
        <w:t>233.300,00</w:t>
      </w:r>
    </w:p>
    <w:p>
      <w:pPr>
        <w:spacing w:line="240" w:lineRule="auto" w:before="7"/>
        <w:rPr>
          <w:sz w:val="14"/>
        </w:rPr>
      </w:pPr>
    </w:p>
    <w:p>
      <w:pPr>
        <w:spacing w:before="0"/>
        <w:ind w:left="0" w:right="0" w:firstLine="0"/>
        <w:jc w:val="right"/>
        <w:rPr>
          <w:sz w:val="16"/>
        </w:rPr>
      </w:pPr>
      <w:r>
        <w:rPr>
          <w:sz w:val="16"/>
        </w:rPr>
        <w:t>2.000,00</w:t>
      </w:r>
    </w:p>
    <w:p>
      <w:pPr>
        <w:spacing w:line="240" w:lineRule="auto" w:before="7"/>
        <w:rPr>
          <w:sz w:val="14"/>
        </w:rPr>
      </w:pPr>
    </w:p>
    <w:p>
      <w:pPr>
        <w:spacing w:before="0"/>
        <w:ind w:left="0" w:right="0" w:firstLine="0"/>
        <w:jc w:val="right"/>
        <w:rPr>
          <w:sz w:val="16"/>
        </w:rPr>
      </w:pPr>
      <w:r>
        <w:rPr>
          <w:sz w:val="16"/>
        </w:rPr>
        <w:t>10.500,00</w:t>
      </w:r>
    </w:p>
    <w:p>
      <w:pPr>
        <w:spacing w:before="100"/>
        <w:ind w:left="0" w:right="0" w:firstLine="0"/>
        <w:jc w:val="right"/>
        <w:rPr>
          <w:sz w:val="16"/>
        </w:rPr>
      </w:pPr>
      <w:r>
        <w:rPr/>
        <w:br w:type="column"/>
      </w:r>
      <w:r>
        <w:rPr>
          <w:sz w:val="16"/>
        </w:rPr>
        <w:t>1,030,964.00</w:t>
      </w:r>
    </w:p>
    <w:p>
      <w:pPr>
        <w:spacing w:line="240" w:lineRule="auto" w:before="7"/>
        <w:rPr>
          <w:sz w:val="14"/>
        </w:rPr>
      </w:pPr>
    </w:p>
    <w:p>
      <w:pPr>
        <w:spacing w:before="1"/>
        <w:ind w:left="0" w:right="0" w:firstLine="0"/>
        <w:jc w:val="right"/>
        <w:rPr>
          <w:sz w:val="16"/>
        </w:rPr>
      </w:pPr>
      <w:r>
        <w:rPr>
          <w:sz w:val="16"/>
        </w:rPr>
        <w:t>245,449.00</w:t>
      </w:r>
    </w:p>
    <w:p>
      <w:pPr>
        <w:spacing w:line="240" w:lineRule="auto" w:before="7"/>
        <w:rPr>
          <w:sz w:val="14"/>
        </w:rPr>
      </w:pPr>
    </w:p>
    <w:p>
      <w:pPr>
        <w:spacing w:before="0"/>
        <w:ind w:left="0" w:right="0" w:firstLine="0"/>
        <w:jc w:val="right"/>
        <w:rPr>
          <w:sz w:val="16"/>
        </w:rPr>
      </w:pPr>
      <w:r>
        <w:rPr>
          <w:sz w:val="16"/>
        </w:rPr>
        <w:t>2,060.00</w:t>
      </w:r>
    </w:p>
    <w:p>
      <w:pPr>
        <w:spacing w:line="240" w:lineRule="auto" w:before="7"/>
        <w:rPr>
          <w:sz w:val="14"/>
        </w:rPr>
      </w:pPr>
    </w:p>
    <w:p>
      <w:pPr>
        <w:spacing w:before="0"/>
        <w:ind w:left="0" w:right="0" w:firstLine="0"/>
        <w:jc w:val="right"/>
        <w:rPr>
          <w:sz w:val="16"/>
        </w:rPr>
      </w:pPr>
      <w:r>
        <w:rPr>
          <w:sz w:val="16"/>
        </w:rPr>
        <w:t>10,815.00</w:t>
      </w:r>
    </w:p>
    <w:p>
      <w:pPr>
        <w:spacing w:before="100"/>
        <w:ind w:left="0" w:right="362" w:firstLine="0"/>
        <w:jc w:val="right"/>
        <w:rPr>
          <w:sz w:val="16"/>
        </w:rPr>
      </w:pPr>
      <w:r>
        <w:rPr/>
        <w:br w:type="column"/>
      </w:r>
      <w:r>
        <w:rPr>
          <w:sz w:val="16"/>
        </w:rPr>
        <w:t>1,050,983.00</w:t>
      </w:r>
    </w:p>
    <w:p>
      <w:pPr>
        <w:spacing w:line="240" w:lineRule="auto" w:before="7"/>
        <w:rPr>
          <w:sz w:val="14"/>
        </w:rPr>
      </w:pPr>
    </w:p>
    <w:p>
      <w:pPr>
        <w:spacing w:before="1"/>
        <w:ind w:left="0" w:right="362" w:firstLine="0"/>
        <w:jc w:val="right"/>
        <w:rPr>
          <w:sz w:val="16"/>
        </w:rPr>
      </w:pPr>
      <w:r>
        <w:rPr>
          <w:sz w:val="16"/>
        </w:rPr>
        <w:t>250,215.00</w:t>
      </w:r>
    </w:p>
    <w:p>
      <w:pPr>
        <w:spacing w:line="240" w:lineRule="auto" w:before="7"/>
        <w:rPr>
          <w:sz w:val="14"/>
        </w:rPr>
      </w:pPr>
    </w:p>
    <w:p>
      <w:pPr>
        <w:spacing w:before="0"/>
        <w:ind w:left="0" w:right="361" w:firstLine="0"/>
        <w:jc w:val="right"/>
        <w:rPr>
          <w:sz w:val="16"/>
        </w:rPr>
      </w:pPr>
      <w:r>
        <w:rPr>
          <w:sz w:val="16"/>
        </w:rPr>
        <w:t>2,100.00</w:t>
      </w:r>
    </w:p>
    <w:p>
      <w:pPr>
        <w:spacing w:line="240" w:lineRule="auto" w:before="7"/>
        <w:rPr>
          <w:sz w:val="14"/>
        </w:rPr>
      </w:pPr>
    </w:p>
    <w:p>
      <w:pPr>
        <w:spacing w:before="0"/>
        <w:ind w:left="0" w:right="361" w:firstLine="0"/>
        <w:jc w:val="right"/>
        <w:rPr>
          <w:sz w:val="16"/>
        </w:rPr>
      </w:pPr>
      <w:r>
        <w:rPr>
          <w:sz w:val="16"/>
        </w:rPr>
        <w:t>11,025.00</w:t>
      </w:r>
    </w:p>
    <w:p>
      <w:pPr>
        <w:spacing w:after="0"/>
        <w:jc w:val="right"/>
        <w:rPr>
          <w:sz w:val="16"/>
        </w:rPr>
        <w:sectPr>
          <w:type w:val="continuous"/>
          <w:pgSz w:w="11900" w:h="16820"/>
          <w:pgMar w:top="420" w:bottom="280" w:left="320" w:right="80"/>
          <w:cols w:num="4" w:equalWidth="0">
            <w:col w:w="4985" w:space="1793"/>
            <w:col w:w="1344" w:space="40"/>
            <w:col w:w="1415" w:space="56"/>
            <w:col w:w="1867"/>
          </w:cols>
        </w:sect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607"/>
        <w:gridCol w:w="1441"/>
        <w:gridCol w:w="1462"/>
        <w:gridCol w:w="1740"/>
      </w:tblGrid>
      <w:tr>
        <w:trPr>
          <w:trHeight w:val="615" w:hRule="atLeast"/>
        </w:trPr>
        <w:tc>
          <w:tcPr>
            <w:tcW w:w="6607" w:type="dxa"/>
          </w:tcPr>
          <w:p>
            <w:pPr>
              <w:pStyle w:val="TableParagraph"/>
              <w:spacing w:before="6"/>
              <w:rPr>
                <w:sz w:val="18"/>
              </w:rPr>
            </w:pPr>
          </w:p>
          <w:p>
            <w:pPr>
              <w:pStyle w:val="TableParagraph"/>
              <w:spacing w:before="0"/>
              <w:ind w:left="1557"/>
              <w:rPr>
                <w:sz w:val="16"/>
              </w:rPr>
            </w:pPr>
            <w:r>
              <w:rPr>
                <w:sz w:val="16"/>
              </w:rPr>
              <w:t>BROJČANA OZNAKA I NAZIV</w:t>
            </w:r>
          </w:p>
        </w:tc>
        <w:tc>
          <w:tcPr>
            <w:tcW w:w="1441" w:type="dxa"/>
          </w:tcPr>
          <w:p>
            <w:pPr>
              <w:pStyle w:val="TableParagraph"/>
              <w:spacing w:before="105"/>
              <w:ind w:right="38"/>
              <w:jc w:val="right"/>
              <w:rPr>
                <w:sz w:val="16"/>
              </w:rPr>
            </w:pPr>
            <w:r>
              <w:rPr>
                <w:sz w:val="16"/>
              </w:rPr>
              <w:t>PRORAČUN 2025</w:t>
            </w:r>
          </w:p>
        </w:tc>
        <w:tc>
          <w:tcPr>
            <w:tcW w:w="1462" w:type="dxa"/>
          </w:tcPr>
          <w:p>
            <w:pPr>
              <w:pStyle w:val="TableParagraph"/>
              <w:spacing w:line="237" w:lineRule="auto" w:before="106"/>
              <w:ind w:left="524" w:right="193" w:hanging="285"/>
              <w:rPr>
                <w:sz w:val="16"/>
              </w:rPr>
            </w:pPr>
            <w:r>
              <w:rPr>
                <w:sz w:val="16"/>
              </w:rPr>
              <w:t>PROJEKCIJA 2026</w:t>
            </w:r>
          </w:p>
        </w:tc>
        <w:tc>
          <w:tcPr>
            <w:tcW w:w="1740" w:type="dxa"/>
          </w:tcPr>
          <w:p>
            <w:pPr>
              <w:pStyle w:val="TableParagraph"/>
              <w:spacing w:line="237" w:lineRule="auto" w:before="121"/>
              <w:ind w:left="652" w:right="343" w:hanging="285"/>
              <w:rPr>
                <w:sz w:val="16"/>
              </w:rPr>
            </w:pPr>
            <w:r>
              <w:rPr>
                <w:sz w:val="16"/>
              </w:rPr>
              <w:t>PROJEKCIJA 2027</w:t>
            </w:r>
          </w:p>
        </w:tc>
      </w:tr>
      <w:tr>
        <w:trPr>
          <w:trHeight w:val="330" w:hRule="atLeast"/>
        </w:trPr>
        <w:tc>
          <w:tcPr>
            <w:tcW w:w="6607" w:type="dxa"/>
          </w:tcPr>
          <w:p>
            <w:pPr>
              <w:pStyle w:val="TableParagraph"/>
              <w:ind w:left="12"/>
              <w:jc w:val="center"/>
              <w:rPr>
                <w:sz w:val="16"/>
              </w:rPr>
            </w:pPr>
            <w:r>
              <w:rPr>
                <w:sz w:val="16"/>
              </w:rPr>
              <w:t>1</w:t>
            </w:r>
          </w:p>
        </w:tc>
        <w:tc>
          <w:tcPr>
            <w:tcW w:w="1441" w:type="dxa"/>
          </w:tcPr>
          <w:p>
            <w:pPr>
              <w:pStyle w:val="TableParagraph"/>
              <w:spacing w:before="60"/>
              <w:ind w:left="18"/>
              <w:jc w:val="center"/>
              <w:rPr>
                <w:sz w:val="16"/>
              </w:rPr>
            </w:pPr>
            <w:r>
              <w:rPr>
                <w:sz w:val="16"/>
              </w:rPr>
              <w:t>2</w:t>
            </w:r>
          </w:p>
        </w:tc>
        <w:tc>
          <w:tcPr>
            <w:tcW w:w="1462" w:type="dxa"/>
          </w:tcPr>
          <w:p>
            <w:pPr>
              <w:pStyle w:val="TableParagraph"/>
              <w:spacing w:before="90"/>
              <w:ind w:left="25"/>
              <w:jc w:val="center"/>
              <w:rPr>
                <w:sz w:val="16"/>
              </w:rPr>
            </w:pPr>
            <w:r>
              <w:rPr>
                <w:sz w:val="16"/>
              </w:rPr>
              <w:t>3</w:t>
            </w:r>
          </w:p>
        </w:tc>
        <w:tc>
          <w:tcPr>
            <w:tcW w:w="1740" w:type="dxa"/>
          </w:tcPr>
          <w:p>
            <w:pPr>
              <w:pStyle w:val="TableParagraph"/>
              <w:ind w:left="3"/>
              <w:jc w:val="center"/>
              <w:rPr>
                <w:sz w:val="16"/>
              </w:rPr>
            </w:pPr>
            <w:r>
              <w:rPr>
                <w:sz w:val="16"/>
              </w:rPr>
              <w:t>4</w:t>
            </w:r>
          </w:p>
        </w:tc>
      </w:tr>
      <w:tr>
        <w:trPr>
          <w:trHeight w:val="90" w:hRule="atLeast"/>
        </w:trPr>
        <w:tc>
          <w:tcPr>
            <w:tcW w:w="6607" w:type="dxa"/>
            <w:tcBorders>
              <w:bottom w:val="nil"/>
            </w:tcBorders>
          </w:tcPr>
          <w:p>
            <w:pPr>
              <w:pStyle w:val="TableParagraph"/>
              <w:spacing w:before="0"/>
              <w:rPr>
                <w:rFonts w:ascii="Times New Roman"/>
                <w:sz w:val="4"/>
              </w:rPr>
            </w:pPr>
          </w:p>
        </w:tc>
        <w:tc>
          <w:tcPr>
            <w:tcW w:w="1441" w:type="dxa"/>
            <w:tcBorders>
              <w:bottom w:val="nil"/>
            </w:tcBorders>
          </w:tcPr>
          <w:p>
            <w:pPr>
              <w:pStyle w:val="TableParagraph"/>
              <w:spacing w:before="0"/>
              <w:rPr>
                <w:rFonts w:ascii="Times New Roman"/>
                <w:sz w:val="4"/>
              </w:rPr>
            </w:pPr>
          </w:p>
        </w:tc>
        <w:tc>
          <w:tcPr>
            <w:tcW w:w="1462" w:type="dxa"/>
            <w:tcBorders>
              <w:bottom w:val="nil"/>
            </w:tcBorders>
          </w:tcPr>
          <w:p>
            <w:pPr>
              <w:pStyle w:val="TableParagraph"/>
              <w:spacing w:before="0"/>
              <w:rPr>
                <w:rFonts w:ascii="Times New Roman"/>
                <w:sz w:val="4"/>
              </w:rPr>
            </w:pPr>
          </w:p>
        </w:tc>
        <w:tc>
          <w:tcPr>
            <w:tcW w:w="1740" w:type="dxa"/>
            <w:tcBorders>
              <w:bottom w:val="nil"/>
            </w:tcBorders>
          </w:tcPr>
          <w:p>
            <w:pPr>
              <w:pStyle w:val="TableParagraph"/>
              <w:spacing w:before="0"/>
              <w:rPr>
                <w:rFonts w:ascii="Times New Roman"/>
                <w:sz w:val="4"/>
              </w:rPr>
            </w:pPr>
          </w:p>
        </w:tc>
      </w:tr>
      <w:tr>
        <w:trPr>
          <w:trHeight w:val="412" w:hRule="atLeast"/>
        </w:trPr>
        <w:tc>
          <w:tcPr>
            <w:tcW w:w="6607" w:type="dxa"/>
            <w:tcBorders>
              <w:top w:val="nil"/>
              <w:bottom w:val="single" w:sz="18" w:space="0" w:color="FFFFFF"/>
              <w:right w:val="nil"/>
            </w:tcBorders>
            <w:shd w:val="clear" w:color="auto" w:fill="C0C0C0"/>
          </w:tcPr>
          <w:p>
            <w:pPr>
              <w:pStyle w:val="TableParagraph"/>
              <w:spacing w:before="120"/>
              <w:ind w:left="144"/>
              <w:rPr>
                <w:b/>
                <w:sz w:val="16"/>
              </w:rPr>
            </w:pPr>
            <w:r>
              <w:rPr>
                <w:b/>
                <w:sz w:val="16"/>
              </w:rPr>
              <w:t>R.601.03. GLAVA 3: RAZVOJNA AGENCIJA</w:t>
            </w:r>
          </w:p>
        </w:tc>
        <w:tc>
          <w:tcPr>
            <w:tcW w:w="1441" w:type="dxa"/>
            <w:tcBorders>
              <w:top w:val="nil"/>
              <w:left w:val="nil"/>
              <w:bottom w:val="single" w:sz="18" w:space="0" w:color="FFFFFF"/>
              <w:right w:val="nil"/>
            </w:tcBorders>
            <w:shd w:val="clear" w:color="auto" w:fill="C0C0C0"/>
          </w:tcPr>
          <w:p>
            <w:pPr>
              <w:pStyle w:val="TableParagraph"/>
              <w:spacing w:before="135"/>
              <w:ind w:right="27"/>
              <w:jc w:val="right"/>
              <w:rPr>
                <w:sz w:val="16"/>
              </w:rPr>
            </w:pPr>
            <w:r>
              <w:rPr>
                <w:sz w:val="16"/>
              </w:rPr>
              <w:t>139,066.00</w:t>
            </w:r>
          </w:p>
        </w:tc>
        <w:tc>
          <w:tcPr>
            <w:tcW w:w="1462" w:type="dxa"/>
            <w:tcBorders>
              <w:top w:val="nil"/>
              <w:left w:val="nil"/>
              <w:bottom w:val="single" w:sz="18" w:space="0" w:color="FFFFFF"/>
              <w:right w:val="nil"/>
            </w:tcBorders>
            <w:shd w:val="clear" w:color="auto" w:fill="C0C0C0"/>
          </w:tcPr>
          <w:p>
            <w:pPr>
              <w:pStyle w:val="TableParagraph"/>
              <w:spacing w:before="135"/>
              <w:ind w:right="34"/>
              <w:jc w:val="right"/>
              <w:rPr>
                <w:sz w:val="16"/>
              </w:rPr>
            </w:pPr>
            <w:r>
              <w:rPr>
                <w:sz w:val="16"/>
              </w:rPr>
              <w:t>143,239.00</w:t>
            </w:r>
          </w:p>
        </w:tc>
        <w:tc>
          <w:tcPr>
            <w:tcW w:w="1740" w:type="dxa"/>
            <w:tcBorders>
              <w:top w:val="nil"/>
              <w:left w:val="nil"/>
              <w:bottom w:val="single" w:sz="18" w:space="0" w:color="FFFFFF"/>
            </w:tcBorders>
            <w:shd w:val="clear" w:color="auto" w:fill="C0C0C0"/>
          </w:tcPr>
          <w:p>
            <w:pPr>
              <w:pStyle w:val="TableParagraph"/>
              <w:spacing w:before="135"/>
              <w:ind w:right="199"/>
              <w:jc w:val="right"/>
              <w:rPr>
                <w:sz w:val="16"/>
              </w:rPr>
            </w:pPr>
            <w:r>
              <w:rPr>
                <w:sz w:val="16"/>
              </w:rPr>
              <w:t>146,019.00</w:t>
            </w:r>
          </w:p>
        </w:tc>
      </w:tr>
      <w:tr>
        <w:trPr>
          <w:trHeight w:val="427" w:hRule="atLeast"/>
        </w:trPr>
        <w:tc>
          <w:tcPr>
            <w:tcW w:w="6607" w:type="dxa"/>
            <w:tcBorders>
              <w:top w:val="single" w:sz="18" w:space="0" w:color="FFFFFF"/>
              <w:bottom w:val="nil"/>
              <w:right w:val="nil"/>
            </w:tcBorders>
            <w:shd w:val="clear" w:color="auto" w:fill="DBDBDB"/>
          </w:tcPr>
          <w:p>
            <w:pPr>
              <w:pStyle w:val="TableParagraph"/>
              <w:spacing w:before="97"/>
              <w:ind w:left="144"/>
              <w:rPr>
                <w:b/>
                <w:sz w:val="16"/>
              </w:rPr>
            </w:pPr>
            <w:r>
              <w:rPr>
                <w:b/>
                <w:sz w:val="16"/>
              </w:rPr>
              <w:t>R.601.03.01. TEKUĆI PROGRAMI</w:t>
            </w:r>
          </w:p>
        </w:tc>
        <w:tc>
          <w:tcPr>
            <w:tcW w:w="1441" w:type="dxa"/>
            <w:tcBorders>
              <w:top w:val="single" w:sz="18" w:space="0" w:color="FFFFFF"/>
              <w:left w:val="nil"/>
              <w:bottom w:val="nil"/>
              <w:right w:val="nil"/>
            </w:tcBorders>
            <w:shd w:val="clear" w:color="auto" w:fill="DBDBDB"/>
          </w:tcPr>
          <w:p>
            <w:pPr>
              <w:pStyle w:val="TableParagraph"/>
              <w:spacing w:before="82"/>
              <w:ind w:right="42"/>
              <w:jc w:val="right"/>
              <w:rPr>
                <w:sz w:val="16"/>
              </w:rPr>
            </w:pPr>
            <w:r>
              <w:rPr>
                <w:sz w:val="16"/>
              </w:rPr>
              <w:t>139,066.00</w:t>
            </w:r>
          </w:p>
        </w:tc>
        <w:tc>
          <w:tcPr>
            <w:tcW w:w="1462" w:type="dxa"/>
            <w:tcBorders>
              <w:top w:val="single" w:sz="18" w:space="0" w:color="FFFFFF"/>
              <w:left w:val="nil"/>
              <w:bottom w:val="nil"/>
              <w:right w:val="nil"/>
            </w:tcBorders>
            <w:shd w:val="clear" w:color="auto" w:fill="DBDBDB"/>
          </w:tcPr>
          <w:p>
            <w:pPr>
              <w:pStyle w:val="TableParagraph"/>
              <w:spacing w:before="82"/>
              <w:ind w:right="34"/>
              <w:jc w:val="right"/>
              <w:rPr>
                <w:sz w:val="16"/>
              </w:rPr>
            </w:pPr>
            <w:r>
              <w:rPr>
                <w:sz w:val="16"/>
              </w:rPr>
              <w:t>143,239.00</w:t>
            </w:r>
          </w:p>
        </w:tc>
        <w:tc>
          <w:tcPr>
            <w:tcW w:w="1740" w:type="dxa"/>
            <w:tcBorders>
              <w:top w:val="single" w:sz="18" w:space="0" w:color="FFFFFF"/>
              <w:left w:val="nil"/>
              <w:bottom w:val="nil"/>
            </w:tcBorders>
            <w:shd w:val="clear" w:color="auto" w:fill="DBDBDB"/>
          </w:tcPr>
          <w:p>
            <w:pPr>
              <w:pStyle w:val="TableParagraph"/>
              <w:spacing w:before="97"/>
              <w:ind w:right="199"/>
              <w:jc w:val="right"/>
              <w:rPr>
                <w:sz w:val="16"/>
              </w:rPr>
            </w:pPr>
            <w:r>
              <w:rPr>
                <w:sz w:val="16"/>
              </w:rPr>
              <w:t>146,019.00</w:t>
            </w:r>
          </w:p>
        </w:tc>
      </w:tr>
      <w:tr>
        <w:trPr>
          <w:trHeight w:val="417" w:hRule="atLeast"/>
        </w:trPr>
        <w:tc>
          <w:tcPr>
            <w:tcW w:w="6607" w:type="dxa"/>
            <w:tcBorders>
              <w:top w:val="nil"/>
              <w:bottom w:val="nil"/>
            </w:tcBorders>
          </w:tcPr>
          <w:p>
            <w:pPr>
              <w:pStyle w:val="TableParagraph"/>
              <w:spacing w:before="113"/>
              <w:ind w:left="294"/>
              <w:rPr>
                <w:sz w:val="16"/>
              </w:rPr>
            </w:pPr>
            <w:r>
              <w:rPr>
                <w:rFonts w:ascii="Arial"/>
                <w:position w:val="-1"/>
                <w:sz w:val="20"/>
              </w:rPr>
              <w:t>31 </w:t>
            </w:r>
            <w:r>
              <w:rPr>
                <w:sz w:val="16"/>
              </w:rPr>
              <w:t>Rashodi za zaposlene</w:t>
            </w:r>
          </w:p>
        </w:tc>
        <w:tc>
          <w:tcPr>
            <w:tcW w:w="1441" w:type="dxa"/>
            <w:tcBorders>
              <w:top w:val="nil"/>
              <w:bottom w:val="nil"/>
            </w:tcBorders>
          </w:tcPr>
          <w:p>
            <w:pPr>
              <w:pStyle w:val="TableParagraph"/>
              <w:spacing w:before="120"/>
              <w:ind w:right="12"/>
              <w:jc w:val="right"/>
              <w:rPr>
                <w:sz w:val="16"/>
              </w:rPr>
            </w:pPr>
            <w:r>
              <w:rPr>
                <w:sz w:val="16"/>
              </w:rPr>
              <w:t>115.226,00</w:t>
            </w:r>
          </w:p>
        </w:tc>
        <w:tc>
          <w:tcPr>
            <w:tcW w:w="1462" w:type="dxa"/>
            <w:tcBorders>
              <w:top w:val="nil"/>
              <w:bottom w:val="nil"/>
            </w:tcBorders>
          </w:tcPr>
          <w:p>
            <w:pPr>
              <w:pStyle w:val="TableParagraph"/>
              <w:spacing w:before="120"/>
              <w:ind w:right="19"/>
              <w:jc w:val="right"/>
              <w:rPr>
                <w:sz w:val="16"/>
              </w:rPr>
            </w:pPr>
            <w:r>
              <w:rPr>
                <w:sz w:val="16"/>
              </w:rPr>
              <w:t>118,683.00</w:t>
            </w:r>
          </w:p>
        </w:tc>
        <w:tc>
          <w:tcPr>
            <w:tcW w:w="1740" w:type="dxa"/>
            <w:tcBorders>
              <w:top w:val="nil"/>
              <w:bottom w:val="nil"/>
            </w:tcBorders>
          </w:tcPr>
          <w:p>
            <w:pPr>
              <w:pStyle w:val="TableParagraph"/>
              <w:spacing w:before="120"/>
              <w:ind w:right="199"/>
              <w:jc w:val="right"/>
              <w:rPr>
                <w:sz w:val="16"/>
              </w:rPr>
            </w:pPr>
            <w:r>
              <w:rPr>
                <w:sz w:val="16"/>
              </w:rPr>
              <w:t>120,986.00</w:t>
            </w:r>
          </w:p>
        </w:tc>
      </w:tr>
      <w:tr>
        <w:trPr>
          <w:trHeight w:val="371" w:hRule="atLeast"/>
        </w:trPr>
        <w:tc>
          <w:tcPr>
            <w:tcW w:w="6607" w:type="dxa"/>
            <w:tcBorders>
              <w:top w:val="nil"/>
              <w:bottom w:val="nil"/>
            </w:tcBorders>
          </w:tcPr>
          <w:p>
            <w:pPr>
              <w:pStyle w:val="TableParagraph"/>
              <w:spacing w:before="67"/>
              <w:ind w:left="294"/>
              <w:rPr>
                <w:sz w:val="16"/>
              </w:rPr>
            </w:pPr>
            <w:r>
              <w:rPr>
                <w:rFonts w:ascii="Arial"/>
                <w:position w:val="-1"/>
                <w:sz w:val="20"/>
              </w:rPr>
              <w:t>32 </w:t>
            </w:r>
            <w:r>
              <w:rPr>
                <w:sz w:val="16"/>
              </w:rPr>
              <w:t>Materijalni rashodi</w:t>
            </w:r>
          </w:p>
        </w:tc>
        <w:tc>
          <w:tcPr>
            <w:tcW w:w="1441" w:type="dxa"/>
            <w:tcBorders>
              <w:top w:val="nil"/>
              <w:bottom w:val="nil"/>
            </w:tcBorders>
          </w:tcPr>
          <w:p>
            <w:pPr>
              <w:pStyle w:val="TableParagraph"/>
              <w:spacing w:before="74"/>
              <w:ind w:right="11"/>
              <w:jc w:val="right"/>
              <w:rPr>
                <w:sz w:val="16"/>
              </w:rPr>
            </w:pPr>
            <w:r>
              <w:rPr>
                <w:sz w:val="16"/>
              </w:rPr>
              <w:t>13.150,00</w:t>
            </w:r>
          </w:p>
        </w:tc>
        <w:tc>
          <w:tcPr>
            <w:tcW w:w="1462" w:type="dxa"/>
            <w:tcBorders>
              <w:top w:val="nil"/>
              <w:bottom w:val="nil"/>
            </w:tcBorders>
          </w:tcPr>
          <w:p>
            <w:pPr>
              <w:pStyle w:val="TableParagraph"/>
              <w:spacing w:before="74"/>
              <w:ind w:right="18"/>
              <w:jc w:val="right"/>
              <w:rPr>
                <w:sz w:val="16"/>
              </w:rPr>
            </w:pPr>
            <w:r>
              <w:rPr>
                <w:sz w:val="16"/>
              </w:rPr>
              <w:t>13,545.00</w:t>
            </w:r>
          </w:p>
        </w:tc>
        <w:tc>
          <w:tcPr>
            <w:tcW w:w="1740" w:type="dxa"/>
            <w:tcBorders>
              <w:top w:val="nil"/>
              <w:bottom w:val="nil"/>
            </w:tcBorders>
          </w:tcPr>
          <w:p>
            <w:pPr>
              <w:pStyle w:val="TableParagraph"/>
              <w:spacing w:before="74"/>
              <w:ind w:right="198"/>
              <w:jc w:val="right"/>
              <w:rPr>
                <w:sz w:val="16"/>
              </w:rPr>
            </w:pPr>
            <w:r>
              <w:rPr>
                <w:sz w:val="16"/>
              </w:rPr>
              <w:t>13,808.00</w:t>
            </w:r>
          </w:p>
        </w:tc>
      </w:tr>
      <w:tr>
        <w:trPr>
          <w:trHeight w:val="372" w:hRule="atLeast"/>
        </w:trPr>
        <w:tc>
          <w:tcPr>
            <w:tcW w:w="6607" w:type="dxa"/>
            <w:tcBorders>
              <w:top w:val="nil"/>
              <w:bottom w:val="nil"/>
            </w:tcBorders>
          </w:tcPr>
          <w:p>
            <w:pPr>
              <w:pStyle w:val="TableParagraph"/>
              <w:spacing w:before="67"/>
              <w:ind w:left="294"/>
              <w:rPr>
                <w:sz w:val="16"/>
              </w:rPr>
            </w:pPr>
            <w:r>
              <w:rPr>
                <w:rFonts w:ascii="Arial"/>
                <w:position w:val="-1"/>
                <w:sz w:val="20"/>
              </w:rPr>
              <w:t>34 </w:t>
            </w:r>
            <w:r>
              <w:rPr>
                <w:sz w:val="16"/>
              </w:rPr>
              <w:t>Financijski rashodi</w:t>
            </w:r>
          </w:p>
        </w:tc>
        <w:tc>
          <w:tcPr>
            <w:tcW w:w="1441" w:type="dxa"/>
            <w:tcBorders>
              <w:top w:val="nil"/>
              <w:bottom w:val="nil"/>
            </w:tcBorders>
          </w:tcPr>
          <w:p>
            <w:pPr>
              <w:pStyle w:val="TableParagraph"/>
              <w:spacing w:before="74"/>
              <w:ind w:right="11"/>
              <w:jc w:val="right"/>
              <w:rPr>
                <w:sz w:val="16"/>
              </w:rPr>
            </w:pPr>
            <w:r>
              <w:rPr>
                <w:sz w:val="16"/>
              </w:rPr>
              <w:t>690,00</w:t>
            </w:r>
          </w:p>
        </w:tc>
        <w:tc>
          <w:tcPr>
            <w:tcW w:w="1462" w:type="dxa"/>
            <w:tcBorders>
              <w:top w:val="nil"/>
              <w:bottom w:val="nil"/>
            </w:tcBorders>
          </w:tcPr>
          <w:p>
            <w:pPr>
              <w:pStyle w:val="TableParagraph"/>
              <w:spacing w:before="74"/>
              <w:ind w:right="18"/>
              <w:jc w:val="right"/>
              <w:rPr>
                <w:sz w:val="16"/>
              </w:rPr>
            </w:pPr>
            <w:r>
              <w:rPr>
                <w:sz w:val="16"/>
              </w:rPr>
              <w:t>711.00</w:t>
            </w:r>
          </w:p>
        </w:tc>
        <w:tc>
          <w:tcPr>
            <w:tcW w:w="1740" w:type="dxa"/>
            <w:tcBorders>
              <w:top w:val="nil"/>
              <w:bottom w:val="nil"/>
            </w:tcBorders>
          </w:tcPr>
          <w:p>
            <w:pPr>
              <w:pStyle w:val="TableParagraph"/>
              <w:spacing w:before="74"/>
              <w:ind w:right="198"/>
              <w:jc w:val="right"/>
              <w:rPr>
                <w:sz w:val="16"/>
              </w:rPr>
            </w:pPr>
            <w:r>
              <w:rPr>
                <w:sz w:val="16"/>
              </w:rPr>
              <w:t>725.00</w:t>
            </w:r>
          </w:p>
        </w:tc>
      </w:tr>
      <w:tr>
        <w:trPr>
          <w:trHeight w:val="416" w:hRule="atLeast"/>
        </w:trPr>
        <w:tc>
          <w:tcPr>
            <w:tcW w:w="6607" w:type="dxa"/>
            <w:tcBorders>
              <w:top w:val="nil"/>
              <w:bottom w:val="nil"/>
            </w:tcBorders>
          </w:tcPr>
          <w:p>
            <w:pPr>
              <w:pStyle w:val="TableParagraph"/>
              <w:spacing w:before="67"/>
              <w:ind w:right="1747"/>
              <w:jc w:val="right"/>
              <w:rPr>
                <w:sz w:val="16"/>
              </w:rPr>
            </w:pPr>
            <w:r>
              <w:rPr>
                <w:rFonts w:ascii="Arial"/>
                <w:position w:val="-1"/>
                <w:sz w:val="20"/>
              </w:rPr>
              <w:t>42 </w:t>
            </w:r>
            <w:r>
              <w:rPr>
                <w:sz w:val="16"/>
              </w:rPr>
              <w:t>Rashodi za nabavu proizvedene dugotrajne imovine</w:t>
            </w:r>
          </w:p>
        </w:tc>
        <w:tc>
          <w:tcPr>
            <w:tcW w:w="1441" w:type="dxa"/>
            <w:tcBorders>
              <w:top w:val="nil"/>
              <w:bottom w:val="nil"/>
            </w:tcBorders>
          </w:tcPr>
          <w:p>
            <w:pPr>
              <w:pStyle w:val="TableParagraph"/>
              <w:spacing w:before="74"/>
              <w:ind w:right="11"/>
              <w:jc w:val="right"/>
              <w:rPr>
                <w:sz w:val="16"/>
              </w:rPr>
            </w:pPr>
            <w:r>
              <w:rPr>
                <w:sz w:val="16"/>
              </w:rPr>
              <w:t>10.000,00</w:t>
            </w:r>
          </w:p>
        </w:tc>
        <w:tc>
          <w:tcPr>
            <w:tcW w:w="1462" w:type="dxa"/>
            <w:tcBorders>
              <w:top w:val="nil"/>
              <w:bottom w:val="nil"/>
            </w:tcBorders>
          </w:tcPr>
          <w:p>
            <w:pPr>
              <w:pStyle w:val="TableParagraph"/>
              <w:spacing w:before="74"/>
              <w:ind w:right="18"/>
              <w:jc w:val="right"/>
              <w:rPr>
                <w:sz w:val="16"/>
              </w:rPr>
            </w:pPr>
            <w:r>
              <w:rPr>
                <w:sz w:val="16"/>
              </w:rPr>
              <w:t>10,300.00</w:t>
            </w:r>
          </w:p>
        </w:tc>
        <w:tc>
          <w:tcPr>
            <w:tcW w:w="1740" w:type="dxa"/>
            <w:tcBorders>
              <w:top w:val="nil"/>
              <w:bottom w:val="nil"/>
            </w:tcBorders>
          </w:tcPr>
          <w:p>
            <w:pPr>
              <w:pStyle w:val="TableParagraph"/>
              <w:spacing w:before="74"/>
              <w:ind w:right="198"/>
              <w:jc w:val="right"/>
              <w:rPr>
                <w:sz w:val="16"/>
              </w:rPr>
            </w:pPr>
            <w:r>
              <w:rPr>
                <w:sz w:val="16"/>
              </w:rPr>
              <w:t>10,500.00</w:t>
            </w:r>
          </w:p>
        </w:tc>
      </w:tr>
      <w:tr>
        <w:trPr>
          <w:trHeight w:val="412" w:hRule="atLeast"/>
        </w:trPr>
        <w:tc>
          <w:tcPr>
            <w:tcW w:w="6607" w:type="dxa"/>
            <w:tcBorders>
              <w:top w:val="nil"/>
              <w:bottom w:val="single" w:sz="18" w:space="0" w:color="FFFFFF"/>
              <w:right w:val="nil"/>
            </w:tcBorders>
            <w:shd w:val="clear" w:color="auto" w:fill="C0C0C0"/>
          </w:tcPr>
          <w:p>
            <w:pPr>
              <w:pStyle w:val="TableParagraph"/>
              <w:spacing w:before="120"/>
              <w:ind w:left="144"/>
              <w:rPr>
                <w:b/>
                <w:sz w:val="16"/>
              </w:rPr>
            </w:pPr>
            <w:r>
              <w:rPr>
                <w:b/>
                <w:sz w:val="16"/>
              </w:rPr>
              <w:t>R.601.04. GLAVA 4: USTANOVA VIROVI</w:t>
            </w:r>
          </w:p>
        </w:tc>
        <w:tc>
          <w:tcPr>
            <w:tcW w:w="1441" w:type="dxa"/>
            <w:tcBorders>
              <w:top w:val="nil"/>
              <w:left w:val="nil"/>
              <w:bottom w:val="single" w:sz="18" w:space="0" w:color="FFFFFF"/>
              <w:right w:val="nil"/>
            </w:tcBorders>
            <w:shd w:val="clear" w:color="auto" w:fill="C0C0C0"/>
          </w:tcPr>
          <w:p>
            <w:pPr>
              <w:pStyle w:val="TableParagraph"/>
              <w:spacing w:before="135"/>
              <w:ind w:right="27"/>
              <w:jc w:val="right"/>
              <w:rPr>
                <w:sz w:val="16"/>
              </w:rPr>
            </w:pPr>
            <w:r>
              <w:rPr>
                <w:sz w:val="16"/>
              </w:rPr>
              <w:t>810,127.00</w:t>
            </w:r>
          </w:p>
        </w:tc>
        <w:tc>
          <w:tcPr>
            <w:tcW w:w="1462" w:type="dxa"/>
            <w:tcBorders>
              <w:top w:val="nil"/>
              <w:left w:val="nil"/>
              <w:bottom w:val="single" w:sz="18" w:space="0" w:color="FFFFFF"/>
              <w:right w:val="nil"/>
            </w:tcBorders>
            <w:shd w:val="clear" w:color="auto" w:fill="C0C0C0"/>
          </w:tcPr>
          <w:p>
            <w:pPr>
              <w:pStyle w:val="TableParagraph"/>
              <w:spacing w:before="135"/>
              <w:ind w:right="34"/>
              <w:jc w:val="right"/>
              <w:rPr>
                <w:sz w:val="16"/>
              </w:rPr>
            </w:pPr>
            <w:r>
              <w:rPr>
                <w:sz w:val="16"/>
              </w:rPr>
              <w:t>447,845.00</w:t>
            </w:r>
          </w:p>
        </w:tc>
        <w:tc>
          <w:tcPr>
            <w:tcW w:w="1740" w:type="dxa"/>
            <w:tcBorders>
              <w:top w:val="nil"/>
              <w:left w:val="nil"/>
              <w:bottom w:val="single" w:sz="18" w:space="0" w:color="FFFFFF"/>
            </w:tcBorders>
            <w:shd w:val="clear" w:color="auto" w:fill="C0C0C0"/>
          </w:tcPr>
          <w:p>
            <w:pPr>
              <w:pStyle w:val="TableParagraph"/>
              <w:spacing w:before="135"/>
              <w:ind w:right="199"/>
              <w:jc w:val="right"/>
              <w:rPr>
                <w:sz w:val="16"/>
              </w:rPr>
            </w:pPr>
            <w:r>
              <w:rPr>
                <w:sz w:val="16"/>
              </w:rPr>
              <w:t>456,973.00</w:t>
            </w:r>
          </w:p>
        </w:tc>
      </w:tr>
      <w:tr>
        <w:trPr>
          <w:trHeight w:val="427" w:hRule="atLeast"/>
        </w:trPr>
        <w:tc>
          <w:tcPr>
            <w:tcW w:w="6607" w:type="dxa"/>
            <w:tcBorders>
              <w:top w:val="single" w:sz="18" w:space="0" w:color="FFFFFF"/>
              <w:bottom w:val="nil"/>
              <w:right w:val="nil"/>
            </w:tcBorders>
            <w:shd w:val="clear" w:color="auto" w:fill="DBDBDB"/>
          </w:tcPr>
          <w:p>
            <w:pPr>
              <w:pStyle w:val="TableParagraph"/>
              <w:spacing w:before="97"/>
              <w:ind w:left="144"/>
              <w:rPr>
                <w:b/>
                <w:sz w:val="16"/>
              </w:rPr>
            </w:pPr>
            <w:r>
              <w:rPr>
                <w:b/>
                <w:sz w:val="16"/>
              </w:rPr>
              <w:t>R.601.04.01. TEKUĆI PROGRAMI</w:t>
            </w:r>
          </w:p>
        </w:tc>
        <w:tc>
          <w:tcPr>
            <w:tcW w:w="1441" w:type="dxa"/>
            <w:tcBorders>
              <w:top w:val="single" w:sz="18" w:space="0" w:color="FFFFFF"/>
              <w:left w:val="nil"/>
              <w:bottom w:val="nil"/>
              <w:right w:val="nil"/>
            </w:tcBorders>
            <w:shd w:val="clear" w:color="auto" w:fill="DBDBDB"/>
          </w:tcPr>
          <w:p>
            <w:pPr>
              <w:pStyle w:val="TableParagraph"/>
              <w:spacing w:before="82"/>
              <w:ind w:right="42"/>
              <w:jc w:val="right"/>
              <w:rPr>
                <w:sz w:val="16"/>
              </w:rPr>
            </w:pPr>
            <w:r>
              <w:rPr>
                <w:sz w:val="16"/>
              </w:rPr>
              <w:t>810,127.00</w:t>
            </w:r>
          </w:p>
        </w:tc>
        <w:tc>
          <w:tcPr>
            <w:tcW w:w="1462" w:type="dxa"/>
            <w:tcBorders>
              <w:top w:val="single" w:sz="18" w:space="0" w:color="FFFFFF"/>
              <w:left w:val="nil"/>
              <w:bottom w:val="nil"/>
              <w:right w:val="nil"/>
            </w:tcBorders>
            <w:shd w:val="clear" w:color="auto" w:fill="DBDBDB"/>
          </w:tcPr>
          <w:p>
            <w:pPr>
              <w:pStyle w:val="TableParagraph"/>
              <w:spacing w:before="82"/>
              <w:ind w:right="34"/>
              <w:jc w:val="right"/>
              <w:rPr>
                <w:sz w:val="16"/>
              </w:rPr>
            </w:pPr>
            <w:r>
              <w:rPr>
                <w:sz w:val="16"/>
              </w:rPr>
              <w:t>447,845.00</w:t>
            </w:r>
          </w:p>
        </w:tc>
        <w:tc>
          <w:tcPr>
            <w:tcW w:w="1740" w:type="dxa"/>
            <w:tcBorders>
              <w:top w:val="single" w:sz="18" w:space="0" w:color="FFFFFF"/>
              <w:left w:val="nil"/>
              <w:bottom w:val="nil"/>
            </w:tcBorders>
            <w:shd w:val="clear" w:color="auto" w:fill="DBDBDB"/>
          </w:tcPr>
          <w:p>
            <w:pPr>
              <w:pStyle w:val="TableParagraph"/>
              <w:spacing w:before="97"/>
              <w:ind w:right="199"/>
              <w:jc w:val="right"/>
              <w:rPr>
                <w:sz w:val="16"/>
              </w:rPr>
            </w:pPr>
            <w:r>
              <w:rPr>
                <w:sz w:val="16"/>
              </w:rPr>
              <w:t>456,973.00</w:t>
            </w:r>
          </w:p>
        </w:tc>
      </w:tr>
      <w:tr>
        <w:trPr>
          <w:trHeight w:val="417" w:hRule="atLeast"/>
        </w:trPr>
        <w:tc>
          <w:tcPr>
            <w:tcW w:w="6607" w:type="dxa"/>
            <w:tcBorders>
              <w:top w:val="nil"/>
              <w:bottom w:val="nil"/>
            </w:tcBorders>
          </w:tcPr>
          <w:p>
            <w:pPr>
              <w:pStyle w:val="TableParagraph"/>
              <w:spacing w:before="113"/>
              <w:ind w:left="294"/>
              <w:rPr>
                <w:sz w:val="16"/>
              </w:rPr>
            </w:pPr>
            <w:r>
              <w:rPr>
                <w:rFonts w:ascii="Arial"/>
                <w:position w:val="-1"/>
                <w:sz w:val="20"/>
              </w:rPr>
              <w:t>31 </w:t>
            </w:r>
            <w:r>
              <w:rPr>
                <w:sz w:val="16"/>
              </w:rPr>
              <w:t>Rashodi za zaposlene</w:t>
            </w:r>
          </w:p>
        </w:tc>
        <w:tc>
          <w:tcPr>
            <w:tcW w:w="1441" w:type="dxa"/>
            <w:tcBorders>
              <w:top w:val="nil"/>
              <w:bottom w:val="nil"/>
            </w:tcBorders>
          </w:tcPr>
          <w:p>
            <w:pPr>
              <w:pStyle w:val="TableParagraph"/>
              <w:spacing w:before="120"/>
              <w:ind w:right="12"/>
              <w:jc w:val="right"/>
              <w:rPr>
                <w:sz w:val="16"/>
              </w:rPr>
            </w:pPr>
            <w:r>
              <w:rPr>
                <w:sz w:val="16"/>
              </w:rPr>
              <w:t>371.428,00</w:t>
            </w:r>
          </w:p>
        </w:tc>
        <w:tc>
          <w:tcPr>
            <w:tcW w:w="1462" w:type="dxa"/>
            <w:tcBorders>
              <w:top w:val="nil"/>
              <w:bottom w:val="nil"/>
            </w:tcBorders>
          </w:tcPr>
          <w:p>
            <w:pPr>
              <w:pStyle w:val="TableParagraph"/>
              <w:spacing w:before="120"/>
              <w:ind w:right="19"/>
              <w:jc w:val="right"/>
              <w:rPr>
                <w:sz w:val="16"/>
              </w:rPr>
            </w:pPr>
            <w:r>
              <w:rPr>
                <w:sz w:val="16"/>
              </w:rPr>
              <w:t>237,484.00</w:t>
            </w:r>
          </w:p>
        </w:tc>
        <w:tc>
          <w:tcPr>
            <w:tcW w:w="1740" w:type="dxa"/>
            <w:tcBorders>
              <w:top w:val="nil"/>
              <w:bottom w:val="nil"/>
            </w:tcBorders>
          </w:tcPr>
          <w:p>
            <w:pPr>
              <w:pStyle w:val="TableParagraph"/>
              <w:spacing w:before="120"/>
              <w:ind w:right="199"/>
              <w:jc w:val="right"/>
              <w:rPr>
                <w:sz w:val="16"/>
              </w:rPr>
            </w:pPr>
            <w:r>
              <w:rPr>
                <w:sz w:val="16"/>
              </w:rPr>
              <w:t>242,097.00</w:t>
            </w:r>
          </w:p>
        </w:tc>
      </w:tr>
      <w:tr>
        <w:trPr>
          <w:trHeight w:val="372" w:hRule="atLeast"/>
        </w:trPr>
        <w:tc>
          <w:tcPr>
            <w:tcW w:w="6607" w:type="dxa"/>
            <w:tcBorders>
              <w:top w:val="nil"/>
              <w:bottom w:val="nil"/>
            </w:tcBorders>
          </w:tcPr>
          <w:p>
            <w:pPr>
              <w:pStyle w:val="TableParagraph"/>
              <w:spacing w:before="67"/>
              <w:ind w:left="294"/>
              <w:rPr>
                <w:sz w:val="16"/>
              </w:rPr>
            </w:pPr>
            <w:r>
              <w:rPr>
                <w:rFonts w:ascii="Arial"/>
                <w:position w:val="-1"/>
                <w:sz w:val="20"/>
              </w:rPr>
              <w:t>32 </w:t>
            </w:r>
            <w:r>
              <w:rPr>
                <w:sz w:val="16"/>
              </w:rPr>
              <w:t>Materijalni rashodi</w:t>
            </w:r>
          </w:p>
        </w:tc>
        <w:tc>
          <w:tcPr>
            <w:tcW w:w="1441" w:type="dxa"/>
            <w:tcBorders>
              <w:top w:val="nil"/>
              <w:bottom w:val="nil"/>
            </w:tcBorders>
          </w:tcPr>
          <w:p>
            <w:pPr>
              <w:pStyle w:val="TableParagraph"/>
              <w:spacing w:before="74"/>
              <w:ind w:right="12"/>
              <w:jc w:val="right"/>
              <w:rPr>
                <w:sz w:val="16"/>
              </w:rPr>
            </w:pPr>
            <w:r>
              <w:rPr>
                <w:sz w:val="16"/>
              </w:rPr>
              <w:t>432.899,00</w:t>
            </w:r>
          </w:p>
        </w:tc>
        <w:tc>
          <w:tcPr>
            <w:tcW w:w="1462" w:type="dxa"/>
            <w:tcBorders>
              <w:top w:val="nil"/>
              <w:bottom w:val="nil"/>
            </w:tcBorders>
          </w:tcPr>
          <w:p>
            <w:pPr>
              <w:pStyle w:val="TableParagraph"/>
              <w:spacing w:before="74"/>
              <w:ind w:right="19"/>
              <w:jc w:val="right"/>
              <w:rPr>
                <w:sz w:val="16"/>
              </w:rPr>
            </w:pPr>
            <w:r>
              <w:rPr>
                <w:sz w:val="16"/>
              </w:rPr>
              <w:t>166,257.00</w:t>
            </w:r>
          </w:p>
        </w:tc>
        <w:tc>
          <w:tcPr>
            <w:tcW w:w="1740" w:type="dxa"/>
            <w:tcBorders>
              <w:top w:val="nil"/>
              <w:bottom w:val="nil"/>
            </w:tcBorders>
          </w:tcPr>
          <w:p>
            <w:pPr>
              <w:pStyle w:val="TableParagraph"/>
              <w:spacing w:before="74"/>
              <w:ind w:right="199"/>
              <w:jc w:val="right"/>
              <w:rPr>
                <w:sz w:val="16"/>
              </w:rPr>
            </w:pPr>
            <w:r>
              <w:rPr>
                <w:sz w:val="16"/>
              </w:rPr>
              <w:t>169,486.00</w:t>
            </w:r>
          </w:p>
        </w:tc>
      </w:tr>
      <w:tr>
        <w:trPr>
          <w:trHeight w:val="371" w:hRule="atLeast"/>
        </w:trPr>
        <w:tc>
          <w:tcPr>
            <w:tcW w:w="6607" w:type="dxa"/>
            <w:tcBorders>
              <w:top w:val="nil"/>
              <w:bottom w:val="nil"/>
            </w:tcBorders>
          </w:tcPr>
          <w:p>
            <w:pPr>
              <w:pStyle w:val="TableParagraph"/>
              <w:spacing w:before="67"/>
              <w:ind w:left="294"/>
              <w:rPr>
                <w:sz w:val="16"/>
              </w:rPr>
            </w:pPr>
            <w:r>
              <w:rPr>
                <w:rFonts w:ascii="Arial"/>
                <w:position w:val="-1"/>
                <w:sz w:val="20"/>
              </w:rPr>
              <w:t>34 </w:t>
            </w:r>
            <w:r>
              <w:rPr>
                <w:sz w:val="16"/>
              </w:rPr>
              <w:t>Financijski rashodi</w:t>
            </w:r>
          </w:p>
        </w:tc>
        <w:tc>
          <w:tcPr>
            <w:tcW w:w="1441" w:type="dxa"/>
            <w:tcBorders>
              <w:top w:val="nil"/>
              <w:bottom w:val="nil"/>
            </w:tcBorders>
          </w:tcPr>
          <w:p>
            <w:pPr>
              <w:pStyle w:val="TableParagraph"/>
              <w:spacing w:before="74"/>
              <w:ind w:right="11"/>
              <w:jc w:val="right"/>
              <w:rPr>
                <w:sz w:val="16"/>
              </w:rPr>
            </w:pPr>
            <w:r>
              <w:rPr>
                <w:sz w:val="16"/>
              </w:rPr>
              <w:t>2.800,00</w:t>
            </w:r>
          </w:p>
        </w:tc>
        <w:tc>
          <w:tcPr>
            <w:tcW w:w="1462" w:type="dxa"/>
            <w:tcBorders>
              <w:top w:val="nil"/>
              <w:bottom w:val="nil"/>
            </w:tcBorders>
          </w:tcPr>
          <w:p>
            <w:pPr>
              <w:pStyle w:val="TableParagraph"/>
              <w:spacing w:before="74"/>
              <w:ind w:right="18"/>
              <w:jc w:val="right"/>
              <w:rPr>
                <w:sz w:val="16"/>
              </w:rPr>
            </w:pPr>
            <w:r>
              <w:rPr>
                <w:sz w:val="16"/>
              </w:rPr>
              <w:t>0.00</w:t>
            </w:r>
          </w:p>
        </w:tc>
        <w:tc>
          <w:tcPr>
            <w:tcW w:w="1740" w:type="dxa"/>
            <w:tcBorders>
              <w:top w:val="nil"/>
              <w:bottom w:val="nil"/>
            </w:tcBorders>
          </w:tcPr>
          <w:p>
            <w:pPr>
              <w:pStyle w:val="TableParagraph"/>
              <w:spacing w:before="74"/>
              <w:ind w:right="198"/>
              <w:jc w:val="right"/>
              <w:rPr>
                <w:sz w:val="16"/>
              </w:rPr>
            </w:pPr>
            <w:r>
              <w:rPr>
                <w:sz w:val="16"/>
              </w:rPr>
              <w:t>0.00</w:t>
            </w:r>
          </w:p>
        </w:tc>
      </w:tr>
      <w:tr>
        <w:trPr>
          <w:trHeight w:val="10095" w:hRule="atLeast"/>
        </w:trPr>
        <w:tc>
          <w:tcPr>
            <w:tcW w:w="6607" w:type="dxa"/>
            <w:tcBorders>
              <w:top w:val="nil"/>
            </w:tcBorders>
          </w:tcPr>
          <w:p>
            <w:pPr>
              <w:pStyle w:val="TableParagraph"/>
              <w:spacing w:before="67"/>
              <w:ind w:right="1747"/>
              <w:jc w:val="right"/>
              <w:rPr>
                <w:sz w:val="16"/>
              </w:rPr>
            </w:pPr>
            <w:r>
              <w:rPr>
                <w:rFonts w:ascii="Arial"/>
                <w:position w:val="-1"/>
                <w:sz w:val="20"/>
              </w:rPr>
              <w:t>42 </w:t>
            </w:r>
            <w:r>
              <w:rPr>
                <w:sz w:val="16"/>
              </w:rPr>
              <w:t>Rashodi za nabavu proizvedene dugotrajne imovine</w:t>
            </w:r>
          </w:p>
        </w:tc>
        <w:tc>
          <w:tcPr>
            <w:tcW w:w="1441" w:type="dxa"/>
            <w:tcBorders>
              <w:top w:val="nil"/>
            </w:tcBorders>
          </w:tcPr>
          <w:p>
            <w:pPr>
              <w:pStyle w:val="TableParagraph"/>
              <w:spacing w:before="74"/>
              <w:ind w:right="11"/>
              <w:jc w:val="right"/>
              <w:rPr>
                <w:sz w:val="16"/>
              </w:rPr>
            </w:pPr>
            <w:r>
              <w:rPr>
                <w:sz w:val="16"/>
              </w:rPr>
              <w:t>3.000,00</w:t>
            </w:r>
          </w:p>
        </w:tc>
        <w:tc>
          <w:tcPr>
            <w:tcW w:w="1462" w:type="dxa"/>
            <w:tcBorders>
              <w:top w:val="nil"/>
            </w:tcBorders>
          </w:tcPr>
          <w:p>
            <w:pPr>
              <w:pStyle w:val="TableParagraph"/>
              <w:spacing w:before="74"/>
              <w:ind w:right="18"/>
              <w:jc w:val="right"/>
              <w:rPr>
                <w:sz w:val="16"/>
              </w:rPr>
            </w:pPr>
            <w:r>
              <w:rPr>
                <w:sz w:val="16"/>
              </w:rPr>
              <w:t>44,104.00</w:t>
            </w:r>
          </w:p>
        </w:tc>
        <w:tc>
          <w:tcPr>
            <w:tcW w:w="1740" w:type="dxa"/>
            <w:tcBorders>
              <w:top w:val="nil"/>
            </w:tcBorders>
          </w:tcPr>
          <w:p>
            <w:pPr>
              <w:pStyle w:val="TableParagraph"/>
              <w:spacing w:before="74"/>
              <w:ind w:right="198"/>
              <w:jc w:val="right"/>
              <w:rPr>
                <w:sz w:val="16"/>
              </w:rPr>
            </w:pPr>
            <w:r>
              <w:rPr>
                <w:sz w:val="16"/>
              </w:rPr>
              <w:t>45,390.00</w:t>
            </w:r>
          </w:p>
        </w:tc>
      </w:tr>
    </w:tbl>
    <w:p>
      <w:pPr>
        <w:spacing w:after="0"/>
        <w:jc w:val="right"/>
        <w:rPr>
          <w:sz w:val="16"/>
        </w:rPr>
        <w:sectPr>
          <w:pgSz w:w="11900" w:h="16820"/>
          <w:pgMar w:header="0" w:footer="320" w:top="380" w:bottom="520" w:left="320" w:right="80"/>
        </w:sectPr>
      </w:pPr>
    </w:p>
    <w:p>
      <w:pPr>
        <w:spacing w:before="81"/>
        <w:ind w:left="3817" w:right="4055" w:firstLine="0"/>
        <w:jc w:val="center"/>
        <w:rPr>
          <w:rFonts w:ascii="Arial" w:hAnsi="Arial"/>
          <w:sz w:val="19"/>
        </w:rPr>
      </w:pPr>
      <w:bookmarkStart w:name="Članak 3" w:id="14"/>
      <w:bookmarkEnd w:id="14"/>
      <w:r>
        <w:rPr/>
      </w:r>
      <w:r>
        <w:rPr>
          <w:rFonts w:ascii="Arial" w:hAnsi="Arial"/>
          <w:sz w:val="19"/>
        </w:rPr>
        <w:t>Članak 3</w:t>
      </w:r>
    </w:p>
    <w:p>
      <w:pPr>
        <w:pStyle w:val="BodyText"/>
        <w:rPr>
          <w:rFonts w:ascii="Arial"/>
          <w:sz w:val="25"/>
        </w:rPr>
      </w:pPr>
    </w:p>
    <w:p>
      <w:pPr>
        <w:spacing w:line="244" w:lineRule="auto" w:before="0"/>
        <w:ind w:left="115" w:right="1416" w:firstLine="168"/>
        <w:jc w:val="left"/>
        <w:rPr>
          <w:rFonts w:ascii="Times New Roman" w:hAnsi="Times New Roman"/>
          <w:sz w:val="22"/>
        </w:rPr>
      </w:pPr>
      <w:r>
        <w:rPr>
          <w:rFonts w:ascii="Times New Roman" w:hAnsi="Times New Roman"/>
          <w:sz w:val="22"/>
        </w:rPr>
        <w:t>Izmjene</w:t>
      </w:r>
      <w:r>
        <w:rPr>
          <w:rFonts w:ascii="Times New Roman" w:hAnsi="Times New Roman"/>
          <w:spacing w:val="-11"/>
          <w:sz w:val="22"/>
        </w:rPr>
        <w:t> </w:t>
      </w:r>
      <w:r>
        <w:rPr>
          <w:rFonts w:ascii="Times New Roman" w:hAnsi="Times New Roman"/>
          <w:sz w:val="22"/>
        </w:rPr>
        <w:t>i</w:t>
      </w:r>
      <w:r>
        <w:rPr>
          <w:rFonts w:ascii="Times New Roman" w:hAnsi="Times New Roman"/>
          <w:spacing w:val="-10"/>
          <w:sz w:val="22"/>
        </w:rPr>
        <w:t> </w:t>
      </w:r>
      <w:r>
        <w:rPr>
          <w:rFonts w:ascii="Times New Roman" w:hAnsi="Times New Roman"/>
          <w:sz w:val="22"/>
        </w:rPr>
        <w:t>dopune</w:t>
      </w:r>
      <w:r>
        <w:rPr>
          <w:rFonts w:ascii="Times New Roman" w:hAnsi="Times New Roman"/>
          <w:spacing w:val="-11"/>
          <w:sz w:val="22"/>
        </w:rPr>
        <w:t> </w:t>
      </w:r>
      <w:r>
        <w:rPr>
          <w:rFonts w:ascii="Times New Roman" w:hAnsi="Times New Roman"/>
          <w:sz w:val="22"/>
        </w:rPr>
        <w:t>proračuna</w:t>
      </w:r>
      <w:r>
        <w:rPr>
          <w:rFonts w:ascii="Times New Roman" w:hAnsi="Times New Roman"/>
          <w:spacing w:val="-14"/>
          <w:sz w:val="22"/>
        </w:rPr>
        <w:t> </w:t>
      </w:r>
      <w:r>
        <w:rPr>
          <w:rFonts w:ascii="Times New Roman" w:hAnsi="Times New Roman"/>
          <w:sz w:val="22"/>
        </w:rPr>
        <w:t>Grada</w:t>
      </w:r>
      <w:r>
        <w:rPr>
          <w:rFonts w:ascii="Times New Roman" w:hAnsi="Times New Roman"/>
          <w:spacing w:val="-11"/>
          <w:sz w:val="22"/>
        </w:rPr>
        <w:t> </w:t>
      </w:r>
      <w:r>
        <w:rPr>
          <w:rFonts w:ascii="Times New Roman" w:hAnsi="Times New Roman"/>
          <w:sz w:val="22"/>
        </w:rPr>
        <w:t>Otoka</w:t>
      </w:r>
      <w:r>
        <w:rPr>
          <w:rFonts w:ascii="Times New Roman" w:hAnsi="Times New Roman"/>
          <w:spacing w:val="-11"/>
          <w:sz w:val="22"/>
        </w:rPr>
        <w:t> </w:t>
      </w:r>
      <w:r>
        <w:rPr>
          <w:rFonts w:ascii="Times New Roman" w:hAnsi="Times New Roman"/>
          <w:sz w:val="22"/>
        </w:rPr>
        <w:t>stupaju</w:t>
      </w:r>
      <w:r>
        <w:rPr>
          <w:rFonts w:ascii="Times New Roman" w:hAnsi="Times New Roman"/>
          <w:spacing w:val="-11"/>
          <w:sz w:val="22"/>
        </w:rPr>
        <w:t> </w:t>
      </w:r>
      <w:r>
        <w:rPr>
          <w:rFonts w:ascii="Times New Roman" w:hAnsi="Times New Roman"/>
          <w:sz w:val="22"/>
        </w:rPr>
        <w:t>na</w:t>
      </w:r>
      <w:r>
        <w:rPr>
          <w:rFonts w:ascii="Times New Roman" w:hAnsi="Times New Roman"/>
          <w:spacing w:val="-11"/>
          <w:sz w:val="22"/>
        </w:rPr>
        <w:t> </w:t>
      </w:r>
      <w:r>
        <w:rPr>
          <w:rFonts w:ascii="Times New Roman" w:hAnsi="Times New Roman"/>
          <w:sz w:val="22"/>
        </w:rPr>
        <w:t>snagu</w:t>
      </w:r>
      <w:r>
        <w:rPr>
          <w:rFonts w:ascii="Times New Roman" w:hAnsi="Times New Roman"/>
          <w:spacing w:val="-11"/>
          <w:sz w:val="22"/>
        </w:rPr>
        <w:t> </w:t>
      </w:r>
      <w:r>
        <w:rPr>
          <w:rFonts w:ascii="Times New Roman" w:hAnsi="Times New Roman"/>
          <w:sz w:val="22"/>
        </w:rPr>
        <w:t>osmog</w:t>
      </w:r>
      <w:r>
        <w:rPr>
          <w:rFonts w:ascii="Times New Roman" w:hAnsi="Times New Roman"/>
          <w:spacing w:val="-11"/>
          <w:sz w:val="22"/>
        </w:rPr>
        <w:t> </w:t>
      </w:r>
      <w:r>
        <w:rPr>
          <w:rFonts w:ascii="Times New Roman" w:hAnsi="Times New Roman"/>
          <w:sz w:val="22"/>
        </w:rPr>
        <w:t>dana</w:t>
      </w:r>
      <w:r>
        <w:rPr>
          <w:rFonts w:ascii="Times New Roman" w:hAnsi="Times New Roman"/>
          <w:spacing w:val="-12"/>
          <w:sz w:val="22"/>
        </w:rPr>
        <w:t> </w:t>
      </w:r>
      <w:r>
        <w:rPr>
          <w:rFonts w:ascii="Times New Roman" w:hAnsi="Times New Roman"/>
          <w:sz w:val="22"/>
        </w:rPr>
        <w:t>od</w:t>
      </w:r>
      <w:r>
        <w:rPr>
          <w:rFonts w:ascii="Times New Roman" w:hAnsi="Times New Roman"/>
          <w:spacing w:val="-11"/>
          <w:sz w:val="22"/>
        </w:rPr>
        <w:t> </w:t>
      </w:r>
      <w:r>
        <w:rPr>
          <w:rFonts w:ascii="Times New Roman" w:hAnsi="Times New Roman"/>
          <w:sz w:val="22"/>
        </w:rPr>
        <w:t>dana</w:t>
      </w:r>
      <w:r>
        <w:rPr>
          <w:rFonts w:ascii="Times New Roman" w:hAnsi="Times New Roman"/>
          <w:spacing w:val="-11"/>
          <w:sz w:val="22"/>
        </w:rPr>
        <w:t> </w:t>
      </w:r>
      <w:r>
        <w:rPr>
          <w:rFonts w:ascii="Times New Roman" w:hAnsi="Times New Roman"/>
          <w:sz w:val="22"/>
        </w:rPr>
        <w:t>objave u Službenom vjesniku Grada Otoka.</w:t>
      </w:r>
    </w:p>
    <w:p>
      <w:pPr>
        <w:pStyle w:val="BodyText"/>
        <w:spacing w:before="8"/>
        <w:rPr>
          <w:rFonts w:ascii="Times New Roman"/>
          <w:sz w:val="25"/>
        </w:rPr>
      </w:pPr>
    </w:p>
    <w:p>
      <w:pPr>
        <w:spacing w:before="1"/>
        <w:ind w:left="7457" w:right="69" w:firstLine="0"/>
        <w:jc w:val="left"/>
        <w:rPr>
          <w:rFonts w:ascii="Times New Roman" w:hAnsi="Times New Roman"/>
          <w:sz w:val="22"/>
        </w:rPr>
      </w:pPr>
      <w:r>
        <w:rPr>
          <w:rFonts w:ascii="Arial" w:hAnsi="Arial"/>
          <w:sz w:val="19"/>
        </w:rPr>
        <w:t>Predsjednik Gradskog vijeća </w:t>
      </w:r>
      <w:r>
        <w:rPr>
          <w:rFonts w:ascii="Times New Roman" w:hAnsi="Times New Roman"/>
          <w:sz w:val="22"/>
        </w:rPr>
        <w:t>Stjepan Topalović</w:t>
      </w:r>
    </w:p>
    <w:p>
      <w:pPr>
        <w:spacing w:after="0"/>
        <w:jc w:val="left"/>
        <w:rPr>
          <w:rFonts w:ascii="Times New Roman" w:hAnsi="Times New Roman"/>
          <w:sz w:val="22"/>
        </w:rPr>
        <w:sectPr>
          <w:footerReference w:type="default" r:id="rId16"/>
          <w:pgSz w:w="11910" w:h="16840"/>
          <w:pgMar w:footer="0" w:header="0" w:top="1380" w:bottom="280" w:left="1300" w:right="130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rPr>
      </w:pPr>
    </w:p>
    <w:p>
      <w:pPr>
        <w:spacing w:line="216" w:lineRule="auto" w:before="146"/>
        <w:ind w:left="1174" w:right="1880" w:firstLine="0"/>
        <w:jc w:val="both"/>
        <w:rPr>
          <w:rFonts w:ascii="Cambria" w:hAnsi="Cambria"/>
          <w:sz w:val="48"/>
        </w:rPr>
      </w:pPr>
      <w:r>
        <w:rPr/>
        <w:pict>
          <v:group style="position:absolute;margin-left:115.800003pt;margin-top:-28.935797pt;width:1.45pt;height:148.6pt;mso-position-horizontal-relative:page;mso-position-vertical-relative:paragraph;z-index:251664384" coordorigin="2316,-579" coordsize="29,2972">
            <v:line style="position:absolute" from="2330,-579" to="2330,-363" stroked="true" strokeweight="1.44pt" strokecolor="#4f81bc">
              <v:stroke dashstyle="solid"/>
            </v:line>
            <v:line style="position:absolute" from="2330,-363" to="2330,146" stroked="true" strokeweight="1.44pt" strokecolor="#4f81bc">
              <v:stroke dashstyle="solid"/>
            </v:line>
            <v:line style="position:absolute" from="2330,146" to="2330,1668" stroked="true" strokeweight="1.44pt" strokecolor="#4f81bc">
              <v:stroke dashstyle="solid"/>
            </v:line>
            <v:line style="position:absolute" from="2330,1668" to="2330,1884" stroked="true" strokeweight="1.44pt" strokecolor="#4f81bc">
              <v:stroke dashstyle="solid"/>
            </v:line>
            <v:line style="position:absolute" from="2330,1884" to="2330,2392" stroked="true" strokeweight="1.44pt" strokecolor="#4f81bc">
              <v:stroke dashstyle="solid"/>
            </v:line>
            <w10:wrap type="none"/>
          </v:group>
        </w:pict>
      </w:r>
      <w:bookmarkStart w:name="Obrazloženje I REBALANS za 2025 godinu- " w:id="15"/>
      <w:bookmarkEnd w:id="15"/>
      <w:r>
        <w:rPr/>
      </w:r>
      <w:r>
        <w:rPr>
          <w:rFonts w:ascii="Cambria" w:hAnsi="Cambria"/>
          <w:color w:val="4F81BC"/>
          <w:sz w:val="48"/>
        </w:rPr>
        <w:t>OBRAZLOŽENJE I. IZMJENA I DOPUNA PRORAČUNA GRADA OTOKA ZA 2025.god.</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spacing w:before="208"/>
        <w:ind w:left="4041" w:right="4055" w:firstLine="0"/>
        <w:jc w:val="center"/>
        <w:rPr>
          <w:rFonts w:ascii="Calibri"/>
          <w:sz w:val="28"/>
        </w:rPr>
      </w:pPr>
      <w:r>
        <w:rPr>
          <w:rFonts w:ascii="Calibri"/>
          <w:color w:val="4F81BC"/>
          <w:sz w:val="28"/>
        </w:rPr>
        <w:t>Grad Otok</w:t>
      </w:r>
    </w:p>
    <w:p>
      <w:pPr>
        <w:spacing w:after="0"/>
        <w:jc w:val="center"/>
        <w:rPr>
          <w:rFonts w:ascii="Calibri"/>
          <w:sz w:val="28"/>
        </w:rPr>
        <w:sectPr>
          <w:footerReference w:type="default" r:id="rId17"/>
          <w:pgSz w:w="11910" w:h="16840"/>
          <w:pgMar w:footer="0" w:header="0" w:top="1580" w:bottom="280" w:left="1300" w:right="1300"/>
        </w:sectPr>
      </w:pPr>
    </w:p>
    <w:p>
      <w:pPr>
        <w:pStyle w:val="Heading2"/>
        <w:spacing w:before="37"/>
        <w:jc w:val="both"/>
      </w:pPr>
      <w:r>
        <w:rPr/>
        <w:t>OBRAZLOŽENJE PRORAČUNA GRADA OTOKA ZA 2025.GODINU</w:t>
      </w:r>
    </w:p>
    <w:p>
      <w:pPr>
        <w:pStyle w:val="BodyText"/>
        <w:spacing w:before="3"/>
        <w:rPr>
          <w:b/>
          <w:sz w:val="31"/>
        </w:rPr>
      </w:pPr>
    </w:p>
    <w:p>
      <w:pPr>
        <w:pStyle w:val="BodyText"/>
        <w:spacing w:line="276" w:lineRule="auto"/>
        <w:ind w:left="115" w:right="111"/>
        <w:jc w:val="both"/>
      </w:pPr>
      <w:r>
        <w:rPr/>
        <w:t>U skladu s odredbama Zakona o proračunu koji se odnose na izradu proračuna, Upravni odjel za financije, gospodarstvo u suradnji s Upravnim odjelom za komunalno gospodarstvo, poljoprivredu i pravne polove te sa Službom-tajništvom Grada Otoka, izradio je zajednički prijedlog Proračuna Grada Otoka za 2025. godinu.</w:t>
      </w:r>
    </w:p>
    <w:p>
      <w:pPr>
        <w:pStyle w:val="BodyText"/>
        <w:spacing w:before="7"/>
        <w:rPr>
          <w:sz w:val="27"/>
        </w:rPr>
      </w:pPr>
    </w:p>
    <w:p>
      <w:pPr>
        <w:pStyle w:val="Heading2"/>
        <w:jc w:val="both"/>
      </w:pPr>
      <w:r>
        <w:rPr>
          <w:u w:val="single"/>
        </w:rPr>
        <w:t>PRIHODI I PRIMICI</w:t>
      </w:r>
    </w:p>
    <w:p>
      <w:pPr>
        <w:pStyle w:val="BodyText"/>
        <w:spacing w:before="1"/>
        <w:rPr>
          <w:b/>
          <w:sz w:val="27"/>
        </w:rPr>
      </w:pPr>
    </w:p>
    <w:p>
      <w:pPr>
        <w:pStyle w:val="BodyText"/>
        <w:spacing w:before="51"/>
        <w:ind w:left="115"/>
        <w:jc w:val="both"/>
      </w:pPr>
      <w:r>
        <w:rPr/>
        <w:t>Planirani prihodi i primici proračuna Grada Otoka za 2025.g. planirani su u iznosu od</w:t>
      </w:r>
    </w:p>
    <w:p>
      <w:pPr>
        <w:pStyle w:val="BodyText"/>
        <w:spacing w:before="43"/>
        <w:ind w:left="116"/>
        <w:jc w:val="both"/>
      </w:pPr>
      <w:r>
        <w:rPr/>
        <w:t>11.596.000,00 eura.</w:t>
      </w:r>
    </w:p>
    <w:p>
      <w:pPr>
        <w:pStyle w:val="BodyText"/>
        <w:spacing w:before="3"/>
        <w:rPr>
          <w:sz w:val="31"/>
        </w:rPr>
      </w:pPr>
    </w:p>
    <w:p>
      <w:pPr>
        <w:pStyle w:val="BodyText"/>
        <w:spacing w:line="276" w:lineRule="auto"/>
        <w:ind w:left="116" w:right="112"/>
        <w:jc w:val="both"/>
      </w:pPr>
      <w:r>
        <w:rPr>
          <w:b/>
        </w:rPr>
        <w:t>Grupa 61-Prihodi od poreza </w:t>
      </w:r>
      <w:r>
        <w:rPr/>
        <w:t>planirani su u ukupnom iznosu od 1.269.988,96 eura a sadrže poreze na dohodak( porez na dohodak po osnovi plaća, mirovina, od obrta, samostalnih zanimanja, zatim porez na dohodak od imovine i imovinskih prava, porez na dohodak od iznajmljivanja, od otuđenja imovine, na osnovi kamata na štednju, drugog dohotka, dohotka od kapitala), porez na imovinu i porez na robu i usluge ( porezna potrošnju alkoholni bezalkoholnih pića te porez na tvrtku), te ostale prihode.</w:t>
      </w:r>
    </w:p>
    <w:p>
      <w:pPr>
        <w:pStyle w:val="BodyText"/>
        <w:spacing w:before="8"/>
        <w:rPr>
          <w:sz w:val="27"/>
        </w:rPr>
      </w:pPr>
    </w:p>
    <w:p>
      <w:pPr>
        <w:spacing w:line="276" w:lineRule="auto" w:before="0"/>
        <w:ind w:left="116" w:right="114" w:firstLine="0"/>
        <w:jc w:val="both"/>
        <w:rPr>
          <w:rFonts w:ascii="Calibri" w:hAnsi="Calibri"/>
          <w:sz w:val="24"/>
        </w:rPr>
      </w:pPr>
      <w:r>
        <w:rPr>
          <w:rFonts w:ascii="Calibri" w:hAnsi="Calibri"/>
          <w:b/>
          <w:sz w:val="24"/>
        </w:rPr>
        <w:t>Grupa 63-pomoći iz inozemstva i od subjekata unutar općeg proračuna </w:t>
      </w:r>
      <w:r>
        <w:rPr>
          <w:rFonts w:ascii="Calibri" w:hAnsi="Calibri"/>
          <w:sz w:val="24"/>
        </w:rPr>
        <w:t>u iznosu od 3.793.996,43 eura obuhvaćaju potpore iz državnog proračuna i pomoći od županijskog proračuna. U navedenim prihodima se nalaze tekuće i kapitalne pomoći.</w:t>
      </w:r>
    </w:p>
    <w:p>
      <w:pPr>
        <w:pStyle w:val="BodyText"/>
        <w:spacing w:line="276" w:lineRule="auto"/>
        <w:ind w:left="116" w:right="113"/>
        <w:jc w:val="both"/>
      </w:pPr>
      <w:r>
        <w:rPr/>
        <w:t>Pomoći iz proračuna odnose se na tekuće pomoći od Ministarstva rada, mirovinskog sustava, obitelji i socijalne politike za financiranje rada dječjeg vrtića „Pupoljak“ te tekuća pomoć Ministarstva obrazovanja za sufinanciranje male škole u dječjem vrtiću „Pupoljak“.</w:t>
      </w:r>
    </w:p>
    <w:p>
      <w:pPr>
        <w:pStyle w:val="BodyText"/>
        <w:spacing w:line="276" w:lineRule="auto"/>
        <w:ind w:left="116" w:right="507"/>
        <w:jc w:val="both"/>
      </w:pPr>
      <w:r>
        <w:rPr/>
        <w:t>Također se tu ubrajaju potpora za sadnju stabala sufinancirani iz Fonda za zaštitu okoliša. Potpora Ministarstva turizma i sporta za nabavku opreme za nogometni stadion u Otoku. te potpora Ministarstva poljoprivrede za rekonstrukciju staza na groblju u Otoku.</w:t>
      </w:r>
    </w:p>
    <w:p>
      <w:pPr>
        <w:pStyle w:val="BodyText"/>
        <w:spacing w:line="276" w:lineRule="auto"/>
        <w:ind w:left="116" w:right="113"/>
        <w:jc w:val="both"/>
      </w:pPr>
      <w:r>
        <w:rPr/>
        <w:t>Potpora Ministarstva rada, mirovinskog sustava, obitelji i socijalne politike za provedbu projekta- Zaželi za Otok.</w:t>
      </w:r>
    </w:p>
    <w:p>
      <w:pPr>
        <w:pStyle w:val="BodyText"/>
        <w:spacing w:before="6"/>
        <w:rPr>
          <w:sz w:val="27"/>
        </w:rPr>
      </w:pPr>
    </w:p>
    <w:p>
      <w:pPr>
        <w:pStyle w:val="BodyText"/>
        <w:spacing w:line="276" w:lineRule="auto"/>
        <w:ind w:left="116" w:right="112"/>
        <w:jc w:val="both"/>
      </w:pPr>
      <w:r>
        <w:rPr>
          <w:b/>
        </w:rPr>
        <w:t>Grupa 64- Prihodi od imovine </w:t>
      </w:r>
      <w:r>
        <w:rPr/>
        <w:t>planirani su u ukupnom iznosu od 452.703,70 eura sastoje se od: prihoda za zakup državnog poljoprivrednog zemljišta, prihod od zakupa nekretnina, prihoda od zakupa javne gradske površine, naknada za koncesije, naknada za zadržavanje nezakonito izgrađene zgrade u prostoru te prihoda od kamata.</w:t>
      </w:r>
    </w:p>
    <w:p>
      <w:pPr>
        <w:pStyle w:val="BodyText"/>
      </w:pPr>
    </w:p>
    <w:p>
      <w:pPr>
        <w:pStyle w:val="BodyText"/>
        <w:spacing w:before="4"/>
        <w:rPr>
          <w:sz w:val="31"/>
        </w:rPr>
      </w:pPr>
    </w:p>
    <w:p>
      <w:pPr>
        <w:spacing w:line="276" w:lineRule="auto" w:before="0"/>
        <w:ind w:left="116" w:right="113" w:firstLine="0"/>
        <w:jc w:val="both"/>
        <w:rPr>
          <w:rFonts w:ascii="Calibri" w:hAnsi="Calibri"/>
          <w:sz w:val="24"/>
        </w:rPr>
      </w:pPr>
      <w:r>
        <w:rPr>
          <w:rFonts w:ascii="Calibri" w:hAnsi="Calibri"/>
          <w:b/>
          <w:sz w:val="24"/>
        </w:rPr>
        <w:t>Grupa 65-Prihodi od upravnih i administrativnih pristojbi, pristojbi po posebnim propisima i naknadama </w:t>
      </w:r>
      <w:r>
        <w:rPr>
          <w:rFonts w:ascii="Calibri" w:hAnsi="Calibri"/>
          <w:sz w:val="24"/>
        </w:rPr>
        <w:t>planirani su u iznosu od 4.407.275,20 eura a odnose se na: administrativne prihode, prihode po posebnim propisima( vodni doprinos, doprinos za šume, boravišna pristojba, pravo služnosti), prihod od komunalnog doprinosa i komunalne</w:t>
      </w:r>
      <w:r>
        <w:rPr>
          <w:rFonts w:ascii="Calibri" w:hAnsi="Calibri"/>
          <w:spacing w:val="-13"/>
          <w:sz w:val="24"/>
        </w:rPr>
        <w:t> </w:t>
      </w:r>
      <w:r>
        <w:rPr>
          <w:rFonts w:ascii="Calibri" w:hAnsi="Calibri"/>
          <w:sz w:val="24"/>
        </w:rPr>
        <w:t>naknade.</w:t>
      </w:r>
    </w:p>
    <w:p>
      <w:pPr>
        <w:spacing w:after="0" w:line="276" w:lineRule="auto"/>
        <w:jc w:val="both"/>
        <w:rPr>
          <w:rFonts w:ascii="Calibri" w:hAnsi="Calibri"/>
          <w:sz w:val="24"/>
        </w:rPr>
        <w:sectPr>
          <w:footerReference w:type="default" r:id="rId18"/>
          <w:pgSz w:w="11910" w:h="16840"/>
          <w:pgMar w:footer="0" w:header="0" w:top="1360" w:bottom="280" w:left="1300" w:right="1300"/>
        </w:sectPr>
      </w:pPr>
    </w:p>
    <w:p>
      <w:pPr>
        <w:pStyle w:val="BodyText"/>
        <w:spacing w:before="6"/>
        <w:rPr>
          <w:sz w:val="8"/>
        </w:rPr>
      </w:pPr>
    </w:p>
    <w:p>
      <w:pPr>
        <w:spacing w:line="276" w:lineRule="auto" w:before="52"/>
        <w:ind w:left="116" w:right="115" w:firstLine="0"/>
        <w:jc w:val="both"/>
        <w:rPr>
          <w:rFonts w:ascii="Calibri" w:hAnsi="Calibri"/>
          <w:sz w:val="24"/>
        </w:rPr>
      </w:pPr>
      <w:r>
        <w:rPr>
          <w:rFonts w:ascii="Calibri" w:hAnsi="Calibri"/>
          <w:b/>
          <w:sz w:val="24"/>
        </w:rPr>
        <w:t>Grupa 66-Prihodi od prodaje proizvoda i roba te pruženih usluga </w:t>
      </w:r>
      <w:r>
        <w:rPr>
          <w:rFonts w:ascii="Calibri" w:hAnsi="Calibri"/>
          <w:sz w:val="24"/>
        </w:rPr>
        <w:t>planirani su u iznosu od 10.000,00 eura te se odnose na prihod od pruženih usluga Hrvatskih voda.</w:t>
      </w:r>
    </w:p>
    <w:p>
      <w:pPr>
        <w:pStyle w:val="BodyText"/>
        <w:spacing w:before="6"/>
        <w:rPr>
          <w:sz w:val="27"/>
        </w:rPr>
      </w:pPr>
    </w:p>
    <w:p>
      <w:pPr>
        <w:spacing w:line="276" w:lineRule="auto" w:before="1"/>
        <w:ind w:left="116" w:right="111" w:firstLine="0"/>
        <w:jc w:val="both"/>
        <w:rPr>
          <w:rFonts w:ascii="Calibri" w:hAnsi="Calibri"/>
          <w:sz w:val="24"/>
        </w:rPr>
      </w:pPr>
      <w:r>
        <w:rPr>
          <w:rFonts w:ascii="Calibri" w:hAnsi="Calibri"/>
          <w:b/>
          <w:sz w:val="24"/>
        </w:rPr>
        <w:t>Grupa</w:t>
      </w:r>
      <w:r>
        <w:rPr>
          <w:rFonts w:ascii="Calibri" w:hAnsi="Calibri"/>
          <w:b/>
          <w:spacing w:val="-7"/>
          <w:sz w:val="24"/>
        </w:rPr>
        <w:t> </w:t>
      </w:r>
      <w:r>
        <w:rPr>
          <w:rFonts w:ascii="Calibri" w:hAnsi="Calibri"/>
          <w:b/>
          <w:sz w:val="24"/>
        </w:rPr>
        <w:t>683-Vlastiti</w:t>
      </w:r>
      <w:r>
        <w:rPr>
          <w:rFonts w:ascii="Calibri" w:hAnsi="Calibri"/>
          <w:b/>
          <w:spacing w:val="-5"/>
          <w:sz w:val="24"/>
        </w:rPr>
        <w:t> </w:t>
      </w:r>
      <w:r>
        <w:rPr>
          <w:rFonts w:ascii="Calibri" w:hAnsi="Calibri"/>
          <w:b/>
          <w:sz w:val="24"/>
        </w:rPr>
        <w:t>prihodi</w:t>
      </w:r>
      <w:r>
        <w:rPr>
          <w:rFonts w:ascii="Calibri" w:hAnsi="Calibri"/>
          <w:b/>
          <w:spacing w:val="-5"/>
          <w:sz w:val="24"/>
        </w:rPr>
        <w:t> </w:t>
      </w:r>
      <w:r>
        <w:rPr>
          <w:rFonts w:ascii="Calibri" w:hAnsi="Calibri"/>
          <w:b/>
          <w:sz w:val="24"/>
        </w:rPr>
        <w:t>i</w:t>
      </w:r>
      <w:r>
        <w:rPr>
          <w:rFonts w:ascii="Calibri" w:hAnsi="Calibri"/>
          <w:b/>
          <w:spacing w:val="-5"/>
          <w:sz w:val="24"/>
        </w:rPr>
        <w:t> </w:t>
      </w:r>
      <w:r>
        <w:rPr>
          <w:rFonts w:ascii="Calibri" w:hAnsi="Calibri"/>
          <w:b/>
          <w:sz w:val="24"/>
        </w:rPr>
        <w:t>primici</w:t>
      </w:r>
      <w:r>
        <w:rPr>
          <w:rFonts w:ascii="Calibri" w:hAnsi="Calibri"/>
          <w:b/>
          <w:spacing w:val="-5"/>
          <w:sz w:val="24"/>
        </w:rPr>
        <w:t> </w:t>
      </w:r>
      <w:r>
        <w:rPr>
          <w:rFonts w:ascii="Calibri" w:hAnsi="Calibri"/>
          <w:b/>
          <w:sz w:val="24"/>
        </w:rPr>
        <w:t>proračunskih</w:t>
      </w:r>
      <w:r>
        <w:rPr>
          <w:rFonts w:ascii="Calibri" w:hAnsi="Calibri"/>
          <w:b/>
          <w:spacing w:val="-8"/>
          <w:sz w:val="24"/>
        </w:rPr>
        <w:t> </w:t>
      </w:r>
      <w:r>
        <w:rPr>
          <w:rFonts w:ascii="Calibri" w:hAnsi="Calibri"/>
          <w:b/>
          <w:sz w:val="24"/>
        </w:rPr>
        <w:t>korisnika</w:t>
      </w:r>
      <w:r>
        <w:rPr>
          <w:rFonts w:ascii="Calibri" w:hAnsi="Calibri"/>
          <w:b/>
          <w:spacing w:val="-8"/>
          <w:sz w:val="24"/>
        </w:rPr>
        <w:t> </w:t>
      </w:r>
      <w:r>
        <w:rPr>
          <w:rFonts w:ascii="Calibri" w:hAnsi="Calibri"/>
          <w:b/>
          <w:sz w:val="24"/>
        </w:rPr>
        <w:t>iznose</w:t>
      </w:r>
      <w:r>
        <w:rPr>
          <w:rFonts w:ascii="Calibri" w:hAnsi="Calibri"/>
          <w:b/>
          <w:spacing w:val="-5"/>
          <w:sz w:val="24"/>
        </w:rPr>
        <w:t> </w:t>
      </w:r>
      <w:r>
        <w:rPr>
          <w:rFonts w:ascii="Calibri" w:hAnsi="Calibri"/>
          <w:sz w:val="24"/>
        </w:rPr>
        <w:t>1.106.609,67</w:t>
      </w:r>
      <w:r>
        <w:rPr>
          <w:rFonts w:ascii="Calibri" w:hAnsi="Calibri"/>
          <w:spacing w:val="-6"/>
          <w:sz w:val="24"/>
        </w:rPr>
        <w:t> </w:t>
      </w:r>
      <w:r>
        <w:rPr>
          <w:rFonts w:ascii="Calibri" w:hAnsi="Calibri"/>
          <w:sz w:val="24"/>
        </w:rPr>
        <w:t>eura</w:t>
      </w:r>
      <w:r>
        <w:rPr>
          <w:rFonts w:ascii="Calibri" w:hAnsi="Calibri"/>
          <w:spacing w:val="-6"/>
          <w:sz w:val="24"/>
        </w:rPr>
        <w:t> </w:t>
      </w:r>
      <w:r>
        <w:rPr>
          <w:rFonts w:ascii="Calibri" w:hAnsi="Calibri"/>
          <w:sz w:val="24"/>
        </w:rPr>
        <w:t>a</w:t>
      </w:r>
      <w:r>
        <w:rPr>
          <w:rFonts w:ascii="Calibri" w:hAnsi="Calibri"/>
          <w:spacing w:val="-6"/>
          <w:sz w:val="24"/>
        </w:rPr>
        <w:t> </w:t>
      </w:r>
      <w:r>
        <w:rPr>
          <w:rFonts w:ascii="Calibri" w:hAnsi="Calibri"/>
          <w:sz w:val="24"/>
        </w:rPr>
        <w:t>sastoji se</w:t>
      </w:r>
      <w:r>
        <w:rPr>
          <w:rFonts w:ascii="Calibri" w:hAnsi="Calibri"/>
          <w:spacing w:val="-9"/>
          <w:sz w:val="24"/>
        </w:rPr>
        <w:t> </w:t>
      </w:r>
      <w:r>
        <w:rPr>
          <w:rFonts w:ascii="Calibri" w:hAnsi="Calibri"/>
          <w:sz w:val="24"/>
        </w:rPr>
        <w:t>od</w:t>
      </w:r>
      <w:r>
        <w:rPr>
          <w:rFonts w:ascii="Calibri" w:hAnsi="Calibri"/>
          <w:spacing w:val="-10"/>
          <w:sz w:val="24"/>
        </w:rPr>
        <w:t> </w:t>
      </w:r>
      <w:r>
        <w:rPr>
          <w:rFonts w:ascii="Calibri" w:hAnsi="Calibri"/>
          <w:sz w:val="24"/>
        </w:rPr>
        <w:t>planiranih</w:t>
      </w:r>
      <w:r>
        <w:rPr>
          <w:rFonts w:ascii="Calibri" w:hAnsi="Calibri"/>
          <w:spacing w:val="-10"/>
          <w:sz w:val="24"/>
        </w:rPr>
        <w:t> </w:t>
      </w:r>
      <w:r>
        <w:rPr>
          <w:rFonts w:ascii="Calibri" w:hAnsi="Calibri"/>
          <w:sz w:val="24"/>
        </w:rPr>
        <w:t>prihoda</w:t>
      </w:r>
      <w:r>
        <w:rPr>
          <w:rFonts w:ascii="Calibri" w:hAnsi="Calibri"/>
          <w:spacing w:val="-12"/>
          <w:sz w:val="24"/>
        </w:rPr>
        <w:t> </w:t>
      </w:r>
      <w:r>
        <w:rPr>
          <w:rFonts w:ascii="Calibri" w:hAnsi="Calibri"/>
          <w:sz w:val="24"/>
        </w:rPr>
        <w:t>proračunskih</w:t>
      </w:r>
      <w:r>
        <w:rPr>
          <w:rFonts w:ascii="Calibri" w:hAnsi="Calibri"/>
          <w:spacing w:val="-8"/>
          <w:sz w:val="24"/>
        </w:rPr>
        <w:t> </w:t>
      </w:r>
      <w:r>
        <w:rPr>
          <w:rFonts w:ascii="Calibri" w:hAnsi="Calibri"/>
          <w:sz w:val="24"/>
        </w:rPr>
        <w:t>korisnika</w:t>
      </w:r>
      <w:r>
        <w:rPr>
          <w:rFonts w:ascii="Calibri" w:hAnsi="Calibri"/>
          <w:spacing w:val="-9"/>
          <w:sz w:val="24"/>
        </w:rPr>
        <w:t> </w:t>
      </w:r>
      <w:r>
        <w:rPr>
          <w:rFonts w:ascii="Calibri" w:hAnsi="Calibri"/>
          <w:sz w:val="24"/>
        </w:rPr>
        <w:t>Grada</w:t>
      </w:r>
      <w:r>
        <w:rPr>
          <w:rFonts w:ascii="Calibri" w:hAnsi="Calibri"/>
          <w:spacing w:val="-9"/>
          <w:sz w:val="24"/>
        </w:rPr>
        <w:t> </w:t>
      </w:r>
      <w:r>
        <w:rPr>
          <w:rFonts w:ascii="Calibri" w:hAnsi="Calibri"/>
          <w:sz w:val="24"/>
        </w:rPr>
        <w:t>Otoka</w:t>
      </w:r>
      <w:r>
        <w:rPr>
          <w:rFonts w:ascii="Calibri" w:hAnsi="Calibri"/>
          <w:spacing w:val="-10"/>
          <w:sz w:val="24"/>
        </w:rPr>
        <w:t> </w:t>
      </w:r>
      <w:r>
        <w:rPr>
          <w:rFonts w:ascii="Calibri" w:hAnsi="Calibri"/>
          <w:sz w:val="24"/>
        </w:rPr>
        <w:t>a</w:t>
      </w:r>
      <w:r>
        <w:rPr>
          <w:rFonts w:ascii="Calibri" w:hAnsi="Calibri"/>
          <w:spacing w:val="-9"/>
          <w:sz w:val="24"/>
        </w:rPr>
        <w:t> </w:t>
      </w:r>
      <w:r>
        <w:rPr>
          <w:rFonts w:ascii="Calibri" w:hAnsi="Calibri"/>
          <w:sz w:val="24"/>
        </w:rPr>
        <w:t>to</w:t>
      </w:r>
      <w:r>
        <w:rPr>
          <w:rFonts w:ascii="Calibri" w:hAnsi="Calibri"/>
          <w:spacing w:val="-8"/>
          <w:sz w:val="24"/>
        </w:rPr>
        <w:t> </w:t>
      </w:r>
      <w:r>
        <w:rPr>
          <w:rFonts w:ascii="Calibri" w:hAnsi="Calibri"/>
          <w:sz w:val="24"/>
        </w:rPr>
        <w:t>su</w:t>
      </w:r>
      <w:r>
        <w:rPr>
          <w:rFonts w:ascii="Calibri" w:hAnsi="Calibri"/>
          <w:spacing w:val="-11"/>
          <w:sz w:val="24"/>
        </w:rPr>
        <w:t> </w:t>
      </w:r>
      <w:r>
        <w:rPr>
          <w:rFonts w:ascii="Calibri" w:hAnsi="Calibri"/>
          <w:sz w:val="24"/>
        </w:rPr>
        <w:t>Otočka</w:t>
      </w:r>
      <w:r>
        <w:rPr>
          <w:rFonts w:ascii="Calibri" w:hAnsi="Calibri"/>
          <w:spacing w:val="-9"/>
          <w:sz w:val="24"/>
        </w:rPr>
        <w:t> </w:t>
      </w:r>
      <w:r>
        <w:rPr>
          <w:rFonts w:ascii="Calibri" w:hAnsi="Calibri"/>
          <w:sz w:val="24"/>
        </w:rPr>
        <w:t>razvojna</w:t>
      </w:r>
      <w:r>
        <w:rPr>
          <w:rFonts w:ascii="Calibri" w:hAnsi="Calibri"/>
          <w:spacing w:val="-9"/>
          <w:sz w:val="24"/>
        </w:rPr>
        <w:t> </w:t>
      </w:r>
      <w:r>
        <w:rPr>
          <w:rFonts w:ascii="Calibri" w:hAnsi="Calibri"/>
          <w:sz w:val="24"/>
        </w:rPr>
        <w:t>agencija, Dječji vrtić Pupoljak te Gradska knjižnica Otok te</w:t>
      </w:r>
      <w:r>
        <w:rPr>
          <w:rFonts w:ascii="Calibri" w:hAnsi="Calibri"/>
          <w:spacing w:val="-8"/>
          <w:sz w:val="24"/>
        </w:rPr>
        <w:t> </w:t>
      </w:r>
      <w:r>
        <w:rPr>
          <w:rFonts w:ascii="Calibri" w:hAnsi="Calibri"/>
          <w:sz w:val="24"/>
        </w:rPr>
        <w:t>Virovi.</w:t>
      </w:r>
    </w:p>
    <w:p>
      <w:pPr>
        <w:pStyle w:val="BodyText"/>
        <w:spacing w:before="5"/>
        <w:rPr>
          <w:sz w:val="27"/>
        </w:rPr>
      </w:pPr>
    </w:p>
    <w:p>
      <w:pPr>
        <w:spacing w:line="276" w:lineRule="auto" w:before="1"/>
        <w:ind w:left="116" w:right="115" w:firstLine="0"/>
        <w:jc w:val="both"/>
        <w:rPr>
          <w:rFonts w:ascii="Calibri" w:hAnsi="Calibri"/>
          <w:sz w:val="24"/>
        </w:rPr>
      </w:pPr>
      <w:r>
        <w:rPr>
          <w:rFonts w:ascii="Calibri" w:hAnsi="Calibri"/>
          <w:b/>
          <w:sz w:val="24"/>
        </w:rPr>
        <w:t>Grupa 7- Prihodi od prodaje nefinancijske imovine </w:t>
      </w:r>
      <w:r>
        <w:rPr>
          <w:rFonts w:ascii="Calibri" w:hAnsi="Calibri"/>
          <w:sz w:val="24"/>
        </w:rPr>
        <w:t>planirani su u iznosu od 555.426,04 eura a sastoje se od prihodi od prodaje državnog poljoprivrednog zemljišta, prihoda od prodaje građevinskog zemljišta i prodaja udjela u trgovačkom društvu.</w:t>
      </w:r>
    </w:p>
    <w:p>
      <w:pPr>
        <w:pStyle w:val="BodyText"/>
      </w:pPr>
    </w:p>
    <w:p>
      <w:pPr>
        <w:pStyle w:val="BodyText"/>
      </w:pPr>
    </w:p>
    <w:p>
      <w:pPr>
        <w:pStyle w:val="BodyText"/>
        <w:spacing w:before="11"/>
        <w:rPr>
          <w:sz w:val="34"/>
        </w:rPr>
      </w:pPr>
    </w:p>
    <w:p>
      <w:pPr>
        <w:pStyle w:val="Heading2"/>
        <w:jc w:val="both"/>
      </w:pPr>
      <w:r>
        <w:rPr>
          <w:u w:val="single"/>
        </w:rPr>
        <w:t>RASHODI I IZDACI</w:t>
      </w:r>
    </w:p>
    <w:p>
      <w:pPr>
        <w:pStyle w:val="BodyText"/>
        <w:rPr>
          <w:b/>
          <w:sz w:val="27"/>
        </w:rPr>
      </w:pPr>
    </w:p>
    <w:p>
      <w:pPr>
        <w:pStyle w:val="BodyText"/>
        <w:spacing w:before="52"/>
        <w:ind w:left="115"/>
        <w:jc w:val="both"/>
      </w:pPr>
      <w:r>
        <w:rPr/>
        <w:t>Planirani rashodi i izdaci proračuna Grada Otoka u 2025.g. iznose 11.596.000,00eura.</w:t>
      </w:r>
    </w:p>
    <w:p>
      <w:pPr>
        <w:pStyle w:val="BodyText"/>
      </w:pPr>
    </w:p>
    <w:p>
      <w:pPr>
        <w:pStyle w:val="BodyText"/>
        <w:spacing w:before="9"/>
        <w:rPr>
          <w:sz w:val="34"/>
        </w:rPr>
      </w:pPr>
    </w:p>
    <w:p>
      <w:pPr>
        <w:spacing w:before="0"/>
        <w:ind w:left="116" w:right="0" w:firstLine="0"/>
        <w:jc w:val="both"/>
        <w:rPr>
          <w:rFonts w:ascii="Calibri"/>
          <w:sz w:val="24"/>
        </w:rPr>
      </w:pPr>
      <w:r>
        <w:rPr>
          <w:rFonts w:ascii="Calibri"/>
          <w:b/>
          <w:sz w:val="24"/>
        </w:rPr>
        <w:t>GRUPA 31- rashodi za zaposlene </w:t>
      </w:r>
      <w:r>
        <w:rPr>
          <w:rFonts w:ascii="Calibri"/>
          <w:sz w:val="24"/>
        </w:rPr>
        <w:t>planirani su u iznosu od 2.519.442,56 eura a odnose na</w:t>
      </w:r>
    </w:p>
    <w:p>
      <w:pPr>
        <w:pStyle w:val="BodyText"/>
        <w:spacing w:before="43"/>
        <w:ind w:left="115"/>
        <w:jc w:val="both"/>
      </w:pPr>
      <w:r>
        <w:rPr/>
        <w:t>rashode za zaposlene u upravnim tijelima Grada.</w:t>
      </w:r>
    </w:p>
    <w:p>
      <w:pPr>
        <w:pStyle w:val="BodyText"/>
        <w:spacing w:line="276" w:lineRule="auto" w:before="43"/>
        <w:ind w:left="116" w:right="113"/>
        <w:jc w:val="both"/>
      </w:pPr>
      <w:r>
        <w:rPr>
          <w:b/>
        </w:rPr>
        <w:t>Grupa</w:t>
      </w:r>
      <w:r>
        <w:rPr>
          <w:b/>
          <w:spacing w:val="-17"/>
        </w:rPr>
        <w:t> </w:t>
      </w:r>
      <w:r>
        <w:rPr>
          <w:b/>
        </w:rPr>
        <w:t>32-</w:t>
      </w:r>
      <w:r>
        <w:rPr>
          <w:b/>
          <w:spacing w:val="-12"/>
        </w:rPr>
        <w:t> </w:t>
      </w:r>
      <w:r>
        <w:rPr>
          <w:b/>
        </w:rPr>
        <w:t>materijalni</w:t>
      </w:r>
      <w:r>
        <w:rPr>
          <w:b/>
          <w:spacing w:val="-14"/>
        </w:rPr>
        <w:t> </w:t>
      </w:r>
      <w:r>
        <w:rPr>
          <w:b/>
        </w:rPr>
        <w:t>rashodi</w:t>
      </w:r>
      <w:r>
        <w:rPr>
          <w:b/>
          <w:spacing w:val="-15"/>
        </w:rPr>
        <w:t> </w:t>
      </w:r>
      <w:r>
        <w:rPr/>
        <w:t>planirani</w:t>
      </w:r>
      <w:r>
        <w:rPr>
          <w:spacing w:val="-15"/>
        </w:rPr>
        <w:t> </w:t>
      </w:r>
      <w:r>
        <w:rPr/>
        <w:t>su</w:t>
      </w:r>
      <w:r>
        <w:rPr>
          <w:spacing w:val="-14"/>
        </w:rPr>
        <w:t> </w:t>
      </w:r>
      <w:r>
        <w:rPr/>
        <w:t>u</w:t>
      </w:r>
      <w:r>
        <w:rPr>
          <w:spacing w:val="-12"/>
        </w:rPr>
        <w:t> </w:t>
      </w:r>
      <w:r>
        <w:rPr/>
        <w:t>iznosu</w:t>
      </w:r>
      <w:r>
        <w:rPr>
          <w:spacing w:val="-15"/>
        </w:rPr>
        <w:t> </w:t>
      </w:r>
      <w:r>
        <w:rPr/>
        <w:t>od</w:t>
      </w:r>
      <w:r>
        <w:rPr>
          <w:spacing w:val="-11"/>
        </w:rPr>
        <w:t> </w:t>
      </w:r>
      <w:r>
        <w:rPr/>
        <w:t>2.787.450,53</w:t>
      </w:r>
      <w:r>
        <w:rPr>
          <w:spacing w:val="-14"/>
        </w:rPr>
        <w:t> </w:t>
      </w:r>
      <w:r>
        <w:rPr/>
        <w:t>eura</w:t>
      </w:r>
      <w:r>
        <w:rPr>
          <w:spacing w:val="-12"/>
        </w:rPr>
        <w:t> </w:t>
      </w:r>
      <w:r>
        <w:rPr/>
        <w:t>a</w:t>
      </w:r>
      <w:r>
        <w:rPr>
          <w:spacing w:val="-13"/>
        </w:rPr>
        <w:t> </w:t>
      </w:r>
      <w:r>
        <w:rPr/>
        <w:t>odnose</w:t>
      </w:r>
      <w:r>
        <w:rPr>
          <w:spacing w:val="-14"/>
        </w:rPr>
        <w:t> </w:t>
      </w:r>
      <w:r>
        <w:rPr/>
        <w:t>na</w:t>
      </w:r>
      <w:r>
        <w:rPr>
          <w:spacing w:val="-15"/>
        </w:rPr>
        <w:t> </w:t>
      </w:r>
      <w:r>
        <w:rPr/>
        <w:t>naknade troškova zaposlenima (troškovi službenih putovanja i naknada za prijevoz na posao i s posla) u upravnim tijelima Grada , uredski materijal, materijal za čišćenje i održavanje, energiju (režijski troškovi), materijal i dijelovi za tekuće i investicijsko održavanje, usluge telefona, usluge tekućeg i investicijskog održavanja, promidžbe i informiranja, komunalne usluge, najamnine</w:t>
      </w:r>
      <w:r>
        <w:rPr>
          <w:spacing w:val="-9"/>
        </w:rPr>
        <w:t> </w:t>
      </w:r>
      <w:r>
        <w:rPr/>
        <w:t>i</w:t>
      </w:r>
      <w:r>
        <w:rPr>
          <w:spacing w:val="-9"/>
        </w:rPr>
        <w:t> </w:t>
      </w:r>
      <w:r>
        <w:rPr/>
        <w:t>zakupnine,</w:t>
      </w:r>
      <w:r>
        <w:rPr>
          <w:spacing w:val="-11"/>
        </w:rPr>
        <w:t> </w:t>
      </w:r>
      <w:r>
        <w:rPr/>
        <w:t>zdravstvene</w:t>
      </w:r>
      <w:r>
        <w:rPr>
          <w:spacing w:val="-8"/>
        </w:rPr>
        <w:t> </w:t>
      </w:r>
      <w:r>
        <w:rPr/>
        <w:t>i</w:t>
      </w:r>
      <w:r>
        <w:rPr>
          <w:spacing w:val="-9"/>
        </w:rPr>
        <w:t> </w:t>
      </w:r>
      <w:r>
        <w:rPr/>
        <w:t>veterinarske</w:t>
      </w:r>
      <w:r>
        <w:rPr>
          <w:spacing w:val="-10"/>
        </w:rPr>
        <w:t> </w:t>
      </w:r>
      <w:r>
        <w:rPr/>
        <w:t>usluge,</w:t>
      </w:r>
      <w:r>
        <w:rPr>
          <w:spacing w:val="-9"/>
        </w:rPr>
        <w:t> </w:t>
      </w:r>
      <w:r>
        <w:rPr/>
        <w:t>intelektualne</w:t>
      </w:r>
      <w:r>
        <w:rPr>
          <w:spacing w:val="-8"/>
        </w:rPr>
        <w:t> </w:t>
      </w:r>
      <w:r>
        <w:rPr/>
        <w:t>usluge</w:t>
      </w:r>
      <w:r>
        <w:rPr>
          <w:spacing w:val="-8"/>
        </w:rPr>
        <w:t> </w:t>
      </w:r>
      <w:r>
        <w:rPr/>
        <w:t>i</w:t>
      </w:r>
      <w:r>
        <w:rPr>
          <w:spacing w:val="-9"/>
        </w:rPr>
        <w:t> </w:t>
      </w:r>
      <w:r>
        <w:rPr/>
        <w:t>ostale</w:t>
      </w:r>
      <w:r>
        <w:rPr>
          <w:spacing w:val="-9"/>
        </w:rPr>
        <w:t> </w:t>
      </w:r>
      <w:r>
        <w:rPr/>
        <w:t>usluge. Ostali rashodi se odnose na troškove za rad predstavničkih tijela, povjerenstva i slično, reprezentaciju, pristojbe, naknade i troškove</w:t>
      </w:r>
      <w:r>
        <w:rPr>
          <w:spacing w:val="-8"/>
        </w:rPr>
        <w:t> </w:t>
      </w:r>
      <w:r>
        <w:rPr/>
        <w:t>protokola.</w:t>
      </w:r>
    </w:p>
    <w:p>
      <w:pPr>
        <w:pStyle w:val="BodyText"/>
      </w:pPr>
    </w:p>
    <w:p>
      <w:pPr>
        <w:pStyle w:val="BodyText"/>
        <w:spacing w:before="3"/>
        <w:rPr>
          <w:sz w:val="31"/>
        </w:rPr>
      </w:pPr>
    </w:p>
    <w:p>
      <w:pPr>
        <w:spacing w:before="0"/>
        <w:ind w:left="115" w:right="0" w:firstLine="0"/>
        <w:jc w:val="both"/>
        <w:rPr>
          <w:rFonts w:ascii="Calibri"/>
          <w:sz w:val="24"/>
        </w:rPr>
      </w:pPr>
      <w:r>
        <w:rPr>
          <w:rFonts w:ascii="Calibri"/>
          <w:b/>
          <w:sz w:val="24"/>
        </w:rPr>
        <w:t>Grupa</w:t>
      </w:r>
      <w:r>
        <w:rPr>
          <w:rFonts w:ascii="Calibri"/>
          <w:b/>
          <w:spacing w:val="-14"/>
          <w:sz w:val="24"/>
        </w:rPr>
        <w:t> </w:t>
      </w:r>
      <w:r>
        <w:rPr>
          <w:rFonts w:ascii="Calibri"/>
          <w:b/>
          <w:sz w:val="24"/>
        </w:rPr>
        <w:t>34-</w:t>
      </w:r>
      <w:r>
        <w:rPr>
          <w:rFonts w:ascii="Calibri"/>
          <w:b/>
          <w:spacing w:val="-12"/>
          <w:sz w:val="24"/>
        </w:rPr>
        <w:t> </w:t>
      </w:r>
      <w:r>
        <w:rPr>
          <w:rFonts w:ascii="Calibri"/>
          <w:b/>
          <w:sz w:val="24"/>
        </w:rPr>
        <w:t>financijski</w:t>
      </w:r>
      <w:r>
        <w:rPr>
          <w:rFonts w:ascii="Calibri"/>
          <w:b/>
          <w:spacing w:val="-11"/>
          <w:sz w:val="24"/>
        </w:rPr>
        <w:t> </w:t>
      </w:r>
      <w:r>
        <w:rPr>
          <w:rFonts w:ascii="Calibri"/>
          <w:b/>
          <w:sz w:val="24"/>
        </w:rPr>
        <w:t>rashodi</w:t>
      </w:r>
      <w:r>
        <w:rPr>
          <w:rFonts w:ascii="Calibri"/>
          <w:b/>
          <w:spacing w:val="-14"/>
          <w:sz w:val="24"/>
        </w:rPr>
        <w:t> </w:t>
      </w:r>
      <w:r>
        <w:rPr>
          <w:rFonts w:ascii="Calibri"/>
          <w:sz w:val="24"/>
        </w:rPr>
        <w:t>planirani</w:t>
      </w:r>
      <w:r>
        <w:rPr>
          <w:rFonts w:ascii="Calibri"/>
          <w:spacing w:val="-13"/>
          <w:sz w:val="24"/>
        </w:rPr>
        <w:t> </w:t>
      </w:r>
      <w:r>
        <w:rPr>
          <w:rFonts w:ascii="Calibri"/>
          <w:sz w:val="24"/>
        </w:rPr>
        <w:t>su</w:t>
      </w:r>
      <w:r>
        <w:rPr>
          <w:rFonts w:ascii="Calibri"/>
          <w:spacing w:val="-11"/>
          <w:sz w:val="24"/>
        </w:rPr>
        <w:t> </w:t>
      </w:r>
      <w:r>
        <w:rPr>
          <w:rFonts w:ascii="Calibri"/>
          <w:sz w:val="24"/>
        </w:rPr>
        <w:t>u</w:t>
      </w:r>
      <w:r>
        <w:rPr>
          <w:rFonts w:ascii="Calibri"/>
          <w:spacing w:val="-11"/>
          <w:sz w:val="24"/>
        </w:rPr>
        <w:t> </w:t>
      </w:r>
      <w:r>
        <w:rPr>
          <w:rFonts w:ascii="Calibri"/>
          <w:sz w:val="24"/>
        </w:rPr>
        <w:t>iznos</w:t>
      </w:r>
      <w:r>
        <w:rPr>
          <w:rFonts w:ascii="Calibri"/>
          <w:spacing w:val="-15"/>
          <w:sz w:val="24"/>
        </w:rPr>
        <w:t> </w:t>
      </w:r>
      <w:r>
        <w:rPr>
          <w:rFonts w:ascii="Calibri"/>
          <w:sz w:val="24"/>
        </w:rPr>
        <w:t>od</w:t>
      </w:r>
      <w:r>
        <w:rPr>
          <w:rFonts w:ascii="Calibri"/>
          <w:spacing w:val="-13"/>
          <w:sz w:val="24"/>
        </w:rPr>
        <w:t> </w:t>
      </w:r>
      <w:r>
        <w:rPr>
          <w:rFonts w:ascii="Calibri"/>
          <w:sz w:val="24"/>
        </w:rPr>
        <w:t>25.972,00</w:t>
      </w:r>
      <w:r>
        <w:rPr>
          <w:rFonts w:ascii="Calibri"/>
          <w:spacing w:val="-12"/>
          <w:sz w:val="24"/>
        </w:rPr>
        <w:t> </w:t>
      </w:r>
      <w:r>
        <w:rPr>
          <w:rFonts w:ascii="Calibri"/>
          <w:sz w:val="24"/>
        </w:rPr>
        <w:t>eura</w:t>
      </w:r>
      <w:r>
        <w:rPr>
          <w:rFonts w:ascii="Calibri"/>
          <w:spacing w:val="-12"/>
          <w:sz w:val="24"/>
        </w:rPr>
        <w:t> </w:t>
      </w:r>
      <w:r>
        <w:rPr>
          <w:rFonts w:ascii="Calibri"/>
          <w:sz w:val="24"/>
        </w:rPr>
        <w:t>te</w:t>
      </w:r>
      <w:r>
        <w:rPr>
          <w:rFonts w:ascii="Calibri"/>
          <w:spacing w:val="-10"/>
          <w:sz w:val="24"/>
        </w:rPr>
        <w:t> </w:t>
      </w:r>
      <w:r>
        <w:rPr>
          <w:rFonts w:ascii="Calibri"/>
          <w:sz w:val="24"/>
        </w:rPr>
        <w:t>se</w:t>
      </w:r>
      <w:r>
        <w:rPr>
          <w:rFonts w:ascii="Calibri"/>
          <w:spacing w:val="-13"/>
          <w:sz w:val="24"/>
        </w:rPr>
        <w:t> </w:t>
      </w:r>
      <w:r>
        <w:rPr>
          <w:rFonts w:ascii="Calibri"/>
          <w:sz w:val="24"/>
        </w:rPr>
        <w:t>odnose</w:t>
      </w:r>
      <w:r>
        <w:rPr>
          <w:rFonts w:ascii="Calibri"/>
          <w:spacing w:val="-14"/>
          <w:sz w:val="24"/>
        </w:rPr>
        <w:t> </w:t>
      </w:r>
      <w:r>
        <w:rPr>
          <w:rFonts w:ascii="Calibri"/>
          <w:sz w:val="24"/>
        </w:rPr>
        <w:t>na</w:t>
      </w:r>
      <w:r>
        <w:rPr>
          <w:rFonts w:ascii="Calibri"/>
          <w:spacing w:val="-12"/>
          <w:sz w:val="24"/>
        </w:rPr>
        <w:t> </w:t>
      </w:r>
      <w:r>
        <w:rPr>
          <w:rFonts w:ascii="Calibri"/>
          <w:sz w:val="24"/>
        </w:rPr>
        <w:t>bankarske</w:t>
      </w:r>
    </w:p>
    <w:p>
      <w:pPr>
        <w:pStyle w:val="BodyText"/>
        <w:spacing w:before="46"/>
        <w:ind w:left="115"/>
        <w:jc w:val="both"/>
      </w:pPr>
      <w:r>
        <w:rPr/>
        <w:t>usluge i usluge platnog prometa.</w:t>
      </w:r>
    </w:p>
    <w:p>
      <w:pPr>
        <w:pStyle w:val="BodyText"/>
        <w:rPr>
          <w:sz w:val="31"/>
        </w:rPr>
      </w:pPr>
    </w:p>
    <w:p>
      <w:pPr>
        <w:pStyle w:val="BodyText"/>
        <w:spacing w:line="278" w:lineRule="auto"/>
        <w:ind w:left="115" w:right="112"/>
        <w:jc w:val="both"/>
      </w:pPr>
      <w:r>
        <w:rPr>
          <w:b/>
        </w:rPr>
        <w:t>Grupa 35- subvencije </w:t>
      </w:r>
      <w:r>
        <w:rPr/>
        <w:t>planirane su u iznosu od 101.000,00 eura a odnose se subvencije poljoprivrednicima i obrtnicima.</w:t>
      </w:r>
    </w:p>
    <w:p>
      <w:pPr>
        <w:pStyle w:val="BodyText"/>
        <w:spacing w:before="4"/>
        <w:rPr>
          <w:sz w:val="27"/>
        </w:rPr>
      </w:pPr>
    </w:p>
    <w:p>
      <w:pPr>
        <w:spacing w:line="276" w:lineRule="auto" w:before="0"/>
        <w:ind w:left="116" w:right="110" w:firstLine="0"/>
        <w:jc w:val="both"/>
        <w:rPr>
          <w:rFonts w:ascii="Calibri" w:hAnsi="Calibri"/>
          <w:sz w:val="24"/>
        </w:rPr>
      </w:pPr>
      <w:r>
        <w:rPr>
          <w:rFonts w:ascii="Calibri" w:hAnsi="Calibri"/>
          <w:b/>
          <w:sz w:val="24"/>
        </w:rPr>
        <w:t>Grupa 37</w:t>
      </w:r>
      <w:r>
        <w:rPr>
          <w:rFonts w:ascii="Calibri" w:hAnsi="Calibri"/>
          <w:sz w:val="24"/>
        </w:rPr>
        <w:t>-</w:t>
      </w:r>
      <w:r>
        <w:rPr>
          <w:rFonts w:ascii="Calibri" w:hAnsi="Calibri"/>
          <w:b/>
          <w:sz w:val="24"/>
        </w:rPr>
        <w:t>naknade građanima i kućanstvima na temelju osiguranja i druge naknade </w:t>
      </w:r>
      <w:r>
        <w:rPr>
          <w:rFonts w:ascii="Calibri" w:hAnsi="Calibri"/>
          <w:sz w:val="24"/>
        </w:rPr>
        <w:t>planirane su u iznosu od 368.978,40 eura a odnose se na troškove gradskog i međugradskog prijevoza</w:t>
      </w:r>
      <w:r>
        <w:rPr>
          <w:rFonts w:ascii="Calibri" w:hAnsi="Calibri"/>
          <w:spacing w:val="-7"/>
          <w:sz w:val="24"/>
        </w:rPr>
        <w:t> </w:t>
      </w:r>
      <w:r>
        <w:rPr>
          <w:rFonts w:ascii="Calibri" w:hAnsi="Calibri"/>
          <w:sz w:val="24"/>
        </w:rPr>
        <w:t>učenika,</w:t>
      </w:r>
      <w:r>
        <w:rPr>
          <w:rFonts w:ascii="Calibri" w:hAnsi="Calibri"/>
          <w:spacing w:val="-7"/>
          <w:sz w:val="24"/>
        </w:rPr>
        <w:t> </w:t>
      </w:r>
      <w:r>
        <w:rPr>
          <w:rFonts w:ascii="Calibri" w:hAnsi="Calibri"/>
          <w:sz w:val="24"/>
        </w:rPr>
        <w:t>naknade</w:t>
      </w:r>
      <w:r>
        <w:rPr>
          <w:rFonts w:ascii="Calibri" w:hAnsi="Calibri"/>
          <w:spacing w:val="-7"/>
          <w:sz w:val="24"/>
        </w:rPr>
        <w:t> </w:t>
      </w:r>
      <w:r>
        <w:rPr>
          <w:rFonts w:ascii="Calibri" w:hAnsi="Calibri"/>
          <w:sz w:val="24"/>
        </w:rPr>
        <w:t>građanima</w:t>
      </w:r>
      <w:r>
        <w:rPr>
          <w:rFonts w:ascii="Calibri" w:hAnsi="Calibri"/>
          <w:spacing w:val="-6"/>
          <w:sz w:val="24"/>
        </w:rPr>
        <w:t> </w:t>
      </w:r>
      <w:r>
        <w:rPr>
          <w:rFonts w:ascii="Calibri" w:hAnsi="Calibri"/>
          <w:sz w:val="24"/>
        </w:rPr>
        <w:t>i</w:t>
      </w:r>
      <w:r>
        <w:rPr>
          <w:rFonts w:ascii="Calibri" w:hAnsi="Calibri"/>
          <w:spacing w:val="-7"/>
          <w:sz w:val="24"/>
        </w:rPr>
        <w:t> </w:t>
      </w:r>
      <w:r>
        <w:rPr>
          <w:rFonts w:ascii="Calibri" w:hAnsi="Calibri"/>
          <w:sz w:val="24"/>
        </w:rPr>
        <w:t>kućanstvima</w:t>
      </w:r>
      <w:r>
        <w:rPr>
          <w:rFonts w:ascii="Calibri" w:hAnsi="Calibri"/>
          <w:spacing w:val="-7"/>
          <w:sz w:val="24"/>
        </w:rPr>
        <w:t> </w:t>
      </w:r>
      <w:r>
        <w:rPr>
          <w:rFonts w:ascii="Calibri" w:hAnsi="Calibri"/>
          <w:sz w:val="24"/>
        </w:rPr>
        <w:t>,</w:t>
      </w:r>
      <w:r>
        <w:rPr>
          <w:rFonts w:ascii="Calibri" w:hAnsi="Calibri"/>
          <w:spacing w:val="-6"/>
          <w:sz w:val="24"/>
        </w:rPr>
        <w:t> </w:t>
      </w:r>
      <w:r>
        <w:rPr>
          <w:rFonts w:ascii="Calibri" w:hAnsi="Calibri"/>
          <w:sz w:val="24"/>
        </w:rPr>
        <w:t>jednokratne</w:t>
      </w:r>
      <w:r>
        <w:rPr>
          <w:rFonts w:ascii="Calibri" w:hAnsi="Calibri"/>
          <w:spacing w:val="-7"/>
          <w:sz w:val="24"/>
        </w:rPr>
        <w:t> </w:t>
      </w:r>
      <w:r>
        <w:rPr>
          <w:rFonts w:ascii="Calibri" w:hAnsi="Calibri"/>
          <w:sz w:val="24"/>
        </w:rPr>
        <w:t>novčane</w:t>
      </w:r>
      <w:r>
        <w:rPr>
          <w:rFonts w:ascii="Calibri" w:hAnsi="Calibri"/>
          <w:spacing w:val="-7"/>
          <w:sz w:val="24"/>
        </w:rPr>
        <w:t> </w:t>
      </w:r>
      <w:r>
        <w:rPr>
          <w:rFonts w:ascii="Calibri" w:hAnsi="Calibri"/>
          <w:sz w:val="24"/>
        </w:rPr>
        <w:t>pomoći,</w:t>
      </w:r>
      <w:r>
        <w:rPr>
          <w:rFonts w:ascii="Calibri" w:hAnsi="Calibri"/>
          <w:spacing w:val="-6"/>
          <w:sz w:val="24"/>
        </w:rPr>
        <w:t> </w:t>
      </w:r>
      <w:r>
        <w:rPr>
          <w:rFonts w:ascii="Calibri" w:hAnsi="Calibri"/>
          <w:sz w:val="24"/>
        </w:rPr>
        <w:t>socijalne pomoći, troškova stanovanja i</w:t>
      </w:r>
      <w:r>
        <w:rPr>
          <w:rFonts w:ascii="Calibri" w:hAnsi="Calibri"/>
          <w:spacing w:val="-3"/>
          <w:sz w:val="24"/>
        </w:rPr>
        <w:t> </w:t>
      </w:r>
      <w:r>
        <w:rPr>
          <w:rFonts w:ascii="Calibri" w:hAnsi="Calibri"/>
          <w:sz w:val="24"/>
        </w:rPr>
        <w:t>obrazovanja.</w:t>
      </w:r>
    </w:p>
    <w:p>
      <w:pPr>
        <w:spacing w:after="0" w:line="276" w:lineRule="auto"/>
        <w:jc w:val="both"/>
        <w:rPr>
          <w:rFonts w:ascii="Calibri" w:hAnsi="Calibri"/>
          <w:sz w:val="24"/>
        </w:rPr>
        <w:sectPr>
          <w:footerReference w:type="default" r:id="rId19"/>
          <w:pgSz w:w="11910" w:h="16840"/>
          <w:pgMar w:footer="0" w:header="0" w:top="1580" w:bottom="280" w:left="1300" w:right="1300"/>
        </w:sectPr>
      </w:pPr>
    </w:p>
    <w:p>
      <w:pPr>
        <w:pStyle w:val="BodyText"/>
        <w:spacing w:before="6"/>
        <w:rPr>
          <w:sz w:val="8"/>
        </w:rPr>
      </w:pPr>
    </w:p>
    <w:p>
      <w:pPr>
        <w:pStyle w:val="BodyText"/>
        <w:spacing w:line="276" w:lineRule="auto" w:before="52"/>
        <w:ind w:left="115" w:right="110"/>
        <w:jc w:val="both"/>
      </w:pPr>
      <w:r>
        <w:rPr>
          <w:b/>
        </w:rPr>
        <w:t>Grupa 38</w:t>
      </w:r>
      <w:r>
        <w:rPr/>
        <w:t>-</w:t>
      </w:r>
      <w:r>
        <w:rPr>
          <w:b/>
        </w:rPr>
        <w:t>Ostali rashodi planirani </w:t>
      </w:r>
      <w:r>
        <w:rPr/>
        <w:t>su u iznosu od 786.731,04 eura a donacije se odnose na udruge građana, političke stranke, financiranje vatrogastva , kapitalne donacije crkvama te tekuće donacije školama.</w:t>
      </w:r>
    </w:p>
    <w:p>
      <w:pPr>
        <w:pStyle w:val="BodyText"/>
        <w:spacing w:before="5"/>
        <w:rPr>
          <w:sz w:val="27"/>
        </w:rPr>
      </w:pPr>
    </w:p>
    <w:p>
      <w:pPr>
        <w:spacing w:line="278" w:lineRule="auto" w:before="1"/>
        <w:ind w:left="116" w:right="115" w:firstLine="0"/>
        <w:jc w:val="both"/>
        <w:rPr>
          <w:rFonts w:ascii="Calibri" w:hAnsi="Calibri"/>
          <w:sz w:val="24"/>
        </w:rPr>
      </w:pPr>
      <w:r>
        <w:rPr>
          <w:rFonts w:ascii="Calibri" w:hAnsi="Calibri"/>
          <w:b/>
          <w:sz w:val="24"/>
        </w:rPr>
        <w:t>Grupa 41-rashodi za nabavu ne proizvedene materijalne imovine </w:t>
      </w:r>
      <w:r>
        <w:rPr>
          <w:rFonts w:ascii="Calibri" w:hAnsi="Calibri"/>
          <w:sz w:val="24"/>
        </w:rPr>
        <w:t>planirani su u iznosu od 251.327,00 eura a odnose se na su troškovi kupnje zemljišta.</w:t>
      </w:r>
    </w:p>
    <w:p>
      <w:pPr>
        <w:pStyle w:val="BodyText"/>
        <w:spacing w:before="1"/>
        <w:rPr>
          <w:sz w:val="27"/>
        </w:rPr>
      </w:pPr>
    </w:p>
    <w:p>
      <w:pPr>
        <w:spacing w:line="276" w:lineRule="auto" w:before="0"/>
        <w:ind w:left="116" w:right="115" w:firstLine="0"/>
        <w:jc w:val="both"/>
        <w:rPr>
          <w:rFonts w:ascii="Calibri"/>
          <w:sz w:val="24"/>
        </w:rPr>
      </w:pPr>
      <w:r>
        <w:rPr>
          <w:rFonts w:ascii="Calibri"/>
          <w:b/>
          <w:sz w:val="24"/>
        </w:rPr>
        <w:t>Grupa 42</w:t>
      </w:r>
      <w:r>
        <w:rPr>
          <w:rFonts w:ascii="Calibri"/>
          <w:sz w:val="24"/>
        </w:rPr>
        <w:t>- </w:t>
      </w:r>
      <w:r>
        <w:rPr>
          <w:rFonts w:ascii="Calibri"/>
          <w:b/>
          <w:sz w:val="24"/>
        </w:rPr>
        <w:t>rashodi za nabavu proizvedene dugotrajne imovine planirani </w:t>
      </w:r>
      <w:r>
        <w:rPr>
          <w:rFonts w:ascii="Calibri"/>
          <w:sz w:val="24"/>
        </w:rPr>
        <w:t>su u iznosu od 4.602.598,47</w:t>
      </w:r>
      <w:r>
        <w:rPr>
          <w:rFonts w:ascii="Calibri"/>
          <w:spacing w:val="-7"/>
          <w:sz w:val="24"/>
        </w:rPr>
        <w:t> </w:t>
      </w:r>
      <w:r>
        <w:rPr>
          <w:rFonts w:ascii="Calibri"/>
          <w:sz w:val="24"/>
        </w:rPr>
        <w:t>eura</w:t>
      </w:r>
      <w:r>
        <w:rPr>
          <w:rFonts w:ascii="Calibri"/>
          <w:spacing w:val="-4"/>
          <w:sz w:val="24"/>
        </w:rPr>
        <w:t> </w:t>
      </w:r>
      <w:r>
        <w:rPr>
          <w:rFonts w:ascii="Calibri"/>
          <w:sz w:val="24"/>
        </w:rPr>
        <w:t>a</w:t>
      </w:r>
      <w:r>
        <w:rPr>
          <w:rFonts w:ascii="Calibri"/>
          <w:spacing w:val="-6"/>
          <w:sz w:val="24"/>
        </w:rPr>
        <w:t> </w:t>
      </w:r>
      <w:r>
        <w:rPr>
          <w:rFonts w:ascii="Calibri"/>
          <w:sz w:val="24"/>
        </w:rPr>
        <w:t>odnose</w:t>
      </w:r>
      <w:r>
        <w:rPr>
          <w:rFonts w:ascii="Calibri"/>
          <w:spacing w:val="-4"/>
          <w:sz w:val="24"/>
        </w:rPr>
        <w:t> </w:t>
      </w:r>
      <w:r>
        <w:rPr>
          <w:rFonts w:ascii="Calibri"/>
          <w:sz w:val="24"/>
        </w:rPr>
        <w:t>se</w:t>
      </w:r>
      <w:r>
        <w:rPr>
          <w:rFonts w:ascii="Calibri"/>
          <w:spacing w:val="-6"/>
          <w:sz w:val="24"/>
        </w:rPr>
        <w:t> </w:t>
      </w:r>
      <w:r>
        <w:rPr>
          <w:rFonts w:ascii="Calibri"/>
          <w:sz w:val="24"/>
        </w:rPr>
        <w:t>na</w:t>
      </w:r>
      <w:r>
        <w:rPr>
          <w:rFonts w:ascii="Calibri"/>
          <w:spacing w:val="-4"/>
          <w:sz w:val="24"/>
        </w:rPr>
        <w:t> </w:t>
      </w:r>
      <w:r>
        <w:rPr>
          <w:rFonts w:ascii="Calibri"/>
          <w:sz w:val="24"/>
        </w:rPr>
        <w:t>izgradnju</w:t>
      </w:r>
      <w:r>
        <w:rPr>
          <w:rFonts w:ascii="Calibri"/>
          <w:spacing w:val="-5"/>
          <w:sz w:val="24"/>
        </w:rPr>
        <w:t> </w:t>
      </w:r>
      <w:r>
        <w:rPr>
          <w:rFonts w:ascii="Calibri"/>
          <w:sz w:val="24"/>
        </w:rPr>
        <w:t>objekta</w:t>
      </w:r>
      <w:r>
        <w:rPr>
          <w:rFonts w:ascii="Calibri"/>
          <w:spacing w:val="-5"/>
          <w:sz w:val="24"/>
        </w:rPr>
        <w:t> </w:t>
      </w:r>
      <w:r>
        <w:rPr>
          <w:rFonts w:ascii="Calibri"/>
          <w:sz w:val="24"/>
        </w:rPr>
        <w:t>te</w:t>
      </w:r>
      <w:r>
        <w:rPr>
          <w:rFonts w:ascii="Calibri"/>
          <w:spacing w:val="-3"/>
          <w:sz w:val="24"/>
        </w:rPr>
        <w:t> </w:t>
      </w:r>
      <w:r>
        <w:rPr>
          <w:rFonts w:ascii="Calibri"/>
          <w:sz w:val="24"/>
        </w:rPr>
        <w:t>nabavu,</w:t>
      </w:r>
      <w:r>
        <w:rPr>
          <w:rFonts w:ascii="Calibri"/>
          <w:spacing w:val="-6"/>
          <w:sz w:val="24"/>
        </w:rPr>
        <w:t> </w:t>
      </w:r>
      <w:r>
        <w:rPr>
          <w:rFonts w:ascii="Calibri"/>
          <w:sz w:val="24"/>
        </w:rPr>
        <w:t>rekonstrukciju</w:t>
      </w:r>
      <w:r>
        <w:rPr>
          <w:rFonts w:ascii="Calibri"/>
          <w:spacing w:val="-3"/>
          <w:sz w:val="24"/>
        </w:rPr>
        <w:t> </w:t>
      </w:r>
      <w:r>
        <w:rPr>
          <w:rFonts w:ascii="Calibri"/>
          <w:sz w:val="24"/>
        </w:rPr>
        <w:t>i</w:t>
      </w:r>
      <w:r>
        <w:rPr>
          <w:rFonts w:ascii="Calibri"/>
          <w:spacing w:val="-5"/>
          <w:sz w:val="24"/>
        </w:rPr>
        <w:t> </w:t>
      </w:r>
      <w:r>
        <w:rPr>
          <w:rFonts w:ascii="Calibri"/>
          <w:sz w:val="24"/>
        </w:rPr>
        <w:t>modernizaciju postrojenja i</w:t>
      </w:r>
      <w:r>
        <w:rPr>
          <w:rFonts w:ascii="Calibri"/>
          <w:spacing w:val="-5"/>
          <w:sz w:val="24"/>
        </w:rPr>
        <w:t> </w:t>
      </w:r>
      <w:r>
        <w:rPr>
          <w:rFonts w:ascii="Calibri"/>
          <w:sz w:val="24"/>
        </w:rPr>
        <w:t>opreme.</w:t>
      </w:r>
    </w:p>
    <w:p>
      <w:pPr>
        <w:pStyle w:val="BodyText"/>
        <w:spacing w:before="8"/>
        <w:rPr>
          <w:sz w:val="27"/>
        </w:rPr>
      </w:pPr>
    </w:p>
    <w:p>
      <w:pPr>
        <w:spacing w:line="276" w:lineRule="auto" w:before="0"/>
        <w:ind w:left="116" w:right="115" w:firstLine="0"/>
        <w:jc w:val="both"/>
        <w:rPr>
          <w:rFonts w:ascii="Calibri" w:hAnsi="Calibri"/>
          <w:sz w:val="24"/>
        </w:rPr>
      </w:pPr>
      <w:r>
        <w:rPr>
          <w:rFonts w:ascii="Calibri" w:hAnsi="Calibri"/>
          <w:b/>
          <w:sz w:val="24"/>
        </w:rPr>
        <w:t>Grupa</w:t>
      </w:r>
      <w:r>
        <w:rPr>
          <w:rFonts w:ascii="Calibri" w:hAnsi="Calibri"/>
          <w:b/>
          <w:spacing w:val="-11"/>
          <w:sz w:val="24"/>
        </w:rPr>
        <w:t> </w:t>
      </w:r>
      <w:r>
        <w:rPr>
          <w:rFonts w:ascii="Calibri" w:hAnsi="Calibri"/>
          <w:b/>
          <w:sz w:val="24"/>
        </w:rPr>
        <w:t>43-</w:t>
      </w:r>
      <w:r>
        <w:rPr>
          <w:rFonts w:ascii="Calibri" w:hAnsi="Calibri"/>
          <w:b/>
          <w:spacing w:val="-10"/>
          <w:sz w:val="24"/>
        </w:rPr>
        <w:t> </w:t>
      </w:r>
      <w:r>
        <w:rPr>
          <w:rFonts w:ascii="Calibri" w:hAnsi="Calibri"/>
          <w:b/>
          <w:sz w:val="24"/>
        </w:rPr>
        <w:t>rashodi</w:t>
      </w:r>
      <w:r>
        <w:rPr>
          <w:rFonts w:ascii="Calibri" w:hAnsi="Calibri"/>
          <w:b/>
          <w:spacing w:val="-8"/>
          <w:sz w:val="24"/>
        </w:rPr>
        <w:t> </w:t>
      </w:r>
      <w:r>
        <w:rPr>
          <w:rFonts w:ascii="Calibri" w:hAnsi="Calibri"/>
          <w:b/>
          <w:sz w:val="24"/>
        </w:rPr>
        <w:t>za</w:t>
      </w:r>
      <w:r>
        <w:rPr>
          <w:rFonts w:ascii="Calibri" w:hAnsi="Calibri"/>
          <w:b/>
          <w:spacing w:val="-10"/>
          <w:sz w:val="24"/>
        </w:rPr>
        <w:t> </w:t>
      </w:r>
      <w:r>
        <w:rPr>
          <w:rFonts w:ascii="Calibri" w:hAnsi="Calibri"/>
          <w:b/>
          <w:sz w:val="24"/>
        </w:rPr>
        <w:t>nabavu</w:t>
      </w:r>
      <w:r>
        <w:rPr>
          <w:rFonts w:ascii="Calibri" w:hAnsi="Calibri"/>
          <w:b/>
          <w:spacing w:val="-8"/>
          <w:sz w:val="24"/>
        </w:rPr>
        <w:t> </w:t>
      </w:r>
      <w:r>
        <w:rPr>
          <w:rFonts w:ascii="Calibri" w:hAnsi="Calibri"/>
          <w:b/>
          <w:sz w:val="24"/>
        </w:rPr>
        <w:t>plemenitih</w:t>
      </w:r>
      <w:r>
        <w:rPr>
          <w:rFonts w:ascii="Calibri" w:hAnsi="Calibri"/>
          <w:b/>
          <w:spacing w:val="-8"/>
          <w:sz w:val="24"/>
        </w:rPr>
        <w:t> </w:t>
      </w:r>
      <w:r>
        <w:rPr>
          <w:rFonts w:ascii="Calibri" w:hAnsi="Calibri"/>
          <w:b/>
          <w:sz w:val="24"/>
        </w:rPr>
        <w:t>metala</w:t>
      </w:r>
      <w:r>
        <w:rPr>
          <w:rFonts w:ascii="Calibri" w:hAnsi="Calibri"/>
          <w:b/>
          <w:spacing w:val="-10"/>
          <w:sz w:val="24"/>
        </w:rPr>
        <w:t> </w:t>
      </w:r>
      <w:r>
        <w:rPr>
          <w:rFonts w:ascii="Calibri" w:hAnsi="Calibri"/>
          <w:b/>
          <w:sz w:val="24"/>
        </w:rPr>
        <w:t>i</w:t>
      </w:r>
      <w:r>
        <w:rPr>
          <w:rFonts w:ascii="Calibri" w:hAnsi="Calibri"/>
          <w:b/>
          <w:spacing w:val="-8"/>
          <w:sz w:val="24"/>
        </w:rPr>
        <w:t> </w:t>
      </w:r>
      <w:r>
        <w:rPr>
          <w:rFonts w:ascii="Calibri" w:hAnsi="Calibri"/>
          <w:b/>
          <w:sz w:val="24"/>
        </w:rPr>
        <w:t>ostalih</w:t>
      </w:r>
      <w:r>
        <w:rPr>
          <w:rFonts w:ascii="Calibri" w:hAnsi="Calibri"/>
          <w:b/>
          <w:spacing w:val="-8"/>
          <w:sz w:val="24"/>
        </w:rPr>
        <w:t> </w:t>
      </w:r>
      <w:r>
        <w:rPr>
          <w:rFonts w:ascii="Calibri" w:hAnsi="Calibri"/>
          <w:b/>
          <w:sz w:val="24"/>
        </w:rPr>
        <w:t>pohranjenih</w:t>
      </w:r>
      <w:r>
        <w:rPr>
          <w:rFonts w:ascii="Calibri" w:hAnsi="Calibri"/>
          <w:b/>
          <w:spacing w:val="-9"/>
          <w:sz w:val="24"/>
        </w:rPr>
        <w:t> </w:t>
      </w:r>
      <w:r>
        <w:rPr>
          <w:rFonts w:ascii="Calibri" w:hAnsi="Calibri"/>
          <w:b/>
          <w:sz w:val="24"/>
        </w:rPr>
        <w:t>vrijednosti</w:t>
      </w:r>
      <w:r>
        <w:rPr>
          <w:rFonts w:ascii="Calibri" w:hAnsi="Calibri"/>
          <w:b/>
          <w:spacing w:val="-11"/>
          <w:sz w:val="24"/>
        </w:rPr>
        <w:t> </w:t>
      </w:r>
      <w:r>
        <w:rPr>
          <w:rFonts w:ascii="Calibri" w:hAnsi="Calibri"/>
          <w:sz w:val="24"/>
        </w:rPr>
        <w:t>planirani</w:t>
      </w:r>
      <w:r>
        <w:rPr>
          <w:rFonts w:ascii="Calibri" w:hAnsi="Calibri"/>
          <w:spacing w:val="-9"/>
          <w:sz w:val="24"/>
        </w:rPr>
        <w:t> </w:t>
      </w:r>
      <w:r>
        <w:rPr>
          <w:rFonts w:ascii="Calibri" w:hAnsi="Calibri"/>
          <w:sz w:val="24"/>
        </w:rPr>
        <w:t>su u iznosu od 1.500,00 eura a odnose se na troškovi za nabavu knjiga i umjetničkih</w:t>
      </w:r>
      <w:r>
        <w:rPr>
          <w:rFonts w:ascii="Calibri" w:hAnsi="Calibri"/>
          <w:spacing w:val="-16"/>
          <w:sz w:val="24"/>
        </w:rPr>
        <w:t> </w:t>
      </w:r>
      <w:r>
        <w:rPr>
          <w:rFonts w:ascii="Calibri" w:hAnsi="Calibri"/>
          <w:sz w:val="24"/>
        </w:rPr>
        <w:t>djela.</w:t>
      </w:r>
    </w:p>
    <w:p>
      <w:pPr>
        <w:pStyle w:val="BodyText"/>
        <w:spacing w:before="7"/>
        <w:rPr>
          <w:sz w:val="27"/>
        </w:rPr>
      </w:pPr>
    </w:p>
    <w:p>
      <w:pPr>
        <w:spacing w:before="0"/>
        <w:ind w:left="116" w:right="0" w:firstLine="0"/>
        <w:jc w:val="both"/>
        <w:rPr>
          <w:rFonts w:ascii="Calibri"/>
          <w:sz w:val="24"/>
        </w:rPr>
      </w:pPr>
      <w:r>
        <w:rPr>
          <w:rFonts w:ascii="Calibri"/>
          <w:b/>
          <w:sz w:val="24"/>
        </w:rPr>
        <w:t>Grupa 45- rashodi za dodatna ulaganja na nefinancijskoj imovini </w:t>
      </w:r>
      <w:r>
        <w:rPr>
          <w:rFonts w:ascii="Calibri"/>
          <w:sz w:val="24"/>
        </w:rPr>
        <w:t>planirani su u iznosu od</w:t>
      </w:r>
    </w:p>
    <w:p>
      <w:pPr>
        <w:pStyle w:val="BodyText"/>
        <w:spacing w:before="46"/>
        <w:ind w:left="116"/>
        <w:jc w:val="both"/>
      </w:pPr>
      <w:r>
        <w:rPr/>
        <w:t>151.000,00 eura a odnose se na povećanje vrijednosti građevinskih objekata.</w:t>
      </w:r>
    </w:p>
    <w:p>
      <w:pPr>
        <w:pStyle w:val="BodyText"/>
      </w:pPr>
    </w:p>
    <w:p>
      <w:pPr>
        <w:pStyle w:val="BodyText"/>
        <w:spacing w:before="9"/>
        <w:rPr>
          <w:sz w:val="34"/>
        </w:rPr>
      </w:pPr>
    </w:p>
    <w:p>
      <w:pPr>
        <w:pStyle w:val="Heading2"/>
        <w:jc w:val="both"/>
      </w:pPr>
      <w:r>
        <w:rPr>
          <w:u w:val="single"/>
        </w:rPr>
        <w:t>RASHODI I IZDACI</w:t>
      </w:r>
    </w:p>
    <w:p>
      <w:pPr>
        <w:pStyle w:val="BodyText"/>
        <w:spacing w:before="10"/>
        <w:rPr>
          <w:b/>
          <w:sz w:val="26"/>
        </w:rPr>
      </w:pPr>
    </w:p>
    <w:p>
      <w:pPr>
        <w:spacing w:before="52"/>
        <w:ind w:left="115" w:right="0" w:firstLine="0"/>
        <w:jc w:val="left"/>
        <w:rPr>
          <w:rFonts w:ascii="Calibri"/>
          <w:b/>
          <w:i/>
          <w:sz w:val="24"/>
        </w:rPr>
      </w:pPr>
      <w:r>
        <w:rPr>
          <w:rFonts w:ascii="Calibri"/>
          <w:b/>
          <w:i/>
          <w:sz w:val="24"/>
          <w:u w:val="single"/>
        </w:rPr>
        <w:t>UPRAVNI ODJEL ZA KOMUNALNO GOSPODARSTVO I PRAVNE POSLOVE</w:t>
      </w:r>
    </w:p>
    <w:p>
      <w:pPr>
        <w:pStyle w:val="BodyText"/>
        <w:rPr>
          <w:b/>
          <w:i/>
          <w:sz w:val="27"/>
        </w:rPr>
      </w:pPr>
    </w:p>
    <w:p>
      <w:pPr>
        <w:pStyle w:val="BodyText"/>
        <w:spacing w:line="276" w:lineRule="auto" w:before="52"/>
        <w:ind w:left="115" w:right="111"/>
        <w:jc w:val="both"/>
      </w:pPr>
      <w:r>
        <w:rPr/>
        <w:t>Upravni odjel za komunalno gospodarstvo, poljoprivredu i pravne poslove obavlja sljedeće upravne, stručne i 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pred sudovima i drugim tijelima po punomoći, provedba javne nabave, službenički odnosi i drugo.</w:t>
      </w:r>
    </w:p>
    <w:p>
      <w:pPr>
        <w:spacing w:after="0" w:line="276" w:lineRule="auto"/>
        <w:jc w:val="both"/>
        <w:sectPr>
          <w:footerReference w:type="default" r:id="rId20"/>
          <w:pgSz w:w="11910" w:h="16840"/>
          <w:pgMar w:footer="0" w:header="0" w:top="1580" w:bottom="280" w:left="1300" w:right="1300"/>
        </w:sectPr>
      </w:pPr>
    </w:p>
    <w:p>
      <w:pPr>
        <w:spacing w:before="37"/>
        <w:ind w:left="115" w:right="0" w:firstLine="0"/>
        <w:jc w:val="left"/>
        <w:rPr>
          <w:rFonts w:ascii="Calibri"/>
          <w:sz w:val="24"/>
        </w:rPr>
      </w:pPr>
      <w:r>
        <w:rPr>
          <w:rFonts w:ascii="Calibri"/>
          <w:b/>
          <w:sz w:val="24"/>
          <w:u w:val="single"/>
        </w:rPr>
        <w:t>R. 103.08.GLAVA 8:</w:t>
      </w:r>
      <w:r>
        <w:rPr>
          <w:rFonts w:ascii="Calibri"/>
          <w:b/>
          <w:sz w:val="24"/>
        </w:rPr>
        <w:t> </w:t>
      </w:r>
      <w:r>
        <w:rPr>
          <w:rFonts w:ascii="Calibri"/>
          <w:sz w:val="24"/>
        </w:rPr>
        <w:t>KOMUNALNA DJELATNOST</w:t>
      </w:r>
    </w:p>
    <w:p>
      <w:pPr>
        <w:pStyle w:val="BodyText"/>
        <w:rPr>
          <w:sz w:val="27"/>
        </w:rPr>
      </w:pPr>
    </w:p>
    <w:p>
      <w:pPr>
        <w:pStyle w:val="BodyText"/>
        <w:spacing w:before="52"/>
        <w:ind w:left="115"/>
      </w:pPr>
      <w:r>
        <w:rPr/>
        <w:t>OPIS PROGRAMA</w:t>
      </w:r>
    </w:p>
    <w:p>
      <w:pPr>
        <w:pStyle w:val="BodyText"/>
        <w:spacing w:line="276" w:lineRule="auto" w:before="45"/>
        <w:ind w:left="115" w:right="114"/>
        <w:jc w:val="both"/>
      </w:pPr>
      <w:r>
        <w:rPr/>
        <w:t>Program obuhvaća aktivnosti kojima se održava komunalni red u Gradu Otoku. Nastoji se ulagati u održavanje komunalne infrastrukture i djelatnosti kako bi stanovnici mogli nesmetano obavljati svoje svakodnevne aktivnosti.</w:t>
      </w:r>
    </w:p>
    <w:p>
      <w:pPr>
        <w:pStyle w:val="BodyText"/>
        <w:spacing w:line="276" w:lineRule="auto"/>
        <w:ind w:left="116" w:right="113"/>
        <w:jc w:val="both"/>
      </w:pPr>
      <w:r>
        <w:rPr/>
        <w:t>Cilj</w:t>
      </w:r>
      <w:r>
        <w:rPr>
          <w:spacing w:val="-9"/>
        </w:rPr>
        <w:t> </w:t>
      </w:r>
      <w:r>
        <w:rPr/>
        <w:t>programa</w:t>
      </w:r>
      <w:r>
        <w:rPr>
          <w:spacing w:val="-11"/>
        </w:rPr>
        <w:t> </w:t>
      </w:r>
      <w:r>
        <w:rPr/>
        <w:t>je</w:t>
      </w:r>
      <w:r>
        <w:rPr>
          <w:spacing w:val="-8"/>
        </w:rPr>
        <w:t> </w:t>
      </w:r>
      <w:r>
        <w:rPr/>
        <w:t>kroz</w:t>
      </w:r>
      <w:r>
        <w:rPr>
          <w:spacing w:val="-8"/>
        </w:rPr>
        <w:t> </w:t>
      </w:r>
      <w:r>
        <w:rPr/>
        <w:t>održavanje</w:t>
      </w:r>
      <w:r>
        <w:rPr>
          <w:spacing w:val="-10"/>
        </w:rPr>
        <w:t> </w:t>
      </w:r>
      <w:r>
        <w:rPr/>
        <w:t>i</w:t>
      </w:r>
      <w:r>
        <w:rPr>
          <w:spacing w:val="-9"/>
        </w:rPr>
        <w:t> </w:t>
      </w:r>
      <w:r>
        <w:rPr/>
        <w:t>sanaciju</w:t>
      </w:r>
      <w:r>
        <w:rPr>
          <w:spacing w:val="-8"/>
        </w:rPr>
        <w:t> </w:t>
      </w:r>
      <w:r>
        <w:rPr/>
        <w:t>komunalne</w:t>
      </w:r>
      <w:r>
        <w:rPr>
          <w:spacing w:val="-8"/>
        </w:rPr>
        <w:t> </w:t>
      </w:r>
      <w:r>
        <w:rPr/>
        <w:t>infrastrukture</w:t>
      </w:r>
      <w:r>
        <w:rPr>
          <w:spacing w:val="-11"/>
        </w:rPr>
        <w:t> </w:t>
      </w:r>
      <w:r>
        <w:rPr/>
        <w:t>na</w:t>
      </w:r>
      <w:r>
        <w:rPr>
          <w:spacing w:val="-10"/>
        </w:rPr>
        <w:t> </w:t>
      </w:r>
      <w:r>
        <w:rPr/>
        <w:t>području</w:t>
      </w:r>
      <w:r>
        <w:rPr>
          <w:spacing w:val="-10"/>
        </w:rPr>
        <w:t> </w:t>
      </w:r>
      <w:r>
        <w:rPr/>
        <w:t>Grada</w:t>
      </w:r>
      <w:r>
        <w:rPr>
          <w:spacing w:val="-11"/>
        </w:rPr>
        <w:t> </w:t>
      </w:r>
      <w:r>
        <w:rPr/>
        <w:t>Otoka zadržati postojeću kvalitetu</w:t>
      </w:r>
      <w:r>
        <w:rPr>
          <w:spacing w:val="-3"/>
        </w:rPr>
        <w:t> </w:t>
      </w:r>
      <w:r>
        <w:rPr/>
        <w:t>života.</w:t>
      </w:r>
    </w:p>
    <w:p>
      <w:pPr>
        <w:pStyle w:val="BodyText"/>
        <w:spacing w:line="276" w:lineRule="auto"/>
        <w:ind w:left="116" w:right="114"/>
        <w:jc w:val="both"/>
      </w:pPr>
      <w:r>
        <w:rPr/>
        <w:t>Aktivnosti koje su planirane su: Geodetsko katastarske usluge, legalizacija objekata u vlasništvu</w:t>
      </w:r>
      <w:r>
        <w:rPr>
          <w:spacing w:val="-6"/>
        </w:rPr>
        <w:t> </w:t>
      </w:r>
      <w:r>
        <w:rPr/>
        <w:t>Grada,</w:t>
      </w:r>
      <w:r>
        <w:rPr>
          <w:spacing w:val="-9"/>
        </w:rPr>
        <w:t> </w:t>
      </w:r>
      <w:r>
        <w:rPr/>
        <w:t>održavanje</w:t>
      </w:r>
      <w:r>
        <w:rPr>
          <w:spacing w:val="-6"/>
        </w:rPr>
        <w:t> </w:t>
      </w:r>
      <w:r>
        <w:rPr/>
        <w:t>krajolika</w:t>
      </w:r>
      <w:r>
        <w:rPr>
          <w:spacing w:val="-9"/>
        </w:rPr>
        <w:t> </w:t>
      </w:r>
      <w:r>
        <w:rPr/>
        <w:t>Virovi,</w:t>
      </w:r>
      <w:r>
        <w:rPr>
          <w:spacing w:val="-6"/>
        </w:rPr>
        <w:t> </w:t>
      </w:r>
      <w:r>
        <w:rPr/>
        <w:t>stroj</w:t>
      </w:r>
      <w:r>
        <w:rPr>
          <w:spacing w:val="-6"/>
        </w:rPr>
        <w:t> </w:t>
      </w:r>
      <w:r>
        <w:rPr/>
        <w:t>za</w:t>
      </w:r>
      <w:r>
        <w:rPr>
          <w:spacing w:val="-6"/>
        </w:rPr>
        <w:t> </w:t>
      </w:r>
      <w:r>
        <w:rPr/>
        <w:t>čišćenje</w:t>
      </w:r>
      <w:r>
        <w:rPr>
          <w:spacing w:val="-6"/>
        </w:rPr>
        <w:t> </w:t>
      </w:r>
      <w:r>
        <w:rPr/>
        <w:t>vodotoka,</w:t>
      </w:r>
      <w:r>
        <w:rPr>
          <w:spacing w:val="-9"/>
        </w:rPr>
        <w:t> </w:t>
      </w:r>
      <w:r>
        <w:rPr/>
        <w:t>opremu</w:t>
      </w:r>
      <w:r>
        <w:rPr>
          <w:spacing w:val="-8"/>
        </w:rPr>
        <w:t> </w:t>
      </w:r>
      <w:r>
        <w:rPr/>
        <w:t>za</w:t>
      </w:r>
      <w:r>
        <w:rPr>
          <w:spacing w:val="-9"/>
        </w:rPr>
        <w:t> </w:t>
      </w:r>
      <w:r>
        <w:rPr/>
        <w:t>košenje</w:t>
      </w:r>
      <w:r>
        <w:rPr>
          <w:spacing w:val="-8"/>
        </w:rPr>
        <w:t> </w:t>
      </w:r>
      <w:r>
        <w:rPr/>
        <w:t>te planove i projektnu dokumentaciju za komunalnu infrastrukturu te izmjene prostornog plana i digitalnu</w:t>
      </w:r>
      <w:r>
        <w:rPr>
          <w:spacing w:val="-2"/>
        </w:rPr>
        <w:t> </w:t>
      </w:r>
      <w:r>
        <w:rPr/>
        <w:t>transformaciju.</w:t>
      </w:r>
    </w:p>
    <w:p>
      <w:pPr>
        <w:pStyle w:val="BodyText"/>
        <w:spacing w:before="5"/>
        <w:rPr>
          <w:sz w:val="27"/>
        </w:rPr>
      </w:pPr>
    </w:p>
    <w:p>
      <w:pPr>
        <w:pStyle w:val="BodyText"/>
        <w:ind w:left="116"/>
      </w:pPr>
      <w:r>
        <w:rPr/>
        <w:t>R.103.08.01PROGRAM: ODRŽAVANJE KOMUNALNE INFRASTRUKTURE</w:t>
      </w:r>
    </w:p>
    <w:p>
      <w:pPr>
        <w:pStyle w:val="BodyText"/>
        <w:spacing w:line="276" w:lineRule="auto" w:before="46"/>
        <w:ind w:left="115" w:right="69"/>
      </w:pPr>
      <w:r>
        <w:rPr/>
        <w:t>Program obuhvaća aktivnosti kojima se poboljšava komunalna infrastruktura Grada Otoka. Nastoji se ulagati u javnu rasvjetu kako bi sve gradske ulice imale adekvatnu javnu rasvjetu. Obuhvaća održavanje javne rasvjete na području Grada Otoka, sanaciju divljih odlagališta otpada te ESCO model, rekonstrukciju javne rasvjete, komunalne usluge, sadnju stabala po gradskim ulicama koja je podijeljena u dvije faze.</w:t>
      </w:r>
    </w:p>
    <w:p>
      <w:pPr>
        <w:pStyle w:val="BodyText"/>
        <w:spacing w:line="276" w:lineRule="auto"/>
        <w:ind w:left="115" w:right="69"/>
      </w:pPr>
      <w:r>
        <w:rPr/>
        <w:t>Od aktivnosti tu se još obuhvaća rekonstrukcija ulice V. Nazore, izgradnja parkirališta u središtu Komletinaca te dječja igrališta.</w:t>
      </w:r>
    </w:p>
    <w:p>
      <w:pPr>
        <w:pStyle w:val="BodyText"/>
      </w:pPr>
    </w:p>
    <w:p>
      <w:pPr>
        <w:pStyle w:val="BodyText"/>
        <w:spacing w:before="1"/>
        <w:rPr>
          <w:sz w:val="31"/>
        </w:rPr>
      </w:pPr>
    </w:p>
    <w:p>
      <w:pPr>
        <w:pStyle w:val="BodyText"/>
        <w:ind w:left="116"/>
      </w:pPr>
      <w:r>
        <w:rPr/>
        <w:t>R 103.08.01.01Aktivnost:ODRŽAVANJE JAVNIH POVRŠINA</w:t>
      </w:r>
    </w:p>
    <w:p>
      <w:pPr>
        <w:pStyle w:val="BodyText"/>
        <w:spacing w:line="276" w:lineRule="auto" w:before="46"/>
        <w:ind w:left="116" w:right="23"/>
      </w:pPr>
      <w:r>
        <w:rPr/>
        <w:t>Obuhvaća aktivnosti asfaltiranja javnih prometnih površina, sanaciju ulice Varošćica, izgradnju nogostupa u Komletincima te sanaciju nogostupa u ulici B.Radića i Gradinci.</w:t>
      </w:r>
    </w:p>
    <w:p>
      <w:pPr>
        <w:pStyle w:val="BodyText"/>
        <w:spacing w:line="278" w:lineRule="auto"/>
        <w:ind w:left="116" w:right="69"/>
      </w:pPr>
      <w:r>
        <w:rPr/>
        <w:t>Ovim Izmjenama i dopunama proračuna povećavaju se rashodi za 20.000,25 eura zbog izgradnje dječjih igrališta na području Grada Otoka.</w:t>
      </w:r>
    </w:p>
    <w:p>
      <w:pPr>
        <w:pStyle w:val="BodyText"/>
        <w:spacing w:before="11"/>
        <w:rPr>
          <w:sz w:val="26"/>
        </w:rPr>
      </w:pPr>
    </w:p>
    <w:p>
      <w:pPr>
        <w:pStyle w:val="BodyText"/>
        <w:ind w:left="116"/>
      </w:pPr>
      <w:r>
        <w:rPr/>
        <w:t>R 103.08.01.02Aktivnost: IZGRADNJA PROMETNE INFRASTRUKTURE</w:t>
      </w:r>
    </w:p>
    <w:p>
      <w:pPr>
        <w:pStyle w:val="BodyText"/>
        <w:spacing w:line="276" w:lineRule="auto" w:before="46"/>
        <w:ind w:left="116" w:right="115"/>
        <w:jc w:val="both"/>
      </w:pPr>
      <w:r>
        <w:rPr/>
        <w:t>Obuhvaća aktivnosti asfaltiranja javnih prometnih površina. Izgradnja ceste radi bolje prometne povezanosti. Sanaciju Gundulićeve ulice i Dalmatinske ulice, sufinanciranje regionalnog</w:t>
      </w:r>
      <w:r>
        <w:rPr>
          <w:spacing w:val="-8"/>
        </w:rPr>
        <w:t> </w:t>
      </w:r>
      <w:r>
        <w:rPr/>
        <w:t>vodovoda,</w:t>
      </w:r>
      <w:r>
        <w:rPr>
          <w:spacing w:val="-7"/>
        </w:rPr>
        <w:t> </w:t>
      </w:r>
      <w:r>
        <w:rPr/>
        <w:t>sufinanciranje</w:t>
      </w:r>
      <w:r>
        <w:rPr>
          <w:spacing w:val="-6"/>
        </w:rPr>
        <w:t> </w:t>
      </w:r>
      <w:r>
        <w:rPr/>
        <w:t>ceste</w:t>
      </w:r>
      <w:r>
        <w:rPr>
          <w:spacing w:val="-7"/>
        </w:rPr>
        <w:t> </w:t>
      </w:r>
      <w:r>
        <w:rPr/>
        <w:t>Otok-Bošnjaci,</w:t>
      </w:r>
      <w:r>
        <w:rPr>
          <w:spacing w:val="-4"/>
        </w:rPr>
        <w:t> </w:t>
      </w:r>
      <w:r>
        <w:rPr/>
        <w:t>rekonstrukcija</w:t>
      </w:r>
      <w:r>
        <w:rPr>
          <w:spacing w:val="-7"/>
        </w:rPr>
        <w:t> </w:t>
      </w:r>
      <w:r>
        <w:rPr/>
        <w:t>ulica</w:t>
      </w:r>
      <w:r>
        <w:rPr>
          <w:spacing w:val="-5"/>
        </w:rPr>
        <w:t> </w:t>
      </w:r>
      <w:r>
        <w:rPr/>
        <w:t>K.</w:t>
      </w:r>
      <w:r>
        <w:rPr>
          <w:spacing w:val="-7"/>
        </w:rPr>
        <w:t> </w:t>
      </w:r>
      <w:r>
        <w:rPr/>
        <w:t>Tomislava</w:t>
      </w:r>
      <w:r>
        <w:rPr>
          <w:spacing w:val="-10"/>
        </w:rPr>
        <w:t> </w:t>
      </w:r>
      <w:r>
        <w:rPr/>
        <w:t>u Komletincima te rekonstrukcija nogostupa u ulici J.Kozarca u</w:t>
      </w:r>
      <w:r>
        <w:rPr>
          <w:spacing w:val="-8"/>
        </w:rPr>
        <w:t> </w:t>
      </w:r>
      <w:r>
        <w:rPr/>
        <w:t>Komletincima.</w:t>
      </w:r>
    </w:p>
    <w:p>
      <w:pPr>
        <w:pStyle w:val="BodyText"/>
        <w:spacing w:before="7"/>
        <w:rPr>
          <w:sz w:val="27"/>
        </w:rPr>
      </w:pPr>
    </w:p>
    <w:p>
      <w:pPr>
        <w:pStyle w:val="BodyText"/>
        <w:spacing w:line="276" w:lineRule="auto"/>
        <w:ind w:left="116" w:right="69"/>
      </w:pPr>
      <w:r>
        <w:rPr/>
        <w:t>Ovim izmjenama i dopunama proračuna povećavaju se rashodi za 152.000,00 eura zbog izgradnje nogostupa do groblja u Komletincima te sanacije ulice Braće Radić u Otoku.</w:t>
      </w:r>
    </w:p>
    <w:p>
      <w:pPr>
        <w:spacing w:after="0" w:line="276" w:lineRule="auto"/>
        <w:sectPr>
          <w:footerReference w:type="default" r:id="rId21"/>
          <w:pgSz w:w="11910" w:h="16840"/>
          <w:pgMar w:footer="0" w:header="0" w:top="1360" w:bottom="280" w:left="1300" w:right="1300"/>
        </w:sectPr>
      </w:pPr>
    </w:p>
    <w:p>
      <w:pPr>
        <w:pStyle w:val="Heading2"/>
        <w:spacing w:before="37"/>
        <w:jc w:val="left"/>
      </w:pPr>
      <w:r>
        <w:rPr>
          <w:u w:val="single"/>
        </w:rPr>
        <w:t>RASHODI I IZDACI</w:t>
      </w:r>
    </w:p>
    <w:p>
      <w:pPr>
        <w:pStyle w:val="BodyText"/>
        <w:rPr>
          <w:b/>
          <w:sz w:val="27"/>
        </w:rPr>
      </w:pPr>
    </w:p>
    <w:p>
      <w:pPr>
        <w:spacing w:before="52"/>
        <w:ind w:left="115" w:right="0" w:firstLine="0"/>
        <w:jc w:val="left"/>
        <w:rPr>
          <w:rFonts w:ascii="Calibri" w:hAnsi="Calibri"/>
          <w:b/>
          <w:sz w:val="24"/>
        </w:rPr>
      </w:pPr>
      <w:r>
        <w:rPr>
          <w:rFonts w:ascii="Calibri" w:hAnsi="Calibri"/>
          <w:b/>
          <w:sz w:val="24"/>
          <w:u w:val="single"/>
        </w:rPr>
        <w:t>SLUŽBA-TAJNIŠTVO GRADA</w:t>
      </w:r>
    </w:p>
    <w:p>
      <w:pPr>
        <w:pStyle w:val="BodyText"/>
        <w:rPr>
          <w:b/>
          <w:sz w:val="27"/>
        </w:rPr>
      </w:pPr>
    </w:p>
    <w:p>
      <w:pPr>
        <w:pStyle w:val="BodyText"/>
        <w:spacing w:line="276" w:lineRule="auto" w:before="51"/>
        <w:ind w:left="115" w:right="112"/>
        <w:jc w:val="both"/>
      </w:pPr>
      <w:r>
        <w:rPr/>
        <w:t>Služba-tajništvo</w:t>
      </w:r>
      <w:r>
        <w:rPr>
          <w:spacing w:val="-11"/>
        </w:rPr>
        <w:t> </w:t>
      </w:r>
      <w:r>
        <w:rPr/>
        <w:t>grada</w:t>
      </w:r>
      <w:r>
        <w:rPr>
          <w:spacing w:val="-11"/>
        </w:rPr>
        <w:t> </w:t>
      </w:r>
      <w:r>
        <w:rPr/>
        <w:t>obavlja</w:t>
      </w:r>
      <w:r>
        <w:rPr>
          <w:spacing w:val="-11"/>
        </w:rPr>
        <w:t> </w:t>
      </w:r>
      <w:r>
        <w:rPr/>
        <w:t>sljedeće</w:t>
      </w:r>
      <w:r>
        <w:rPr>
          <w:spacing w:val="-11"/>
        </w:rPr>
        <w:t> </w:t>
      </w:r>
      <w:r>
        <w:rPr/>
        <w:t>upravne,</w:t>
      </w:r>
      <w:r>
        <w:rPr>
          <w:spacing w:val="-11"/>
        </w:rPr>
        <w:t> </w:t>
      </w:r>
      <w:r>
        <w:rPr/>
        <w:t>stručne</w:t>
      </w:r>
      <w:r>
        <w:rPr>
          <w:spacing w:val="-11"/>
        </w:rPr>
        <w:t> </w:t>
      </w:r>
      <w:r>
        <w:rPr/>
        <w:t>i</w:t>
      </w:r>
      <w:r>
        <w:rPr>
          <w:spacing w:val="-11"/>
        </w:rPr>
        <w:t> </w:t>
      </w:r>
      <w:r>
        <w:rPr/>
        <w:t>druge</w:t>
      </w:r>
      <w:r>
        <w:rPr>
          <w:spacing w:val="-13"/>
        </w:rPr>
        <w:t> </w:t>
      </w:r>
      <w:r>
        <w:rPr/>
        <w:t>poslove;</w:t>
      </w:r>
      <w:r>
        <w:rPr>
          <w:spacing w:val="-11"/>
        </w:rPr>
        <w:t> </w:t>
      </w:r>
      <w:r>
        <w:rPr/>
        <w:t>koji</w:t>
      </w:r>
      <w:r>
        <w:rPr>
          <w:spacing w:val="-11"/>
        </w:rPr>
        <w:t> </w:t>
      </w:r>
      <w:r>
        <w:rPr/>
        <w:t>se</w:t>
      </w:r>
      <w:r>
        <w:rPr>
          <w:spacing w:val="-11"/>
        </w:rPr>
        <w:t> </w:t>
      </w:r>
      <w:r>
        <w:rPr/>
        <w:t>odnose</w:t>
      </w:r>
      <w:r>
        <w:rPr>
          <w:spacing w:val="-11"/>
        </w:rPr>
        <w:t> </w:t>
      </w:r>
      <w:r>
        <w:rPr/>
        <w:t>na</w:t>
      </w:r>
      <w:r>
        <w:rPr>
          <w:spacing w:val="-11"/>
        </w:rPr>
        <w:t> </w:t>
      </w:r>
      <w:r>
        <w:rPr/>
        <w:t>rad Gradskoga vijeća i rad njegovih radnih tijela; poslovi vezani za rad i organizaciju lokalne i mjesne</w:t>
      </w:r>
      <w:r>
        <w:rPr>
          <w:spacing w:val="-3"/>
        </w:rPr>
        <w:t> </w:t>
      </w:r>
      <w:r>
        <w:rPr/>
        <w:t>samouprave;</w:t>
      </w:r>
      <w:r>
        <w:rPr>
          <w:spacing w:val="-3"/>
        </w:rPr>
        <w:t> </w:t>
      </w:r>
      <w:r>
        <w:rPr/>
        <w:t>poslovi</w:t>
      </w:r>
      <w:r>
        <w:rPr>
          <w:spacing w:val="-4"/>
        </w:rPr>
        <w:t> </w:t>
      </w:r>
      <w:r>
        <w:rPr/>
        <w:t>prijemne</w:t>
      </w:r>
      <w:r>
        <w:rPr>
          <w:spacing w:val="-3"/>
        </w:rPr>
        <w:t> </w:t>
      </w:r>
      <w:r>
        <w:rPr/>
        <w:t>kancelarije</w:t>
      </w:r>
      <w:r>
        <w:rPr>
          <w:spacing w:val="-6"/>
        </w:rPr>
        <w:t> </w:t>
      </w:r>
      <w:r>
        <w:rPr/>
        <w:t>i</w:t>
      </w:r>
      <w:r>
        <w:rPr>
          <w:spacing w:val="-4"/>
        </w:rPr>
        <w:t> </w:t>
      </w:r>
      <w:r>
        <w:rPr/>
        <w:t>otpreme</w:t>
      </w:r>
      <w:r>
        <w:rPr>
          <w:spacing w:val="-6"/>
        </w:rPr>
        <w:t> </w:t>
      </w:r>
      <w:r>
        <w:rPr/>
        <w:t>pošte;</w:t>
      </w:r>
      <w:r>
        <w:rPr>
          <w:spacing w:val="-2"/>
        </w:rPr>
        <w:t> </w:t>
      </w:r>
      <w:r>
        <w:rPr/>
        <w:t>zaštita</w:t>
      </w:r>
      <w:r>
        <w:rPr>
          <w:spacing w:val="-4"/>
        </w:rPr>
        <w:t> </w:t>
      </w:r>
      <w:r>
        <w:rPr/>
        <w:t>i</w:t>
      </w:r>
      <w:r>
        <w:rPr>
          <w:spacing w:val="-6"/>
        </w:rPr>
        <w:t> </w:t>
      </w:r>
      <w:r>
        <w:rPr/>
        <w:t>čuvanje</w:t>
      </w:r>
      <w:r>
        <w:rPr>
          <w:spacing w:val="-4"/>
        </w:rPr>
        <w:t> </w:t>
      </w:r>
      <w:r>
        <w:rPr/>
        <w:t>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w:t>
      </w:r>
      <w:r>
        <w:rPr>
          <w:spacing w:val="-7"/>
        </w:rPr>
        <w:t> </w:t>
      </w:r>
      <w:r>
        <w:rPr/>
        <w:t>uprave</w:t>
      </w:r>
      <w:r>
        <w:rPr>
          <w:color w:val="538DD3"/>
        </w:rPr>
        <w:t>.</w:t>
      </w:r>
    </w:p>
    <w:p>
      <w:pPr>
        <w:pStyle w:val="BodyText"/>
      </w:pPr>
    </w:p>
    <w:p>
      <w:pPr>
        <w:pStyle w:val="BodyText"/>
        <w:spacing w:before="2"/>
        <w:rPr>
          <w:sz w:val="31"/>
        </w:rPr>
      </w:pPr>
    </w:p>
    <w:p>
      <w:pPr>
        <w:pStyle w:val="BodyText"/>
        <w:spacing w:line="278" w:lineRule="auto"/>
        <w:ind w:left="116" w:right="4041"/>
      </w:pPr>
      <w:r>
        <w:rPr/>
        <w:t>R.104.01.GLAVA 1:PREDSTAVNIČKA I IZVRŠNA TIJELA R.104.01.01 PROGRAM:TEKUĆI PROGRAM</w:t>
      </w:r>
    </w:p>
    <w:p>
      <w:pPr>
        <w:pStyle w:val="BodyText"/>
        <w:spacing w:line="278" w:lineRule="auto"/>
        <w:ind w:left="116" w:right="112"/>
        <w:jc w:val="both"/>
      </w:pPr>
      <w:r>
        <w:rPr/>
        <w:t>Program obuhvaća aktivnosti kojima se izvršavaju rashodi predstavničkih i izvršnih tijela vezani za prava iz radnog odnosa i tekući rashodi.</w:t>
      </w:r>
    </w:p>
    <w:p>
      <w:pPr>
        <w:pStyle w:val="BodyText"/>
        <w:spacing w:line="276" w:lineRule="auto"/>
        <w:ind w:left="116" w:right="113"/>
        <w:jc w:val="both"/>
      </w:pPr>
      <w:r>
        <w:rPr/>
        <w:t>Ovim izmjenama i dopunama proračuna došlo je do povećanje rashoda od 11.456,56 zbog usklađenja plaće izvršnog tijela-gradonačlenika.</w:t>
      </w:r>
    </w:p>
    <w:p>
      <w:pPr>
        <w:pStyle w:val="BodyText"/>
        <w:spacing w:before="8"/>
        <w:rPr>
          <w:sz w:val="26"/>
        </w:rPr>
      </w:pPr>
    </w:p>
    <w:p>
      <w:pPr>
        <w:spacing w:before="0"/>
        <w:ind w:left="115" w:right="0" w:firstLine="0"/>
        <w:jc w:val="left"/>
        <w:rPr>
          <w:rFonts w:ascii="Calibri"/>
          <w:b/>
          <w:sz w:val="24"/>
        </w:rPr>
      </w:pPr>
      <w:r>
        <w:rPr>
          <w:rFonts w:ascii="Calibri"/>
          <w:sz w:val="24"/>
        </w:rPr>
        <w:t>R.104.05</w:t>
      </w:r>
      <w:r>
        <w:rPr>
          <w:rFonts w:ascii="Calibri"/>
          <w:b/>
          <w:sz w:val="24"/>
          <w:u w:val="single"/>
        </w:rPr>
        <w:t>GLAVA 5:BRIGA O DJECI</w:t>
      </w:r>
    </w:p>
    <w:p>
      <w:pPr>
        <w:pStyle w:val="BodyText"/>
        <w:spacing w:before="44"/>
        <w:ind w:left="115"/>
      </w:pPr>
      <w:r>
        <w:rPr/>
        <w:t>R.104.05.01 PROGRAM:PREDŠKOLSKI ODGOJ</w:t>
      </w:r>
    </w:p>
    <w:p>
      <w:pPr>
        <w:pStyle w:val="BodyText"/>
        <w:spacing w:before="2"/>
        <w:rPr>
          <w:sz w:val="31"/>
        </w:rPr>
      </w:pPr>
    </w:p>
    <w:p>
      <w:pPr>
        <w:pStyle w:val="BodyText"/>
        <w:spacing w:before="1"/>
        <w:ind w:left="115"/>
      </w:pPr>
      <w:r>
        <w:rPr/>
        <w:t>Opis programa:</w:t>
      </w:r>
    </w:p>
    <w:p>
      <w:pPr>
        <w:pStyle w:val="BodyText"/>
        <w:spacing w:before="45"/>
        <w:ind w:left="115"/>
      </w:pPr>
      <w:r>
        <w:rPr/>
        <w:t>Program obuhvaća ulaganje u sufinanciranje školskog i predškolskog odgoja djece na području</w:t>
      </w:r>
    </w:p>
    <w:p>
      <w:pPr>
        <w:pStyle w:val="BodyText"/>
        <w:spacing w:before="43"/>
        <w:ind w:left="115"/>
      </w:pPr>
      <w:r>
        <w:rPr/>
        <w:t>Grada.</w:t>
      </w:r>
    </w:p>
    <w:p>
      <w:pPr>
        <w:pStyle w:val="BodyText"/>
        <w:spacing w:line="276" w:lineRule="auto" w:before="43"/>
        <w:ind w:left="115" w:right="114" w:firstLine="55"/>
        <w:jc w:val="both"/>
      </w:pPr>
      <w:r>
        <w:rPr/>
        <w:t>Grad sudjeluje u sufinanciranju troškova vrtića djeci koja nisu upisana u Dječji vrtić Pupoljak zbog manjka mjesta u vrtiću nego polaze u druge vrtiće s područja Vukovarsko-srijemske županije.</w:t>
      </w:r>
    </w:p>
    <w:p>
      <w:pPr>
        <w:pStyle w:val="BodyText"/>
        <w:spacing w:before="8"/>
        <w:rPr>
          <w:sz w:val="27"/>
        </w:rPr>
      </w:pPr>
    </w:p>
    <w:p>
      <w:pPr>
        <w:pStyle w:val="BodyText"/>
        <w:spacing w:line="276" w:lineRule="auto" w:before="1"/>
        <w:ind w:left="116" w:right="114"/>
        <w:jc w:val="both"/>
      </w:pPr>
      <w:r>
        <w:rPr/>
        <w:t>Ovim izmjenama i dopunama proračuna došlo je do povećanja rashoda od 5.000,00 eura za sufinanciranje škole jezika.</w:t>
      </w:r>
    </w:p>
    <w:p>
      <w:pPr>
        <w:pStyle w:val="BodyText"/>
        <w:spacing w:before="6"/>
        <w:rPr>
          <w:sz w:val="27"/>
        </w:rPr>
      </w:pPr>
    </w:p>
    <w:p>
      <w:pPr>
        <w:pStyle w:val="BodyText"/>
        <w:ind w:left="116"/>
      </w:pPr>
      <w:r>
        <w:rPr/>
        <w:t>R.104.05.02.03. SUFINANCIRANJE OSTALIH EDUKACIJA</w:t>
      </w:r>
    </w:p>
    <w:p>
      <w:pPr>
        <w:pStyle w:val="BodyText"/>
        <w:spacing w:line="278" w:lineRule="auto" w:before="44"/>
        <w:ind w:left="116" w:right="114"/>
        <w:jc w:val="both"/>
      </w:pPr>
      <w:r>
        <w:rPr/>
        <w:t>Ovim izmjenama i dopunama proračuna povećavaju se rashodi za 3.000,00 eura zbog sufinanciranja raznih radionica NCT-a.</w:t>
      </w:r>
    </w:p>
    <w:p>
      <w:pPr>
        <w:spacing w:after="0" w:line="278" w:lineRule="auto"/>
        <w:jc w:val="both"/>
        <w:sectPr>
          <w:footerReference w:type="default" r:id="rId22"/>
          <w:pgSz w:w="11910" w:h="16840"/>
          <w:pgMar w:footer="0" w:header="0" w:top="1360" w:bottom="280" w:left="1300" w:right="1300"/>
        </w:sectPr>
      </w:pPr>
    </w:p>
    <w:p>
      <w:pPr>
        <w:pStyle w:val="Heading2"/>
        <w:spacing w:before="37"/>
        <w:jc w:val="left"/>
      </w:pPr>
      <w:r>
        <w:rPr>
          <w:b w:val="0"/>
        </w:rPr>
        <w:t>R.104.07</w:t>
      </w:r>
      <w:r>
        <w:rPr>
          <w:u w:val="single"/>
        </w:rPr>
        <w:t>GLAVA 7:JAVNE POTREBE U KULTURI I INFORMIRANJU</w:t>
      </w:r>
    </w:p>
    <w:p>
      <w:pPr>
        <w:pStyle w:val="BodyText"/>
        <w:spacing w:before="45"/>
        <w:ind w:left="115"/>
      </w:pPr>
      <w:r>
        <w:rPr/>
        <w:t>R.104.07.01 TEKUĆI PROGRAM</w:t>
      </w:r>
    </w:p>
    <w:p>
      <w:pPr>
        <w:pStyle w:val="BodyText"/>
        <w:spacing w:line="278" w:lineRule="auto" w:before="43"/>
        <w:ind w:left="116" w:right="113"/>
        <w:jc w:val="both"/>
      </w:pPr>
      <w:r>
        <w:rPr/>
        <w:t>Program obuhvaća aktivnosti kojima se izvršavaju rashodi za javne potrebe u kulturi i informiranju u okviru 2025.godine. Ovim programom je obuhvaćeno 4 aktivnosti.</w:t>
      </w:r>
    </w:p>
    <w:p>
      <w:pPr>
        <w:pStyle w:val="BodyText"/>
      </w:pPr>
    </w:p>
    <w:p>
      <w:pPr>
        <w:pStyle w:val="BodyText"/>
        <w:spacing w:before="10"/>
        <w:rPr>
          <w:sz w:val="30"/>
        </w:rPr>
      </w:pPr>
    </w:p>
    <w:p>
      <w:pPr>
        <w:pStyle w:val="BodyText"/>
        <w:ind w:left="116"/>
      </w:pPr>
      <w:r>
        <w:rPr/>
        <w:t>CILJ PROGRAMA</w:t>
      </w:r>
    </w:p>
    <w:p>
      <w:pPr>
        <w:pStyle w:val="BodyText"/>
        <w:spacing w:line="276" w:lineRule="auto" w:before="43"/>
        <w:ind w:left="116" w:right="114"/>
        <w:jc w:val="both"/>
      </w:pPr>
      <w:r>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w:t>
      </w:r>
      <w:r>
        <w:rPr>
          <w:spacing w:val="-11"/>
        </w:rPr>
        <w:t> </w:t>
      </w:r>
      <w:r>
        <w:rPr/>
        <w:t>nove</w:t>
      </w:r>
      <w:r>
        <w:rPr>
          <w:spacing w:val="-8"/>
        </w:rPr>
        <w:t> </w:t>
      </w:r>
      <w:r>
        <w:rPr/>
        <w:t>godine),</w:t>
      </w:r>
      <w:r>
        <w:rPr>
          <w:spacing w:val="-9"/>
        </w:rPr>
        <w:t> </w:t>
      </w:r>
      <w:r>
        <w:rPr/>
        <w:t>prezentacija</w:t>
      </w:r>
      <w:r>
        <w:rPr>
          <w:spacing w:val="-9"/>
        </w:rPr>
        <w:t> </w:t>
      </w:r>
      <w:r>
        <w:rPr/>
        <w:t>i</w:t>
      </w:r>
      <w:r>
        <w:rPr>
          <w:spacing w:val="-9"/>
        </w:rPr>
        <w:t> </w:t>
      </w:r>
      <w:r>
        <w:rPr/>
        <w:t>interpretacija</w:t>
      </w:r>
      <w:r>
        <w:rPr>
          <w:spacing w:val="-9"/>
        </w:rPr>
        <w:t> </w:t>
      </w:r>
      <w:r>
        <w:rPr/>
        <w:t>života</w:t>
      </w:r>
      <w:r>
        <w:rPr>
          <w:spacing w:val="-10"/>
        </w:rPr>
        <w:t> </w:t>
      </w:r>
      <w:r>
        <w:rPr/>
        <w:t>i</w:t>
      </w:r>
      <w:r>
        <w:rPr>
          <w:spacing w:val="-9"/>
        </w:rPr>
        <w:t> </w:t>
      </w:r>
      <w:r>
        <w:rPr/>
        <w:t>rada</w:t>
      </w:r>
      <w:r>
        <w:rPr>
          <w:spacing w:val="-9"/>
        </w:rPr>
        <w:t> </w:t>
      </w:r>
      <w:r>
        <w:rPr/>
        <w:t>Josipa</w:t>
      </w:r>
      <w:r>
        <w:rPr>
          <w:spacing w:val="-9"/>
        </w:rPr>
        <w:t> </w:t>
      </w:r>
      <w:r>
        <w:rPr/>
        <w:t>Lovretića,</w:t>
      </w:r>
      <w:r>
        <w:rPr>
          <w:spacing w:val="-6"/>
        </w:rPr>
        <w:t> </w:t>
      </w:r>
      <w:r>
        <w:rPr/>
        <w:t>tradicijska</w:t>
      </w:r>
      <w:r>
        <w:rPr>
          <w:spacing w:val="-7"/>
        </w:rPr>
        <w:t> </w:t>
      </w:r>
      <w:r>
        <w:rPr/>
        <w:t>kuća Komletinci, informiranje javnosti o radu Gradske uprave, Otočki</w:t>
      </w:r>
      <w:r>
        <w:rPr>
          <w:spacing w:val="-11"/>
        </w:rPr>
        <w:t> </w:t>
      </w:r>
      <w:r>
        <w:rPr/>
        <w:t>list.</w:t>
      </w:r>
    </w:p>
    <w:p>
      <w:pPr>
        <w:pStyle w:val="BodyText"/>
        <w:spacing w:before="7"/>
        <w:rPr>
          <w:sz w:val="27"/>
        </w:rPr>
      </w:pPr>
    </w:p>
    <w:p>
      <w:pPr>
        <w:pStyle w:val="BodyText"/>
        <w:spacing w:line="278" w:lineRule="auto"/>
        <w:ind w:left="116" w:right="114"/>
        <w:jc w:val="both"/>
      </w:pPr>
      <w:r>
        <w:rPr/>
        <w:t>Ovim izmjenama i dopunama proračuna povećavaju se rashodi za 18.000,00 zbog povećanja manifestacije Otočko proljeće, nove manifestacije Lovretićevi dani te pokladno jahanje.</w:t>
      </w:r>
    </w:p>
    <w:p>
      <w:pPr>
        <w:pStyle w:val="BodyText"/>
        <w:spacing w:before="3"/>
        <w:rPr>
          <w:sz w:val="27"/>
        </w:rPr>
      </w:pPr>
    </w:p>
    <w:p>
      <w:pPr>
        <w:pStyle w:val="BodyText"/>
        <w:ind w:left="116"/>
      </w:pPr>
      <w:r>
        <w:rPr/>
        <w:t>R.104.07.01.04. Aktivnost: INFORMIRANJE</w:t>
      </w:r>
    </w:p>
    <w:p>
      <w:pPr>
        <w:pStyle w:val="BodyText"/>
        <w:spacing w:line="276" w:lineRule="auto" w:before="43"/>
        <w:ind w:left="116" w:right="111"/>
        <w:jc w:val="both"/>
      </w:pPr>
      <w:r>
        <w:rPr/>
        <w:t>Obuhvaća</w:t>
      </w:r>
      <w:r>
        <w:rPr>
          <w:spacing w:val="-9"/>
        </w:rPr>
        <w:t> </w:t>
      </w:r>
      <w:r>
        <w:rPr/>
        <w:t>aktivnosti</w:t>
      </w:r>
      <w:r>
        <w:rPr>
          <w:spacing w:val="-9"/>
        </w:rPr>
        <w:t> </w:t>
      </w:r>
      <w:r>
        <w:rPr/>
        <w:t>promidžbe</w:t>
      </w:r>
      <w:r>
        <w:rPr>
          <w:spacing w:val="-8"/>
        </w:rPr>
        <w:t> </w:t>
      </w:r>
      <w:r>
        <w:rPr/>
        <w:t>i</w:t>
      </w:r>
      <w:r>
        <w:rPr>
          <w:spacing w:val="-6"/>
        </w:rPr>
        <w:t> </w:t>
      </w:r>
      <w:r>
        <w:rPr/>
        <w:t>informiranja</w:t>
      </w:r>
      <w:r>
        <w:rPr>
          <w:spacing w:val="-9"/>
        </w:rPr>
        <w:t> </w:t>
      </w:r>
      <w:r>
        <w:rPr/>
        <w:t>te</w:t>
      </w:r>
      <w:r>
        <w:rPr>
          <w:spacing w:val="-11"/>
        </w:rPr>
        <w:t> </w:t>
      </w:r>
      <w:r>
        <w:rPr/>
        <w:t>održavanja</w:t>
      </w:r>
      <w:r>
        <w:rPr>
          <w:spacing w:val="-8"/>
        </w:rPr>
        <w:t> </w:t>
      </w:r>
      <w:r>
        <w:rPr/>
        <w:t>web</w:t>
      </w:r>
      <w:r>
        <w:rPr>
          <w:spacing w:val="-8"/>
        </w:rPr>
        <w:t> </w:t>
      </w:r>
      <w:r>
        <w:rPr/>
        <w:t>stranice.</w:t>
      </w:r>
      <w:r>
        <w:rPr>
          <w:spacing w:val="-9"/>
        </w:rPr>
        <w:t> </w:t>
      </w:r>
      <w:r>
        <w:rPr/>
        <w:t>Izrada</w:t>
      </w:r>
      <w:r>
        <w:rPr>
          <w:spacing w:val="-9"/>
        </w:rPr>
        <w:t> </w:t>
      </w:r>
      <w:r>
        <w:rPr/>
        <w:t>otočkog</w:t>
      </w:r>
      <w:r>
        <w:rPr>
          <w:spacing w:val="-7"/>
        </w:rPr>
        <w:t> </w:t>
      </w:r>
      <w:r>
        <w:rPr/>
        <w:t>lista te filma za obilježavanje Dana</w:t>
      </w:r>
      <w:r>
        <w:rPr>
          <w:spacing w:val="-7"/>
        </w:rPr>
        <w:t> </w:t>
      </w:r>
      <w:r>
        <w:rPr/>
        <w:t>Grada.</w:t>
      </w:r>
    </w:p>
    <w:p>
      <w:pPr>
        <w:pStyle w:val="BodyText"/>
        <w:spacing w:line="276" w:lineRule="auto" w:before="1"/>
        <w:ind w:left="116" w:right="113"/>
        <w:jc w:val="both"/>
      </w:pPr>
      <w:r>
        <w:rPr/>
        <w:t>Ovim izmjenama i dopunama proračuna povećavaju se rashodi za usluge za 2.000,00 eura. Povećanje se odnosi na elektronski medij.</w:t>
      </w:r>
    </w:p>
    <w:p>
      <w:pPr>
        <w:pStyle w:val="BodyText"/>
        <w:spacing w:before="7"/>
        <w:rPr>
          <w:sz w:val="27"/>
        </w:rPr>
      </w:pPr>
    </w:p>
    <w:p>
      <w:pPr>
        <w:pStyle w:val="BodyText"/>
        <w:ind w:left="116"/>
      </w:pPr>
      <w:r>
        <w:rPr/>
        <w:t>R.104.07.01.06 Aktivnost: PROGRAM I PROJEKTI OD INTERESA ZA GRAD OTOK</w:t>
      </w:r>
    </w:p>
    <w:p>
      <w:pPr>
        <w:pStyle w:val="BodyText"/>
        <w:spacing w:line="278" w:lineRule="auto" w:before="43"/>
        <w:ind w:left="116" w:right="115"/>
        <w:jc w:val="both"/>
      </w:pPr>
      <w:r>
        <w:rPr/>
        <w:t>Program obuhvaća tekuće donacije braniteljskim udrugama i udrugama iz kulture te jednokratne potpore udrugama po programu za ostale namjene.</w:t>
      </w:r>
    </w:p>
    <w:p>
      <w:pPr>
        <w:pStyle w:val="BodyText"/>
        <w:spacing w:before="1"/>
        <w:rPr>
          <w:sz w:val="27"/>
        </w:rPr>
      </w:pPr>
    </w:p>
    <w:p>
      <w:pPr>
        <w:pStyle w:val="BodyText"/>
        <w:spacing w:line="278" w:lineRule="auto"/>
        <w:ind w:left="116" w:right="114"/>
        <w:jc w:val="both"/>
      </w:pPr>
      <w:r>
        <w:rPr/>
        <w:t>Ovim izmjenama i dopunama proračuna povećavaju se rashodi za tekuće donacije udrugama iz kulture i tehničke kulture u iznosu od 2.400,00 eura.</w:t>
      </w:r>
    </w:p>
    <w:p>
      <w:pPr>
        <w:pStyle w:val="BodyText"/>
        <w:spacing w:before="1"/>
        <w:rPr>
          <w:sz w:val="27"/>
        </w:rPr>
      </w:pPr>
    </w:p>
    <w:p>
      <w:pPr>
        <w:pStyle w:val="BodyText"/>
        <w:ind w:left="116"/>
      </w:pPr>
      <w:r>
        <w:rPr/>
        <w:t>Pokazatelji rezultata:</w:t>
      </w:r>
    </w:p>
    <w:p>
      <w:pPr>
        <w:pStyle w:val="ListParagraph"/>
        <w:numPr>
          <w:ilvl w:val="0"/>
          <w:numId w:val="23"/>
        </w:numPr>
        <w:tabs>
          <w:tab w:pos="1195" w:val="left" w:leader="none"/>
          <w:tab w:pos="1196" w:val="left" w:leader="none"/>
        </w:tabs>
        <w:spacing w:line="240" w:lineRule="auto" w:before="46" w:after="0"/>
        <w:ind w:left="1196" w:right="0" w:hanging="360"/>
        <w:jc w:val="left"/>
        <w:rPr>
          <w:rFonts w:ascii="Calibri" w:hAnsi="Calibri"/>
          <w:sz w:val="24"/>
        </w:rPr>
      </w:pPr>
      <w:r>
        <w:rPr>
          <w:rFonts w:ascii="Calibri" w:hAnsi="Calibri"/>
          <w:sz w:val="24"/>
        </w:rPr>
        <w:t>Broj održanih manifestacija u Gradu Otoku:</w:t>
      </w:r>
      <w:r>
        <w:rPr>
          <w:rFonts w:ascii="Calibri" w:hAnsi="Calibri"/>
          <w:spacing w:val="6"/>
          <w:sz w:val="24"/>
        </w:rPr>
        <w:t> </w:t>
      </w:r>
      <w:r>
        <w:rPr>
          <w:rFonts w:ascii="Calibri" w:hAnsi="Calibri"/>
          <w:sz w:val="24"/>
        </w:rPr>
        <w:t>5</w:t>
      </w:r>
    </w:p>
    <w:p>
      <w:pPr>
        <w:pStyle w:val="ListParagraph"/>
        <w:numPr>
          <w:ilvl w:val="0"/>
          <w:numId w:val="23"/>
        </w:numPr>
        <w:tabs>
          <w:tab w:pos="1195" w:val="left" w:leader="none"/>
          <w:tab w:pos="1196" w:val="left" w:leader="none"/>
        </w:tabs>
        <w:spacing w:line="240" w:lineRule="auto" w:before="43" w:after="0"/>
        <w:ind w:left="1196" w:right="0" w:hanging="360"/>
        <w:jc w:val="left"/>
        <w:rPr>
          <w:rFonts w:ascii="Calibri" w:hAnsi="Calibri"/>
          <w:sz w:val="24"/>
        </w:rPr>
      </w:pPr>
      <w:r>
        <w:rPr>
          <w:rFonts w:ascii="Calibri" w:hAnsi="Calibri"/>
          <w:sz w:val="24"/>
        </w:rPr>
        <w:t>Lutkarsko proljeće:1</w:t>
      </w:r>
    </w:p>
    <w:p>
      <w:pPr>
        <w:pStyle w:val="ListParagraph"/>
        <w:numPr>
          <w:ilvl w:val="0"/>
          <w:numId w:val="23"/>
        </w:numPr>
        <w:tabs>
          <w:tab w:pos="1195" w:val="left" w:leader="none"/>
          <w:tab w:pos="1196" w:val="left" w:leader="none"/>
        </w:tabs>
        <w:spacing w:line="240" w:lineRule="auto" w:before="45" w:after="0"/>
        <w:ind w:left="1196" w:right="0" w:hanging="360"/>
        <w:jc w:val="left"/>
        <w:rPr>
          <w:rFonts w:ascii="Calibri" w:hAnsi="Calibri"/>
          <w:sz w:val="24"/>
        </w:rPr>
      </w:pPr>
      <w:r>
        <w:rPr>
          <w:rFonts w:ascii="Calibri" w:hAnsi="Calibri"/>
          <w:sz w:val="24"/>
        </w:rPr>
        <w:t>Obilježavanja komemoracija:2</w:t>
      </w:r>
    </w:p>
    <w:p>
      <w:pPr>
        <w:pStyle w:val="ListParagraph"/>
        <w:numPr>
          <w:ilvl w:val="0"/>
          <w:numId w:val="23"/>
        </w:numPr>
        <w:tabs>
          <w:tab w:pos="1195" w:val="left" w:leader="none"/>
          <w:tab w:pos="1196" w:val="left" w:leader="none"/>
        </w:tabs>
        <w:spacing w:line="240" w:lineRule="auto" w:before="43" w:after="0"/>
        <w:ind w:left="1196" w:right="0" w:hanging="360"/>
        <w:jc w:val="left"/>
        <w:rPr>
          <w:rFonts w:ascii="Calibri" w:hAnsi="Calibri"/>
          <w:sz w:val="24"/>
        </w:rPr>
      </w:pPr>
      <w:r>
        <w:rPr>
          <w:rFonts w:ascii="Calibri" w:hAnsi="Calibri"/>
          <w:sz w:val="24"/>
        </w:rPr>
        <w:t>Informiranje, Otočki list: 4</w:t>
      </w:r>
      <w:r>
        <w:rPr>
          <w:rFonts w:ascii="Calibri" w:hAnsi="Calibri"/>
          <w:spacing w:val="-3"/>
          <w:sz w:val="24"/>
        </w:rPr>
        <w:t> </w:t>
      </w:r>
      <w:r>
        <w:rPr>
          <w:rFonts w:ascii="Calibri" w:hAnsi="Calibri"/>
          <w:sz w:val="24"/>
        </w:rPr>
        <w:t>broja</w:t>
      </w:r>
    </w:p>
    <w:p>
      <w:pPr>
        <w:pStyle w:val="ListParagraph"/>
        <w:numPr>
          <w:ilvl w:val="0"/>
          <w:numId w:val="23"/>
        </w:numPr>
        <w:tabs>
          <w:tab w:pos="1195" w:val="left" w:leader="none"/>
          <w:tab w:pos="1196" w:val="left" w:leader="none"/>
        </w:tabs>
        <w:spacing w:line="240" w:lineRule="auto" w:before="43" w:after="0"/>
        <w:ind w:left="1196" w:right="0" w:hanging="360"/>
        <w:jc w:val="left"/>
        <w:rPr>
          <w:rFonts w:ascii="Calibri" w:hAnsi="Calibri"/>
          <w:sz w:val="24"/>
        </w:rPr>
      </w:pPr>
      <w:r>
        <w:rPr>
          <w:rFonts w:ascii="Calibri" w:hAnsi="Calibri"/>
          <w:sz w:val="24"/>
        </w:rPr>
        <w:t>Tekuće donacije udruga građana:</w:t>
      </w:r>
      <w:r>
        <w:rPr>
          <w:rFonts w:ascii="Calibri" w:hAnsi="Calibri"/>
          <w:spacing w:val="-5"/>
          <w:sz w:val="24"/>
        </w:rPr>
        <w:t> </w:t>
      </w:r>
      <w:r>
        <w:rPr>
          <w:rFonts w:ascii="Calibri" w:hAnsi="Calibri"/>
          <w:sz w:val="24"/>
        </w:rPr>
        <w:t>5</w:t>
      </w:r>
    </w:p>
    <w:p>
      <w:pPr>
        <w:pStyle w:val="ListParagraph"/>
        <w:numPr>
          <w:ilvl w:val="0"/>
          <w:numId w:val="23"/>
        </w:numPr>
        <w:tabs>
          <w:tab w:pos="1195" w:val="left" w:leader="none"/>
          <w:tab w:pos="1196" w:val="left" w:leader="none"/>
        </w:tabs>
        <w:spacing w:line="240" w:lineRule="auto" w:before="46" w:after="0"/>
        <w:ind w:left="1196" w:right="0" w:hanging="360"/>
        <w:jc w:val="left"/>
        <w:rPr>
          <w:rFonts w:ascii="Calibri" w:hAnsi="Calibri"/>
          <w:sz w:val="24"/>
        </w:rPr>
      </w:pPr>
      <w:r>
        <w:rPr>
          <w:rFonts w:ascii="Calibri" w:hAnsi="Calibri"/>
          <w:sz w:val="24"/>
        </w:rPr>
        <w:t>Tekuće donacije iz kulture i tehničke</w:t>
      </w:r>
      <w:r>
        <w:rPr>
          <w:rFonts w:ascii="Calibri" w:hAnsi="Calibri"/>
          <w:spacing w:val="-3"/>
          <w:sz w:val="24"/>
        </w:rPr>
        <w:t> </w:t>
      </w:r>
      <w:r>
        <w:rPr>
          <w:rFonts w:ascii="Calibri" w:hAnsi="Calibri"/>
          <w:sz w:val="24"/>
        </w:rPr>
        <w:t>kulture:10</w:t>
      </w:r>
    </w:p>
    <w:p>
      <w:pPr>
        <w:pStyle w:val="ListParagraph"/>
        <w:numPr>
          <w:ilvl w:val="0"/>
          <w:numId w:val="23"/>
        </w:numPr>
        <w:tabs>
          <w:tab w:pos="1195" w:val="left" w:leader="none"/>
          <w:tab w:pos="1196" w:val="left" w:leader="none"/>
        </w:tabs>
        <w:spacing w:line="240" w:lineRule="auto" w:before="43" w:after="0"/>
        <w:ind w:left="1196" w:right="0" w:hanging="360"/>
        <w:jc w:val="left"/>
        <w:rPr>
          <w:rFonts w:ascii="Calibri" w:hAnsi="Calibri"/>
          <w:sz w:val="24"/>
        </w:rPr>
      </w:pPr>
      <w:r>
        <w:rPr>
          <w:rFonts w:ascii="Calibri" w:hAnsi="Calibri"/>
          <w:sz w:val="24"/>
        </w:rPr>
        <w:t>Jednokratne potpore udrugama za ostale</w:t>
      </w:r>
      <w:r>
        <w:rPr>
          <w:rFonts w:ascii="Calibri" w:hAnsi="Calibri"/>
          <w:spacing w:val="-6"/>
          <w:sz w:val="24"/>
        </w:rPr>
        <w:t> </w:t>
      </w:r>
      <w:r>
        <w:rPr>
          <w:rFonts w:ascii="Calibri" w:hAnsi="Calibri"/>
          <w:sz w:val="24"/>
        </w:rPr>
        <w:t>namjene:10</w:t>
      </w:r>
    </w:p>
    <w:p>
      <w:pPr>
        <w:pStyle w:val="BodyText"/>
        <w:spacing w:before="2"/>
        <w:rPr>
          <w:sz w:val="31"/>
        </w:rPr>
      </w:pPr>
    </w:p>
    <w:p>
      <w:pPr>
        <w:pStyle w:val="Heading2"/>
        <w:numPr>
          <w:ilvl w:val="2"/>
          <w:numId w:val="24"/>
        </w:numPr>
        <w:tabs>
          <w:tab w:pos="1040" w:val="left" w:leader="none"/>
        </w:tabs>
        <w:spacing w:line="240" w:lineRule="auto" w:before="1" w:after="0"/>
        <w:ind w:left="1039" w:right="0" w:hanging="925"/>
        <w:jc w:val="left"/>
      </w:pPr>
      <w:r>
        <w:rPr>
          <w:u w:val="single"/>
        </w:rPr>
        <w:t>GLAVA 9: SOCIJALNA</w:t>
      </w:r>
      <w:r>
        <w:rPr>
          <w:spacing w:val="-2"/>
          <w:u w:val="single"/>
        </w:rPr>
        <w:t> </w:t>
      </w:r>
      <w:r>
        <w:rPr>
          <w:u w:val="single"/>
        </w:rPr>
        <w:t>SKRB</w:t>
      </w:r>
    </w:p>
    <w:p>
      <w:pPr>
        <w:pStyle w:val="BodyText"/>
        <w:spacing w:line="278" w:lineRule="auto" w:before="43"/>
        <w:ind w:left="116" w:right="3817"/>
      </w:pPr>
      <w:r>
        <w:rPr/>
        <w:t>PROGRAM: SUFINANCIRANJE TROŠKOVA STANOVANJA OPIS PROGRAMA</w:t>
      </w:r>
    </w:p>
    <w:p>
      <w:pPr>
        <w:spacing w:after="0" w:line="278" w:lineRule="auto"/>
        <w:sectPr>
          <w:footerReference w:type="default" r:id="rId23"/>
          <w:pgSz w:w="11910" w:h="16840"/>
          <w:pgMar w:footer="0" w:header="0" w:top="1360" w:bottom="280" w:left="1300" w:right="1300"/>
        </w:sectPr>
      </w:pPr>
    </w:p>
    <w:p>
      <w:pPr>
        <w:pStyle w:val="BodyText"/>
        <w:spacing w:before="6"/>
        <w:rPr>
          <w:sz w:val="8"/>
        </w:rPr>
      </w:pPr>
    </w:p>
    <w:p>
      <w:pPr>
        <w:pStyle w:val="BodyText"/>
        <w:spacing w:line="276" w:lineRule="auto" w:before="52"/>
        <w:ind w:left="116" w:right="114"/>
        <w:jc w:val="both"/>
      </w:pPr>
      <w:r>
        <w:rPr/>
        <w:t>Program obuhvaća aktivnosti kojima se izvršavaju rashodi Upravnog odjela u 2025 .godini. Za izvršenje programa planirane su 3 aktivnosti:</w:t>
      </w:r>
    </w:p>
    <w:p>
      <w:pPr>
        <w:pStyle w:val="BodyText"/>
        <w:spacing w:before="6"/>
        <w:rPr>
          <w:sz w:val="27"/>
        </w:rPr>
      </w:pPr>
    </w:p>
    <w:p>
      <w:pPr>
        <w:pStyle w:val="ListParagraph"/>
        <w:numPr>
          <w:ilvl w:val="3"/>
          <w:numId w:val="24"/>
        </w:numPr>
        <w:tabs>
          <w:tab w:pos="1398" w:val="left" w:leader="none"/>
        </w:tabs>
        <w:spacing w:line="240" w:lineRule="auto" w:before="1" w:after="0"/>
        <w:ind w:left="1397" w:right="0" w:hanging="1282"/>
        <w:jc w:val="both"/>
        <w:rPr>
          <w:rFonts w:ascii="Calibri" w:hAnsi="Calibri"/>
          <w:sz w:val="24"/>
        </w:rPr>
      </w:pPr>
      <w:r>
        <w:rPr>
          <w:rFonts w:ascii="Calibri" w:hAnsi="Calibri"/>
          <w:sz w:val="24"/>
        </w:rPr>
        <w:t>Aktivnost: SUFINANCIRANJE TROŠKOVA</w:t>
      </w:r>
      <w:r>
        <w:rPr>
          <w:rFonts w:ascii="Calibri" w:hAnsi="Calibri"/>
          <w:spacing w:val="1"/>
          <w:sz w:val="24"/>
        </w:rPr>
        <w:t> </w:t>
      </w:r>
      <w:r>
        <w:rPr>
          <w:rFonts w:ascii="Calibri" w:hAnsi="Calibri"/>
          <w:sz w:val="24"/>
        </w:rPr>
        <w:t>STANOVANJA</w:t>
      </w:r>
    </w:p>
    <w:p>
      <w:pPr>
        <w:pStyle w:val="BodyText"/>
        <w:spacing w:line="278" w:lineRule="auto" w:before="43"/>
        <w:ind w:left="116" w:right="117"/>
        <w:jc w:val="both"/>
      </w:pPr>
      <w:r>
        <w:rPr/>
        <w:t>Aktivnost obuhvaća sufinanciranje troškova stanovanja socijalno ugroženim obiteljima s područja Grada Otoka.</w:t>
      </w:r>
    </w:p>
    <w:p>
      <w:pPr>
        <w:pStyle w:val="BodyText"/>
        <w:rPr>
          <w:sz w:val="27"/>
        </w:rPr>
      </w:pPr>
    </w:p>
    <w:p>
      <w:pPr>
        <w:pStyle w:val="BodyText"/>
        <w:spacing w:line="276" w:lineRule="auto" w:before="1"/>
        <w:ind w:left="116" w:right="111"/>
        <w:jc w:val="both"/>
      </w:pPr>
      <w:r>
        <w:rPr/>
        <w:t>Ovim izmjenama i dopunama proračuna povećavaju se rashodi za sufinanciranje troškova stanovanja u iznosu od 10.000, eura. Do povećanja je došlo jer Republika Hrvatska smanjuje sufinancira troškove stanovanja kao što je to prije činila te taj trošak ide iz Proračuna Grada Otoka.</w:t>
      </w:r>
    </w:p>
    <w:p>
      <w:pPr>
        <w:pStyle w:val="BodyText"/>
        <w:spacing w:before="7"/>
        <w:rPr>
          <w:sz w:val="27"/>
        </w:rPr>
      </w:pPr>
    </w:p>
    <w:p>
      <w:pPr>
        <w:pStyle w:val="ListParagraph"/>
        <w:numPr>
          <w:ilvl w:val="3"/>
          <w:numId w:val="24"/>
        </w:numPr>
        <w:tabs>
          <w:tab w:pos="1398" w:val="left" w:leader="none"/>
        </w:tabs>
        <w:spacing w:line="240" w:lineRule="auto" w:before="0" w:after="0"/>
        <w:ind w:left="1397" w:right="0" w:hanging="1282"/>
        <w:jc w:val="both"/>
        <w:rPr>
          <w:rFonts w:ascii="Calibri" w:hAnsi="Calibri"/>
          <w:sz w:val="24"/>
        </w:rPr>
      </w:pPr>
      <w:r>
        <w:rPr>
          <w:rFonts w:ascii="Calibri" w:hAnsi="Calibri"/>
          <w:sz w:val="24"/>
        </w:rPr>
        <w:t>Aktivnost: POMOĆ OBITELJI I KUĆANSTVIMA</w:t>
      </w:r>
    </w:p>
    <w:p>
      <w:pPr>
        <w:pStyle w:val="BodyText"/>
        <w:spacing w:line="276" w:lineRule="auto" w:before="46"/>
        <w:ind w:left="116" w:right="114"/>
        <w:jc w:val="both"/>
      </w:pPr>
      <w:r>
        <w:rPr/>
        <w:t>Aktivnost obuhvaća pomoć obiteljima i kućanstvima, pomoć udrugama, invalidima i hendikepiranim osobama, pomoć hrvatskim braniteljima-trošak sahrane-, sufinanciranje kupnje pomoćnih obrazovnih materijala, sufinanciranje smještaja učenika u učeničkim domovima, stipendije redovnim studentima, edukacije-državna matura, financijska potpora za novorođene bebe, sufinanciranje cijene prijevoza umirovljenika te najam prostora za potrebe vrtića. Aktivnost još obuhvaća kapitalne donacije za stambeno zbrinjavanje.</w:t>
      </w:r>
    </w:p>
    <w:p>
      <w:pPr>
        <w:pStyle w:val="BodyText"/>
        <w:spacing w:before="5"/>
        <w:rPr>
          <w:sz w:val="27"/>
        </w:rPr>
      </w:pPr>
    </w:p>
    <w:p>
      <w:pPr>
        <w:pStyle w:val="BodyText"/>
        <w:spacing w:line="278" w:lineRule="auto"/>
        <w:ind w:left="116" w:right="111"/>
        <w:jc w:val="both"/>
      </w:pPr>
      <w:r>
        <w:rPr/>
        <w:t>Ovim izmjenama i dopunama proračuna povećavaju se rashodi za stipendije redovnim studentima u iznosu od 5.000,00 eura.</w:t>
      </w:r>
    </w:p>
    <w:p>
      <w:pPr>
        <w:pStyle w:val="BodyText"/>
        <w:spacing w:before="4"/>
        <w:rPr>
          <w:sz w:val="27"/>
        </w:rPr>
      </w:pPr>
    </w:p>
    <w:p>
      <w:pPr>
        <w:pStyle w:val="BodyText"/>
        <w:spacing w:line="276" w:lineRule="auto"/>
        <w:ind w:left="116" w:right="5004"/>
      </w:pPr>
      <w:r>
        <w:rPr/>
        <w:t>R.104.10 GLAVA : RAZVOJ ZAJEDNICE R.104.10.01 PROGRAM: TEKUĆI PROGRAM</w:t>
      </w:r>
    </w:p>
    <w:p>
      <w:pPr>
        <w:pStyle w:val="BodyText"/>
        <w:spacing w:line="278" w:lineRule="auto"/>
        <w:ind w:left="116" w:right="111" w:firstLine="50"/>
        <w:jc w:val="both"/>
      </w:pPr>
      <w:r>
        <w:rPr/>
        <w:t>Program obuhvaća aktivnosti kojim se izvršavaju rashodi upravnog odjela u 2025 godini. Za izvršenje programa planirane su 2 aktivnosti:</w:t>
      </w:r>
    </w:p>
    <w:p>
      <w:pPr>
        <w:pStyle w:val="BodyText"/>
        <w:spacing w:before="11"/>
        <w:rPr>
          <w:sz w:val="26"/>
        </w:rPr>
      </w:pPr>
    </w:p>
    <w:p>
      <w:pPr>
        <w:spacing w:before="0"/>
        <w:ind w:left="116" w:right="0" w:firstLine="0"/>
        <w:jc w:val="left"/>
        <w:rPr>
          <w:rFonts w:ascii="Calibri" w:hAnsi="Calibri"/>
          <w:sz w:val="24"/>
        </w:rPr>
      </w:pPr>
      <w:r>
        <w:rPr>
          <w:rFonts w:ascii="Calibri" w:hAnsi="Calibri"/>
          <w:i/>
          <w:sz w:val="24"/>
        </w:rPr>
        <w:t>Aktivnost: </w:t>
      </w:r>
      <w:r>
        <w:rPr>
          <w:rFonts w:ascii="Calibri" w:hAnsi="Calibri"/>
          <w:sz w:val="24"/>
        </w:rPr>
        <w:t>Prijevoz učenika srednjih škola</w:t>
      </w:r>
    </w:p>
    <w:p>
      <w:pPr>
        <w:pStyle w:val="BodyText"/>
        <w:spacing w:before="46"/>
        <w:ind w:left="116"/>
      </w:pPr>
      <w:r>
        <w:rPr/>
        <w:t>Ova aktivnost obuhvaća sufinanciranje prijevoza učenika srednjih škola s područja Grada</w:t>
      </w:r>
    </w:p>
    <w:p>
      <w:pPr>
        <w:pStyle w:val="BodyText"/>
        <w:spacing w:before="43"/>
        <w:ind w:left="116"/>
      </w:pPr>
      <w:r>
        <w:rPr/>
        <w:t>Otoka.</w:t>
      </w:r>
    </w:p>
    <w:p>
      <w:pPr>
        <w:pStyle w:val="BodyText"/>
        <w:spacing w:before="3"/>
        <w:rPr>
          <w:sz w:val="31"/>
        </w:rPr>
      </w:pPr>
    </w:p>
    <w:p>
      <w:pPr>
        <w:pStyle w:val="BodyText"/>
        <w:ind w:left="116"/>
      </w:pPr>
      <w:r>
        <w:rPr>
          <w:i/>
        </w:rPr>
        <w:t>Aktivnost: </w:t>
      </w:r>
      <w:r>
        <w:rPr/>
        <w:t>Sufinanciranje cijene prijevoza učenika osnovnih škola</w:t>
      </w:r>
    </w:p>
    <w:p>
      <w:pPr>
        <w:pStyle w:val="BodyText"/>
        <w:spacing w:before="43"/>
        <w:ind w:left="116"/>
      </w:pPr>
      <w:r>
        <w:rPr/>
        <w:t>Ova aktivnost obuhvaća sufinanciranje prijevoza učenika osnovnih škola s područja Grada</w:t>
      </w:r>
    </w:p>
    <w:p>
      <w:pPr>
        <w:pStyle w:val="BodyText"/>
        <w:spacing w:before="45"/>
        <w:ind w:left="116"/>
      </w:pPr>
      <w:r>
        <w:rPr/>
        <w:t>Otoka.</w:t>
      </w:r>
    </w:p>
    <w:p>
      <w:pPr>
        <w:pStyle w:val="BodyText"/>
        <w:spacing w:before="3"/>
        <w:rPr>
          <w:sz w:val="31"/>
        </w:rPr>
      </w:pPr>
    </w:p>
    <w:p>
      <w:pPr>
        <w:pStyle w:val="BodyText"/>
        <w:spacing w:line="276" w:lineRule="auto"/>
        <w:ind w:left="116" w:right="114"/>
        <w:jc w:val="both"/>
      </w:pPr>
      <w:r>
        <w:rPr/>
        <w:t>Ovim izmjenama i dopunama proračuna povećavaju se rashodi za sufinanciranja troškova prijevoza učenika s invaliditetom u iznosu od 4.000,00 eura.</w:t>
      </w:r>
    </w:p>
    <w:p>
      <w:pPr>
        <w:spacing w:after="0" w:line="276" w:lineRule="auto"/>
        <w:jc w:val="both"/>
        <w:sectPr>
          <w:footerReference w:type="default" r:id="rId24"/>
          <w:pgSz w:w="11910" w:h="16840"/>
          <w:pgMar w:footer="0" w:header="0" w:top="1580" w:bottom="280" w:left="1300" w:right="1300"/>
        </w:sectPr>
      </w:pPr>
    </w:p>
    <w:p>
      <w:pPr>
        <w:pStyle w:val="BodyText"/>
        <w:spacing w:before="37"/>
        <w:ind w:left="115"/>
      </w:pPr>
      <w:r>
        <w:rPr/>
        <w:t>R.104.10.02. PROGRAM: RAZVOJ CIVILNOG DRUŠTVA</w:t>
      </w:r>
    </w:p>
    <w:p>
      <w:pPr>
        <w:pStyle w:val="BodyText"/>
        <w:spacing w:line="276" w:lineRule="auto" w:before="45"/>
        <w:ind w:left="116" w:right="115"/>
        <w:jc w:val="both"/>
      </w:pPr>
      <w:r>
        <w:rPr/>
        <w:t>Program obuhvaća tekuće donacije vjerskim zajednicama te kapitalnu donaciju za obnovu crkve u Komletincima i Otoku.</w:t>
      </w:r>
    </w:p>
    <w:p>
      <w:pPr>
        <w:pStyle w:val="BodyText"/>
        <w:spacing w:before="7"/>
        <w:rPr>
          <w:sz w:val="27"/>
        </w:rPr>
      </w:pPr>
    </w:p>
    <w:p>
      <w:pPr>
        <w:pStyle w:val="BodyText"/>
        <w:spacing w:line="276" w:lineRule="auto"/>
        <w:ind w:left="116" w:right="114"/>
        <w:jc w:val="both"/>
      </w:pPr>
      <w:r>
        <w:rPr/>
        <w:t>Ovim izmjenama i dopunama proračuna povećavaju se rashodi za 2.000,00 eura zbog</w:t>
      </w:r>
      <w:r>
        <w:rPr>
          <w:spacing w:val="-37"/>
        </w:rPr>
        <w:t> </w:t>
      </w:r>
      <w:r>
        <w:rPr/>
        <w:t>dodjele kapitalne pomoći svetištu Šumanovci.</w:t>
      </w:r>
    </w:p>
    <w:p>
      <w:pPr>
        <w:pStyle w:val="BodyText"/>
        <w:spacing w:before="7"/>
        <w:rPr>
          <w:sz w:val="27"/>
        </w:rPr>
      </w:pPr>
    </w:p>
    <w:p>
      <w:pPr>
        <w:pStyle w:val="BodyText"/>
        <w:spacing w:line="276" w:lineRule="auto"/>
        <w:ind w:left="116" w:right="69"/>
      </w:pPr>
      <w:r>
        <w:rPr/>
        <w:t>R.104.11.03.</w:t>
      </w:r>
      <w:r>
        <w:rPr>
          <w:spacing w:val="-18"/>
        </w:rPr>
        <w:t> </w:t>
      </w:r>
      <w:r>
        <w:rPr/>
        <w:t>SUZBIJANJE</w:t>
      </w:r>
      <w:r>
        <w:rPr>
          <w:spacing w:val="-19"/>
        </w:rPr>
        <w:t> </w:t>
      </w:r>
      <w:r>
        <w:rPr/>
        <w:t>POSLJEDICA</w:t>
      </w:r>
      <w:r>
        <w:rPr>
          <w:spacing w:val="-15"/>
        </w:rPr>
        <w:t> </w:t>
      </w:r>
      <w:r>
        <w:rPr/>
        <w:t>ELEMENTARINIH</w:t>
      </w:r>
      <w:r>
        <w:rPr>
          <w:spacing w:val="-15"/>
        </w:rPr>
        <w:t> </w:t>
      </w:r>
      <w:r>
        <w:rPr/>
        <w:t>NEPOGODA</w:t>
      </w:r>
      <w:r>
        <w:rPr>
          <w:spacing w:val="-15"/>
        </w:rPr>
        <w:t> </w:t>
      </w:r>
      <w:r>
        <w:rPr/>
        <w:t>I</w:t>
      </w:r>
      <w:r>
        <w:rPr>
          <w:spacing w:val="-17"/>
        </w:rPr>
        <w:t> </w:t>
      </w:r>
      <w:r>
        <w:rPr/>
        <w:t>ZDRAVSTVENIH</w:t>
      </w:r>
      <w:r>
        <w:rPr>
          <w:spacing w:val="-18"/>
        </w:rPr>
        <w:t> </w:t>
      </w:r>
      <w:r>
        <w:rPr/>
        <w:t>PRIJETNJI R.104.11.03.01 PROGRAM:OTKLANJANJE POSLJEDICA ELEMENTARNIH</w:t>
      </w:r>
      <w:r>
        <w:rPr>
          <w:spacing w:val="-8"/>
        </w:rPr>
        <w:t> </w:t>
      </w:r>
      <w:r>
        <w:rPr/>
        <w:t>NEPOGODA</w:t>
      </w:r>
    </w:p>
    <w:p>
      <w:pPr>
        <w:pStyle w:val="BodyText"/>
        <w:spacing w:before="1"/>
        <w:ind w:left="116"/>
        <w:jc w:val="both"/>
      </w:pPr>
      <w:r>
        <w:rPr/>
        <w:t>Aktivnost: Otklanjanje posljedica orkanskog vjetra</w:t>
      </w:r>
    </w:p>
    <w:p>
      <w:pPr>
        <w:pStyle w:val="BodyText"/>
        <w:spacing w:line="276" w:lineRule="auto" w:before="43"/>
        <w:ind w:left="116" w:right="114"/>
        <w:jc w:val="both"/>
      </w:pPr>
      <w:r>
        <w:rPr/>
        <w:t>Ovim izmjenama i dopunama proračuna povećavaju se rashodi za 6.000,00 eura a odnosi se na naknade građanima i kućanstvima na temelju osiguranja i druge naknade-nabava građevinskog materijala.</w:t>
      </w:r>
    </w:p>
    <w:p>
      <w:pPr>
        <w:pStyle w:val="BodyText"/>
      </w:pPr>
    </w:p>
    <w:p>
      <w:pPr>
        <w:pStyle w:val="BodyText"/>
        <w:spacing w:before="2"/>
        <w:rPr>
          <w:sz w:val="31"/>
        </w:rPr>
      </w:pPr>
    </w:p>
    <w:p>
      <w:pPr>
        <w:pStyle w:val="BodyText"/>
        <w:spacing w:line="278" w:lineRule="auto"/>
        <w:ind w:left="116" w:right="1416"/>
      </w:pPr>
      <w:r>
        <w:rPr/>
        <w:t>R.104.12. GLAVA : SOCIJALNI PROGRAM SUFINANCIRAN OD OPĆE DRŽAVE PROGRAM: ZAŽELI ZA OTOK</w:t>
      </w:r>
    </w:p>
    <w:p>
      <w:pPr>
        <w:pStyle w:val="BodyText"/>
        <w:spacing w:before="1"/>
        <w:rPr>
          <w:sz w:val="27"/>
        </w:rPr>
      </w:pPr>
    </w:p>
    <w:p>
      <w:pPr>
        <w:pStyle w:val="BodyText"/>
        <w:spacing w:before="1"/>
        <w:ind w:left="116"/>
        <w:jc w:val="both"/>
      </w:pPr>
      <w:r>
        <w:rPr/>
        <w:t>Opis projekta:</w:t>
      </w:r>
    </w:p>
    <w:p>
      <w:pPr>
        <w:pStyle w:val="BodyText"/>
        <w:spacing w:line="276" w:lineRule="auto" w:before="45"/>
        <w:ind w:left="116" w:right="115"/>
        <w:jc w:val="both"/>
      </w:pPr>
      <w:r>
        <w:rPr/>
        <w:t>Grad Otok je aplicirao projekt „Zaželi za Otok“- Program zapošljava žene, sufinanciran od strane Europskog socijalnog fonda u iznosu od 85% i Državnog proračuna Republike Hrvatske u iznosu od 15%, a nadležnost Ministarstva rada i mirovinskog sustava RH.</w:t>
      </w:r>
    </w:p>
    <w:p>
      <w:pPr>
        <w:pStyle w:val="BodyText"/>
        <w:spacing w:line="276" w:lineRule="auto"/>
        <w:ind w:left="116" w:right="113"/>
        <w:jc w:val="both"/>
      </w:pPr>
      <w:r>
        <w:rPr/>
        <w:t>Projekt</w:t>
      </w:r>
      <w:r>
        <w:rPr>
          <w:spacing w:val="-12"/>
        </w:rPr>
        <w:t> </w:t>
      </w:r>
      <w:r>
        <w:rPr/>
        <w:t>obuhvaća</w:t>
      </w:r>
      <w:r>
        <w:rPr>
          <w:spacing w:val="-12"/>
        </w:rPr>
        <w:t> </w:t>
      </w:r>
      <w:r>
        <w:rPr/>
        <w:t>aktivnosti</w:t>
      </w:r>
      <w:r>
        <w:rPr>
          <w:spacing w:val="-14"/>
        </w:rPr>
        <w:t> </w:t>
      </w:r>
      <w:r>
        <w:rPr/>
        <w:t>kojima</w:t>
      </w:r>
      <w:r>
        <w:rPr>
          <w:spacing w:val="-12"/>
        </w:rPr>
        <w:t> </w:t>
      </w:r>
      <w:r>
        <w:rPr/>
        <w:t>se</w:t>
      </w:r>
      <w:r>
        <w:rPr>
          <w:spacing w:val="-13"/>
        </w:rPr>
        <w:t> </w:t>
      </w:r>
      <w:r>
        <w:rPr/>
        <w:t>pruža</w:t>
      </w:r>
      <w:r>
        <w:rPr>
          <w:spacing w:val="-15"/>
        </w:rPr>
        <w:t> </w:t>
      </w:r>
      <w:r>
        <w:rPr/>
        <w:t>potpora</w:t>
      </w:r>
      <w:r>
        <w:rPr>
          <w:spacing w:val="-13"/>
        </w:rPr>
        <w:t> </w:t>
      </w:r>
      <w:r>
        <w:rPr/>
        <w:t>i</w:t>
      </w:r>
      <w:r>
        <w:rPr>
          <w:spacing w:val="-13"/>
        </w:rPr>
        <w:t> </w:t>
      </w:r>
      <w:r>
        <w:rPr/>
        <w:t>podrška</w:t>
      </w:r>
      <w:r>
        <w:rPr>
          <w:spacing w:val="-13"/>
        </w:rPr>
        <w:t> </w:t>
      </w:r>
      <w:r>
        <w:rPr/>
        <w:t>starijim</w:t>
      </w:r>
      <w:r>
        <w:rPr>
          <w:spacing w:val="-12"/>
        </w:rPr>
        <w:t> </w:t>
      </w:r>
      <w:r>
        <w:rPr/>
        <w:t>i</w:t>
      </w:r>
      <w:r>
        <w:rPr>
          <w:spacing w:val="-15"/>
        </w:rPr>
        <w:t> </w:t>
      </w:r>
      <w:r>
        <w:rPr/>
        <w:t>nemoćnim</w:t>
      </w:r>
      <w:r>
        <w:rPr>
          <w:spacing w:val="-14"/>
        </w:rPr>
        <w:t> </w:t>
      </w:r>
      <w:r>
        <w:rPr/>
        <w:t>te</w:t>
      </w:r>
      <w:r>
        <w:rPr>
          <w:spacing w:val="-12"/>
        </w:rPr>
        <w:t> </w:t>
      </w:r>
      <w:r>
        <w:rPr/>
        <w:t>socijalno ugroženim osobama u njihovim</w:t>
      </w:r>
      <w:r>
        <w:rPr>
          <w:spacing w:val="-3"/>
        </w:rPr>
        <w:t> </w:t>
      </w:r>
      <w:r>
        <w:rPr/>
        <w:t>kućanstvima.</w:t>
      </w:r>
    </w:p>
    <w:p>
      <w:pPr>
        <w:pStyle w:val="BodyText"/>
        <w:spacing w:before="6"/>
        <w:rPr>
          <w:sz w:val="27"/>
        </w:rPr>
      </w:pPr>
    </w:p>
    <w:p>
      <w:pPr>
        <w:pStyle w:val="BodyText"/>
        <w:spacing w:before="1"/>
        <w:ind w:left="116"/>
      </w:pPr>
      <w:r>
        <w:rPr/>
        <w:t>Kroz projekt se financira:</w:t>
      </w:r>
    </w:p>
    <w:p>
      <w:pPr>
        <w:pStyle w:val="BodyText"/>
        <w:spacing w:before="43"/>
        <w:ind w:left="116"/>
      </w:pPr>
      <w:r>
        <w:rPr/>
        <w:t>-trošak plaće za žene zaposlene na projektu,</w:t>
      </w:r>
    </w:p>
    <w:p>
      <w:pPr>
        <w:pStyle w:val="BodyText"/>
        <w:spacing w:before="45"/>
        <w:ind w:left="116"/>
      </w:pPr>
      <w:r>
        <w:rPr/>
        <w:t>-troškovi prijevoza,</w:t>
      </w:r>
    </w:p>
    <w:p>
      <w:pPr>
        <w:pStyle w:val="BodyText"/>
        <w:spacing w:before="43"/>
        <w:ind w:left="116"/>
      </w:pPr>
      <w:r>
        <w:rPr/>
        <w:t>-nabava potrepština za krajnje korisnike,</w:t>
      </w:r>
    </w:p>
    <w:p>
      <w:pPr>
        <w:pStyle w:val="BodyText"/>
        <w:spacing w:before="43"/>
        <w:ind w:left="116"/>
      </w:pPr>
      <w:r>
        <w:rPr/>
        <w:t>-troškovi organizacije promotivnih aktivnosti,</w:t>
      </w:r>
    </w:p>
    <w:p>
      <w:pPr>
        <w:pStyle w:val="BodyText"/>
        <w:spacing w:before="46"/>
        <w:ind w:left="116"/>
      </w:pPr>
      <w:r>
        <w:rPr/>
        <w:t>-trošak informiranja javnosti,</w:t>
      </w:r>
    </w:p>
    <w:p>
      <w:pPr>
        <w:pStyle w:val="BodyText"/>
        <w:spacing w:before="43"/>
        <w:ind w:left="116"/>
      </w:pPr>
      <w:r>
        <w:rPr/>
        <w:t>-grafička priprema i tisak promotivnih materijala,</w:t>
      </w:r>
    </w:p>
    <w:p>
      <w:pPr>
        <w:pStyle w:val="BodyText"/>
        <w:spacing w:before="45"/>
        <w:ind w:left="116"/>
      </w:pPr>
      <w:r>
        <w:rPr/>
        <w:t>-voditelj projekta-trošak plaće</w:t>
      </w:r>
    </w:p>
    <w:p>
      <w:pPr>
        <w:pStyle w:val="BodyText"/>
        <w:spacing w:before="43"/>
        <w:ind w:left="116"/>
      </w:pPr>
      <w:r>
        <w:rPr/>
        <w:t>-asistent na projektu,</w:t>
      </w:r>
    </w:p>
    <w:p>
      <w:pPr>
        <w:pStyle w:val="BodyText"/>
        <w:spacing w:before="43"/>
        <w:ind w:left="116"/>
      </w:pPr>
      <w:r>
        <w:rPr/>
        <w:t>-neizravni troškovi</w:t>
      </w:r>
    </w:p>
    <w:p>
      <w:pPr>
        <w:pStyle w:val="BodyText"/>
        <w:spacing w:before="3"/>
        <w:rPr>
          <w:sz w:val="31"/>
        </w:rPr>
      </w:pPr>
    </w:p>
    <w:p>
      <w:pPr>
        <w:pStyle w:val="BodyText"/>
        <w:ind w:left="115"/>
      </w:pPr>
      <w:r>
        <w:rPr/>
        <w:t>CILJ PROJEKTA</w:t>
      </w:r>
    </w:p>
    <w:p>
      <w:pPr>
        <w:pStyle w:val="BodyText"/>
        <w:spacing w:line="276" w:lineRule="auto" w:before="46"/>
        <w:ind w:left="115" w:right="115"/>
        <w:jc w:val="both"/>
      </w:pPr>
      <w:r>
        <w:rPr/>
        <w:t>Cilj projekta je osnažiti i unaprijediti potencijal teže zapošljivih žena i žena s nižom razinom obrazovanja koje će ublažiti posljedice njihove nezaposlenosti i rizik od siromaštva te ujedno potaknuti socijalnu uključenost i povećati razinu kvalitete života krajnjih korisnika</w:t>
      </w:r>
    </w:p>
    <w:p>
      <w:pPr>
        <w:spacing w:after="0" w:line="276" w:lineRule="auto"/>
        <w:jc w:val="both"/>
        <w:sectPr>
          <w:footerReference w:type="default" r:id="rId25"/>
          <w:pgSz w:w="11910" w:h="16840"/>
          <w:pgMar w:footer="0" w:header="0" w:top="1360" w:bottom="280" w:left="1300" w:right="1300"/>
        </w:sectPr>
      </w:pPr>
    </w:p>
    <w:p>
      <w:pPr>
        <w:pStyle w:val="BodyText"/>
        <w:spacing w:line="278" w:lineRule="auto" w:before="37"/>
        <w:ind w:left="115" w:right="69"/>
      </w:pPr>
      <w:r>
        <w:rPr/>
        <w:t>Ovim izmjenama i dopunama proračuna povećavaju se rashodi za 10.000,00 eura radi potencijalno neprihvatljivih troškova projekta Zaželi za Otok.</w:t>
      </w:r>
    </w:p>
    <w:p>
      <w:pPr>
        <w:pStyle w:val="BodyText"/>
        <w:spacing w:before="3"/>
        <w:rPr>
          <w:sz w:val="27"/>
        </w:rPr>
      </w:pPr>
    </w:p>
    <w:p>
      <w:pPr>
        <w:pStyle w:val="Heading2"/>
        <w:jc w:val="left"/>
      </w:pPr>
      <w:r>
        <w:rPr>
          <w:u w:val="single"/>
        </w:rPr>
        <w:t>UPRAVNI ODJEL ZA FINANCIJE I GOSPODARSTVO</w:t>
      </w:r>
    </w:p>
    <w:p>
      <w:pPr>
        <w:pStyle w:val="BodyText"/>
        <w:spacing w:before="10"/>
        <w:rPr>
          <w:b/>
          <w:sz w:val="26"/>
        </w:rPr>
      </w:pPr>
    </w:p>
    <w:p>
      <w:pPr>
        <w:pStyle w:val="BodyText"/>
        <w:spacing w:before="52"/>
        <w:ind w:left="115" w:right="111"/>
        <w:jc w:val="both"/>
      </w:pPr>
      <w:r>
        <w:rPr/>
        <w:t>Upravni odjel za financije i gospodarstvo obavlja sljedeće upravne, stručne i druge poslove; poslovi</w:t>
      </w:r>
      <w:r>
        <w:rPr>
          <w:spacing w:val="-7"/>
        </w:rPr>
        <w:t> </w:t>
      </w:r>
      <w:r>
        <w:rPr/>
        <w:t>planiranja,</w:t>
      </w:r>
      <w:r>
        <w:rPr>
          <w:spacing w:val="-6"/>
        </w:rPr>
        <w:t> </w:t>
      </w:r>
      <w:r>
        <w:rPr/>
        <w:t>izrade</w:t>
      </w:r>
      <w:r>
        <w:rPr>
          <w:spacing w:val="-7"/>
        </w:rPr>
        <w:t> </w:t>
      </w:r>
      <w:r>
        <w:rPr/>
        <w:t>i</w:t>
      </w:r>
      <w:r>
        <w:rPr>
          <w:spacing w:val="-4"/>
        </w:rPr>
        <w:t> </w:t>
      </w:r>
      <w:r>
        <w:rPr/>
        <w:t>praćenja</w:t>
      </w:r>
      <w:r>
        <w:rPr>
          <w:spacing w:val="-4"/>
        </w:rPr>
        <w:t> </w:t>
      </w:r>
      <w:r>
        <w:rPr/>
        <w:t>izvršenja</w:t>
      </w:r>
      <w:r>
        <w:rPr>
          <w:spacing w:val="-5"/>
        </w:rPr>
        <w:t> </w:t>
      </w:r>
      <w:r>
        <w:rPr/>
        <w:t>Proračuna</w:t>
      </w:r>
      <w:r>
        <w:rPr>
          <w:spacing w:val="-4"/>
        </w:rPr>
        <w:t> </w:t>
      </w:r>
      <w:r>
        <w:rPr/>
        <w:t>Grada;</w:t>
      </w:r>
      <w:r>
        <w:rPr>
          <w:spacing w:val="-7"/>
        </w:rPr>
        <w:t> </w:t>
      </w:r>
      <w:r>
        <w:rPr/>
        <w:t>poslovi</w:t>
      </w:r>
      <w:r>
        <w:rPr>
          <w:spacing w:val="-6"/>
        </w:rPr>
        <w:t> </w:t>
      </w:r>
      <w:r>
        <w:rPr/>
        <w:t>vođenja</w:t>
      </w:r>
      <w:r>
        <w:rPr>
          <w:spacing w:val="-4"/>
        </w:rPr>
        <w:t> </w:t>
      </w:r>
      <w:r>
        <w:rPr/>
        <w:t>knjigovodstva te vođenja platnog prometa putem računa Grada; izvještaja o izvršenju Proračuna, izrada ostalih zakonom propisanih izvještaja; nadzor proračunskih korisnika; vođenje evidencija gradske</w:t>
      </w:r>
      <w:r>
        <w:rPr>
          <w:spacing w:val="-13"/>
        </w:rPr>
        <w:t> </w:t>
      </w:r>
      <w:r>
        <w:rPr/>
        <w:t>imovine;</w:t>
      </w:r>
      <w:r>
        <w:rPr>
          <w:spacing w:val="-12"/>
        </w:rPr>
        <w:t> </w:t>
      </w:r>
      <w:r>
        <w:rPr/>
        <w:t>vođenje</w:t>
      </w:r>
      <w:r>
        <w:rPr>
          <w:spacing w:val="-12"/>
        </w:rPr>
        <w:t> </w:t>
      </w:r>
      <w:r>
        <w:rPr/>
        <w:t>poslova</w:t>
      </w:r>
      <w:r>
        <w:rPr>
          <w:spacing w:val="-14"/>
        </w:rPr>
        <w:t> </w:t>
      </w:r>
      <w:r>
        <w:rPr/>
        <w:t>osiguranja</w:t>
      </w:r>
      <w:r>
        <w:rPr>
          <w:spacing w:val="-12"/>
        </w:rPr>
        <w:t> </w:t>
      </w:r>
      <w:r>
        <w:rPr/>
        <w:t>imovine;</w:t>
      </w:r>
      <w:r>
        <w:rPr>
          <w:spacing w:val="-12"/>
        </w:rPr>
        <w:t> </w:t>
      </w:r>
      <w:r>
        <w:rPr/>
        <w:t>poslovi</w:t>
      </w:r>
      <w:r>
        <w:rPr>
          <w:spacing w:val="-12"/>
        </w:rPr>
        <w:t> </w:t>
      </w:r>
      <w:r>
        <w:rPr/>
        <w:t>obračuna</w:t>
      </w:r>
      <w:r>
        <w:rPr>
          <w:spacing w:val="-12"/>
        </w:rPr>
        <w:t> </w:t>
      </w:r>
      <w:r>
        <w:rPr/>
        <w:t>plaća</w:t>
      </w:r>
      <w:r>
        <w:rPr>
          <w:spacing w:val="-12"/>
        </w:rPr>
        <w:t> </w:t>
      </w:r>
      <w:r>
        <w:rPr/>
        <w:t>radnika</w:t>
      </w:r>
      <w:r>
        <w:rPr>
          <w:spacing w:val="-12"/>
        </w:rPr>
        <w:t> </w:t>
      </w:r>
      <w:r>
        <w:rPr/>
        <w:t>gradske uprave , poslovi naplate gradskih prihoda; uspostavljanje, razvijanje i koordiniranje sustava financijskog upravljanja i kontrole; utvrđivanje i obračun šteta od elementarnih nepogoda i raspodjela sredstava pomoći, stručni i drugi poslovi vezani za razvoj gospodarstva i poljoprivrede na području Grada, upravljanje Poduzetničkim inkubatorom, promocija i razvoj poduzetničke zone, financijsko praćenje izvršenja provedbe EU</w:t>
      </w:r>
      <w:r>
        <w:rPr>
          <w:spacing w:val="-10"/>
        </w:rPr>
        <w:t> </w:t>
      </w:r>
      <w:r>
        <w:rPr/>
        <w:t>projekata.</w:t>
      </w:r>
    </w:p>
    <w:p>
      <w:pPr>
        <w:pStyle w:val="BodyText"/>
      </w:pPr>
    </w:p>
    <w:p>
      <w:pPr>
        <w:pStyle w:val="BodyText"/>
        <w:spacing w:before="7"/>
        <w:rPr>
          <w:sz w:val="26"/>
        </w:rPr>
      </w:pPr>
    </w:p>
    <w:p>
      <w:pPr>
        <w:pStyle w:val="Heading2"/>
        <w:jc w:val="both"/>
      </w:pPr>
      <w:r>
        <w:rPr>
          <w:b w:val="0"/>
        </w:rPr>
        <w:t>R.105.01.</w:t>
      </w:r>
      <w:r>
        <w:rPr>
          <w:u w:val="single"/>
        </w:rPr>
        <w:t>GLAVA 1:ADMINISTRATIVNO I TEHNIČKO OSOBLJE</w:t>
      </w:r>
    </w:p>
    <w:p>
      <w:pPr>
        <w:pStyle w:val="BodyText"/>
        <w:rPr>
          <w:b/>
          <w:sz w:val="27"/>
        </w:rPr>
      </w:pPr>
    </w:p>
    <w:p>
      <w:pPr>
        <w:spacing w:line="276" w:lineRule="auto" w:before="52"/>
        <w:ind w:left="115" w:right="115" w:firstLine="0"/>
        <w:jc w:val="both"/>
        <w:rPr>
          <w:rFonts w:ascii="Calibri" w:hAnsi="Calibri"/>
          <w:sz w:val="24"/>
        </w:rPr>
      </w:pPr>
      <w:r>
        <w:rPr>
          <w:rFonts w:ascii="Calibri" w:hAnsi="Calibri"/>
          <w:sz w:val="24"/>
        </w:rPr>
        <w:t>Program obuhvaća aktivnosti kojima se izvršavaju rashodi Upravnog odjela vezani za prava iz radnog odnosa službenika i </w:t>
      </w:r>
      <w:r>
        <w:rPr>
          <w:rFonts w:ascii="Calibri" w:hAnsi="Calibri"/>
          <w:b/>
          <w:sz w:val="24"/>
        </w:rPr>
        <w:t>tekući rashodi za potrebe svih odjela u Gradu Otoku</w:t>
      </w:r>
      <w:r>
        <w:rPr>
          <w:rFonts w:ascii="Calibri" w:hAnsi="Calibri"/>
          <w:sz w:val="24"/>
        </w:rPr>
        <w:t>.</w:t>
      </w:r>
    </w:p>
    <w:p>
      <w:pPr>
        <w:pStyle w:val="BodyText"/>
        <w:spacing w:before="7"/>
        <w:rPr>
          <w:sz w:val="27"/>
        </w:rPr>
      </w:pPr>
    </w:p>
    <w:p>
      <w:pPr>
        <w:pStyle w:val="BodyText"/>
        <w:spacing w:line="276" w:lineRule="auto"/>
        <w:ind w:left="115" w:right="112"/>
        <w:jc w:val="both"/>
      </w:pPr>
      <w:r>
        <w:rPr/>
        <w:t>Ovim izmjenama i dopunama proračuna povećaju 19.234,34eura se rashodi usluge te ostali nespomenuti rashodi poslovanja. Izmjene odnosno povećanje se odnosi na povećanje ostalih usluga za ugovaranje obrade podatak pravo na pristup informacijama, uslađenje arhivske građe, ulaganje u računalne programe.</w:t>
      </w:r>
    </w:p>
    <w:p>
      <w:pPr>
        <w:pStyle w:val="BodyText"/>
        <w:spacing w:before="7"/>
        <w:rPr>
          <w:sz w:val="27"/>
        </w:rPr>
      </w:pPr>
    </w:p>
    <w:p>
      <w:pPr>
        <w:pStyle w:val="Heading2"/>
        <w:numPr>
          <w:ilvl w:val="2"/>
          <w:numId w:val="25"/>
        </w:numPr>
        <w:tabs>
          <w:tab w:pos="1040" w:val="left" w:leader="none"/>
        </w:tabs>
        <w:spacing w:line="240" w:lineRule="auto" w:before="0" w:after="0"/>
        <w:ind w:left="1039" w:right="0" w:hanging="925"/>
        <w:jc w:val="both"/>
      </w:pPr>
      <w:r>
        <w:rPr>
          <w:u w:val="single"/>
        </w:rPr>
        <w:t>GLAVA 4: GOSPODARENJE GRADSKOM</w:t>
      </w:r>
      <w:r>
        <w:rPr>
          <w:spacing w:val="-3"/>
          <w:u w:val="single"/>
        </w:rPr>
        <w:t> </w:t>
      </w:r>
      <w:r>
        <w:rPr>
          <w:u w:val="single"/>
        </w:rPr>
        <w:t>IMOVINOM</w:t>
      </w:r>
    </w:p>
    <w:p>
      <w:pPr>
        <w:pStyle w:val="ListParagraph"/>
        <w:numPr>
          <w:ilvl w:val="3"/>
          <w:numId w:val="25"/>
        </w:numPr>
        <w:tabs>
          <w:tab w:pos="1396" w:val="left" w:leader="none"/>
        </w:tabs>
        <w:spacing w:line="240" w:lineRule="auto" w:before="44" w:after="0"/>
        <w:ind w:left="1395" w:right="0" w:hanging="1281"/>
        <w:jc w:val="both"/>
        <w:rPr>
          <w:rFonts w:ascii="Calibri" w:hAnsi="Calibri"/>
          <w:sz w:val="24"/>
        </w:rPr>
      </w:pPr>
      <w:r>
        <w:rPr>
          <w:rFonts w:ascii="Calibri" w:hAnsi="Calibri"/>
          <w:sz w:val="24"/>
        </w:rPr>
        <w:t>TEKUĆI</w:t>
      </w:r>
      <w:r>
        <w:rPr>
          <w:rFonts w:ascii="Calibri" w:hAnsi="Calibri"/>
          <w:spacing w:val="-1"/>
          <w:sz w:val="24"/>
        </w:rPr>
        <w:t> </w:t>
      </w:r>
      <w:r>
        <w:rPr>
          <w:rFonts w:ascii="Calibri" w:hAnsi="Calibri"/>
          <w:sz w:val="24"/>
        </w:rPr>
        <w:t>PROGRAM</w:t>
      </w:r>
    </w:p>
    <w:p>
      <w:pPr>
        <w:pStyle w:val="BodyText"/>
        <w:spacing w:line="276" w:lineRule="auto" w:before="45"/>
        <w:ind w:left="115" w:right="69"/>
      </w:pPr>
      <w:r>
        <w:rPr/>
        <w:t>Program obuhvaća aktivnosti kojima se izvršavaju rashodi Upravnog odjela za financije u 2025. godini u okviru Tekućeg programa planirane su 5 aktivnosti.</w:t>
      </w:r>
    </w:p>
    <w:p>
      <w:pPr>
        <w:pStyle w:val="BodyText"/>
        <w:spacing w:line="291" w:lineRule="exact"/>
        <w:ind w:left="116"/>
      </w:pPr>
      <w:r>
        <w:rPr/>
        <w:t>Aktivnost: Rekonstrukcija igrališta s umjetnom travom</w:t>
      </w:r>
    </w:p>
    <w:p>
      <w:pPr>
        <w:pStyle w:val="BodyText"/>
        <w:spacing w:before="45"/>
        <w:ind w:left="116"/>
      </w:pPr>
      <w:r>
        <w:rPr/>
        <w:t>Ova aktivnost obuhvaća uređenje dva igrališta na području Grada Otoka s umjetnom travom.</w:t>
      </w:r>
    </w:p>
    <w:p>
      <w:pPr>
        <w:pStyle w:val="BodyText"/>
        <w:spacing w:before="3"/>
        <w:rPr>
          <w:sz w:val="31"/>
        </w:rPr>
      </w:pPr>
    </w:p>
    <w:p>
      <w:pPr>
        <w:pStyle w:val="BodyText"/>
        <w:ind w:left="116"/>
      </w:pPr>
      <w:r>
        <w:rPr/>
        <w:t>Aktivnost:Planovi i projektna dokumentacija-Izrada studije obnova suvare</w:t>
      </w:r>
    </w:p>
    <w:p>
      <w:pPr>
        <w:pStyle w:val="BodyText"/>
        <w:spacing w:before="43"/>
        <w:ind w:left="116"/>
      </w:pPr>
      <w:r>
        <w:rPr/>
        <w:t>Ova aktivnost obuhvaća projektnu dokumentaciju za izradu studije za obnovu suvare.</w:t>
      </w:r>
    </w:p>
    <w:p>
      <w:pPr>
        <w:pStyle w:val="BodyText"/>
        <w:spacing w:before="3"/>
        <w:rPr>
          <w:sz w:val="31"/>
        </w:rPr>
      </w:pPr>
    </w:p>
    <w:p>
      <w:pPr>
        <w:pStyle w:val="BodyText"/>
        <w:ind w:left="116"/>
      </w:pPr>
      <w:r>
        <w:rPr/>
        <w:t>Aktivnost:Planovi i projektna dokumentacija-javna rasvjeta</w:t>
      </w:r>
    </w:p>
    <w:p>
      <w:pPr>
        <w:pStyle w:val="BodyText"/>
        <w:spacing w:line="276" w:lineRule="auto" w:before="43"/>
        <w:ind w:left="116" w:right="69"/>
      </w:pPr>
      <w:r>
        <w:rPr/>
        <w:t>Ova aktivnost obuhvaća izrade projektnih dokumentacija za izgradnju javne rasvjete, te izmjene postojećih.</w:t>
      </w:r>
    </w:p>
    <w:p>
      <w:pPr>
        <w:pStyle w:val="BodyText"/>
        <w:spacing w:before="1"/>
        <w:ind w:left="116"/>
      </w:pPr>
      <w:r>
        <w:rPr/>
        <w:t>Aktivnost: Planovi i projektna dokumentacija-ostala projektiranja</w:t>
      </w:r>
    </w:p>
    <w:p>
      <w:pPr>
        <w:pStyle w:val="BodyText"/>
        <w:spacing w:before="43"/>
        <w:ind w:left="116"/>
      </w:pPr>
      <w:r>
        <w:rPr/>
        <w:t>Ova aktivnost obuhvaća planove i projektnu dokumentaciju za ostala projektiranja u Gradu</w:t>
      </w:r>
    </w:p>
    <w:p>
      <w:pPr>
        <w:pStyle w:val="BodyText"/>
        <w:spacing w:before="46"/>
        <w:ind w:left="116"/>
      </w:pPr>
      <w:r>
        <w:rPr/>
        <w:t>Otoku.</w:t>
      </w:r>
    </w:p>
    <w:p>
      <w:pPr>
        <w:spacing w:after="0"/>
        <w:sectPr>
          <w:footerReference w:type="default" r:id="rId26"/>
          <w:pgSz w:w="11910" w:h="16840"/>
          <w:pgMar w:footer="0" w:header="0" w:top="1360" w:bottom="280" w:left="1300" w:right="1300"/>
        </w:sectPr>
      </w:pPr>
    </w:p>
    <w:p>
      <w:pPr>
        <w:pStyle w:val="BodyText"/>
        <w:spacing w:before="6"/>
        <w:rPr>
          <w:sz w:val="8"/>
        </w:rPr>
      </w:pPr>
    </w:p>
    <w:p>
      <w:pPr>
        <w:pStyle w:val="BodyText"/>
        <w:spacing w:before="52"/>
        <w:ind w:left="115"/>
      </w:pPr>
      <w:r>
        <w:rPr/>
        <w:t>Pokazatelji rezultata:</w:t>
      </w:r>
    </w:p>
    <w:p>
      <w:pPr>
        <w:pStyle w:val="BodyText"/>
        <w:spacing w:before="43"/>
        <w:ind w:left="116"/>
      </w:pPr>
      <w:r>
        <w:rPr/>
        <w:t>-uređenje i opremanje dvd: 1 dvd</w:t>
      </w:r>
    </w:p>
    <w:p>
      <w:pPr>
        <w:pStyle w:val="BodyText"/>
        <w:spacing w:before="45"/>
        <w:ind w:left="116"/>
      </w:pPr>
      <w:r>
        <w:rPr/>
        <w:t>-broj rekonstrukcije igrališta s umjetnom travom:1</w:t>
      </w:r>
    </w:p>
    <w:p>
      <w:pPr>
        <w:pStyle w:val="BodyText"/>
        <w:spacing w:before="43"/>
        <w:ind w:left="116"/>
      </w:pPr>
      <w:r>
        <w:rPr/>
        <w:t>-planovi i projektna dokumentacija: 4</w:t>
      </w:r>
    </w:p>
    <w:p>
      <w:pPr>
        <w:pStyle w:val="BodyText"/>
        <w:spacing w:before="3"/>
        <w:rPr>
          <w:sz w:val="31"/>
        </w:rPr>
      </w:pPr>
    </w:p>
    <w:p>
      <w:pPr>
        <w:pStyle w:val="BodyText"/>
        <w:spacing w:line="276" w:lineRule="auto"/>
        <w:ind w:left="116" w:right="40"/>
      </w:pPr>
      <w:r>
        <w:rPr/>
        <w:t>Ovim izmjenama i dopunama proračuna smanjuju se rashodi za 20.000,00 eura a odnosi se na planove i projektnu dokumentaciju za javnu rasvjetu.</w:t>
      </w:r>
    </w:p>
    <w:p>
      <w:pPr>
        <w:pStyle w:val="BodyText"/>
      </w:pPr>
    </w:p>
    <w:p>
      <w:pPr>
        <w:pStyle w:val="BodyText"/>
        <w:spacing w:before="1"/>
        <w:rPr>
          <w:sz w:val="31"/>
        </w:rPr>
      </w:pPr>
    </w:p>
    <w:p>
      <w:pPr>
        <w:pStyle w:val="Heading2"/>
        <w:jc w:val="left"/>
      </w:pPr>
      <w:r>
        <w:rPr>
          <w:u w:val="single"/>
        </w:rPr>
        <w:t>RAZDJEL 2: PRORAČUNSKI KORISNICI</w:t>
      </w:r>
    </w:p>
    <w:p>
      <w:pPr>
        <w:pStyle w:val="BodyText"/>
        <w:rPr>
          <w:b/>
          <w:sz w:val="27"/>
        </w:rPr>
      </w:pPr>
    </w:p>
    <w:p>
      <w:pPr>
        <w:pStyle w:val="BodyText"/>
        <w:spacing w:line="276" w:lineRule="auto" w:before="52"/>
        <w:ind w:left="115" w:right="6185"/>
      </w:pPr>
      <w:r>
        <w:rPr>
          <w:b/>
        </w:rPr>
        <w:t>GLAVA 1</w:t>
      </w:r>
      <w:r>
        <w:rPr/>
        <w:t>: GRADSKA KNJIŽNICA Program: TEKUĆI PROGRAM</w:t>
      </w:r>
    </w:p>
    <w:p>
      <w:pPr>
        <w:pStyle w:val="BodyText"/>
        <w:spacing w:line="276" w:lineRule="auto" w:before="1"/>
        <w:ind w:left="115" w:right="69"/>
      </w:pPr>
      <w:r>
        <w:rPr/>
        <w:t>Opis programa: Program obuhvaća aktivnosti kojima se izvršavaju rashodi za zaposlene, nabava knjižnične građe i ostali režijski rashodi proračunskog korisnika.</w:t>
      </w:r>
    </w:p>
    <w:p>
      <w:pPr>
        <w:pStyle w:val="BodyText"/>
        <w:spacing w:line="276" w:lineRule="auto"/>
        <w:ind w:left="116"/>
      </w:pPr>
      <w:r>
        <w:rPr/>
        <w:t>Ovim izmjenama i dopunama proračuna povećavaju se rashodi za nabavu dugotrajne imovine u iznosu od 400,00 eura.</w:t>
      </w:r>
    </w:p>
    <w:p>
      <w:pPr>
        <w:pStyle w:val="BodyText"/>
        <w:spacing w:before="7"/>
        <w:rPr>
          <w:sz w:val="27"/>
        </w:rPr>
      </w:pPr>
    </w:p>
    <w:p>
      <w:pPr>
        <w:pStyle w:val="BodyText"/>
        <w:spacing w:line="276" w:lineRule="auto"/>
        <w:ind w:left="116" w:right="6423"/>
      </w:pPr>
      <w:r>
        <w:rPr>
          <w:b/>
        </w:rPr>
        <w:t>GLAVA 2</w:t>
      </w:r>
      <w:r>
        <w:rPr/>
        <w:t>: DJEČJI VRTIĆ Program: TEKUĆI PROGRAM</w:t>
      </w:r>
    </w:p>
    <w:p>
      <w:pPr>
        <w:pStyle w:val="BodyText"/>
        <w:spacing w:line="278" w:lineRule="auto"/>
        <w:ind w:left="116" w:right="69"/>
      </w:pPr>
      <w:r>
        <w:rPr/>
        <w:t>Opis programa: Program obuhvaća aktivnosti kojima se izvršavaju rashodi za zaposlene, unapređenje poslovanja i ostali režijski rashodi proračunskog korisnika.</w:t>
      </w:r>
    </w:p>
    <w:p>
      <w:pPr>
        <w:pStyle w:val="BodyText"/>
        <w:spacing w:before="2"/>
        <w:rPr>
          <w:sz w:val="27"/>
        </w:rPr>
      </w:pPr>
    </w:p>
    <w:p>
      <w:pPr>
        <w:pStyle w:val="BodyText"/>
        <w:spacing w:line="276" w:lineRule="auto"/>
        <w:ind w:left="116" w:right="69"/>
      </w:pPr>
      <w:r>
        <w:rPr/>
        <w:t>Ovim izmjenama i dopunama proračuna povećavaju se rashodi za 29.000,00 eura zbog nove osnovice za obračun plaća te ostalih rashoda proračunskog korisnika.</w:t>
      </w:r>
    </w:p>
    <w:p>
      <w:pPr>
        <w:pStyle w:val="BodyText"/>
        <w:spacing w:before="7"/>
        <w:rPr>
          <w:sz w:val="27"/>
        </w:rPr>
      </w:pPr>
    </w:p>
    <w:p>
      <w:pPr>
        <w:pStyle w:val="BodyText"/>
        <w:spacing w:line="276" w:lineRule="auto"/>
        <w:ind w:left="115" w:right="6402"/>
      </w:pPr>
      <w:r>
        <w:rPr>
          <w:b/>
        </w:rPr>
        <w:t>GLAVA 4</w:t>
      </w:r>
      <w:r>
        <w:rPr/>
        <w:t>:USTANOVA VIROVI Program: TEKUĆI PROGRAM</w:t>
      </w:r>
    </w:p>
    <w:p>
      <w:pPr>
        <w:pStyle w:val="BodyText"/>
        <w:spacing w:line="278" w:lineRule="auto"/>
        <w:ind w:left="115" w:right="69"/>
      </w:pPr>
      <w:r>
        <w:rPr/>
        <w:t>Opis</w:t>
      </w:r>
      <w:r>
        <w:rPr>
          <w:spacing w:val="-12"/>
        </w:rPr>
        <w:t> </w:t>
      </w:r>
      <w:r>
        <w:rPr/>
        <w:t>programa:</w:t>
      </w:r>
      <w:r>
        <w:rPr>
          <w:spacing w:val="-11"/>
        </w:rPr>
        <w:t> </w:t>
      </w:r>
      <w:r>
        <w:rPr/>
        <w:t>Program</w:t>
      </w:r>
      <w:r>
        <w:rPr>
          <w:spacing w:val="-13"/>
        </w:rPr>
        <w:t> </w:t>
      </w:r>
      <w:r>
        <w:rPr/>
        <w:t>obuhvaća</w:t>
      </w:r>
      <w:r>
        <w:rPr>
          <w:spacing w:val="-11"/>
        </w:rPr>
        <w:t> </w:t>
      </w:r>
      <w:r>
        <w:rPr/>
        <w:t>aktivnosti</w:t>
      </w:r>
      <w:r>
        <w:rPr>
          <w:spacing w:val="-11"/>
        </w:rPr>
        <w:t> </w:t>
      </w:r>
      <w:r>
        <w:rPr/>
        <w:t>kojima</w:t>
      </w:r>
      <w:r>
        <w:rPr>
          <w:spacing w:val="-11"/>
        </w:rPr>
        <w:t> </w:t>
      </w:r>
      <w:r>
        <w:rPr/>
        <w:t>se</w:t>
      </w:r>
      <w:r>
        <w:rPr>
          <w:spacing w:val="-11"/>
        </w:rPr>
        <w:t> </w:t>
      </w:r>
      <w:r>
        <w:rPr/>
        <w:t>izvršavaju</w:t>
      </w:r>
      <w:r>
        <w:rPr>
          <w:spacing w:val="-10"/>
        </w:rPr>
        <w:t> </w:t>
      </w:r>
      <w:r>
        <w:rPr/>
        <w:t>rashodi</w:t>
      </w:r>
      <w:r>
        <w:rPr>
          <w:spacing w:val="-14"/>
        </w:rPr>
        <w:t> </w:t>
      </w:r>
      <w:r>
        <w:rPr/>
        <w:t>za</w:t>
      </w:r>
      <w:r>
        <w:rPr>
          <w:spacing w:val="-11"/>
        </w:rPr>
        <w:t> </w:t>
      </w:r>
      <w:r>
        <w:rPr/>
        <w:t>zaposlene,</w:t>
      </w:r>
      <w:r>
        <w:rPr>
          <w:spacing w:val="-11"/>
        </w:rPr>
        <w:t> </w:t>
      </w:r>
      <w:r>
        <w:rPr/>
        <w:t>razvoj poslovanja i ostali režijski rashodi proračunskog</w:t>
      </w:r>
      <w:r>
        <w:rPr>
          <w:spacing w:val="-9"/>
        </w:rPr>
        <w:t> </w:t>
      </w:r>
      <w:r>
        <w:rPr/>
        <w:t>korisnika.</w:t>
      </w:r>
    </w:p>
    <w:p>
      <w:pPr>
        <w:pStyle w:val="BodyText"/>
        <w:spacing w:before="1"/>
        <w:rPr>
          <w:sz w:val="27"/>
        </w:rPr>
      </w:pPr>
    </w:p>
    <w:p>
      <w:pPr>
        <w:pStyle w:val="BodyText"/>
        <w:spacing w:line="276" w:lineRule="auto" w:before="1"/>
        <w:ind w:left="115" w:right="69"/>
      </w:pPr>
      <w:r>
        <w:rPr/>
        <w:t>Ovim</w:t>
      </w:r>
      <w:r>
        <w:rPr>
          <w:spacing w:val="-14"/>
        </w:rPr>
        <w:t> </w:t>
      </w:r>
      <w:r>
        <w:rPr/>
        <w:t>izmjenama</w:t>
      </w:r>
      <w:r>
        <w:rPr>
          <w:spacing w:val="-15"/>
        </w:rPr>
        <w:t> </w:t>
      </w:r>
      <w:r>
        <w:rPr/>
        <w:t>i</w:t>
      </w:r>
      <w:r>
        <w:rPr>
          <w:spacing w:val="-16"/>
        </w:rPr>
        <w:t> </w:t>
      </w:r>
      <w:r>
        <w:rPr/>
        <w:t>dopunama</w:t>
      </w:r>
      <w:r>
        <w:rPr>
          <w:spacing w:val="-15"/>
        </w:rPr>
        <w:t> </w:t>
      </w:r>
      <w:r>
        <w:rPr/>
        <w:t>proračuna</w:t>
      </w:r>
      <w:r>
        <w:rPr>
          <w:spacing w:val="-15"/>
        </w:rPr>
        <w:t> </w:t>
      </w:r>
      <w:r>
        <w:rPr/>
        <w:t>povećavaju</w:t>
      </w:r>
      <w:r>
        <w:rPr>
          <w:spacing w:val="-12"/>
        </w:rPr>
        <w:t> </w:t>
      </w:r>
      <w:r>
        <w:rPr/>
        <w:t>se</w:t>
      </w:r>
      <w:r>
        <w:rPr>
          <w:spacing w:val="-14"/>
        </w:rPr>
        <w:t> </w:t>
      </w:r>
      <w:r>
        <w:rPr/>
        <w:t>rashodi</w:t>
      </w:r>
      <w:r>
        <w:rPr>
          <w:spacing w:val="-18"/>
        </w:rPr>
        <w:t> </w:t>
      </w:r>
      <w:r>
        <w:rPr/>
        <w:t>za</w:t>
      </w:r>
      <w:r>
        <w:rPr>
          <w:spacing w:val="-15"/>
        </w:rPr>
        <w:t> </w:t>
      </w:r>
      <w:r>
        <w:rPr/>
        <w:t>46.343,33</w:t>
      </w:r>
      <w:r>
        <w:rPr>
          <w:spacing w:val="27"/>
        </w:rPr>
        <w:t> </w:t>
      </w:r>
      <w:r>
        <w:rPr/>
        <w:t>eura</w:t>
      </w:r>
      <w:r>
        <w:rPr>
          <w:spacing w:val="-15"/>
        </w:rPr>
        <w:t> </w:t>
      </w:r>
      <w:r>
        <w:rPr/>
        <w:t>te</w:t>
      </w:r>
      <w:r>
        <w:rPr>
          <w:spacing w:val="-15"/>
        </w:rPr>
        <w:t> </w:t>
      </w:r>
      <w:r>
        <w:rPr/>
        <w:t>se</w:t>
      </w:r>
      <w:r>
        <w:rPr>
          <w:spacing w:val="-14"/>
        </w:rPr>
        <w:t> </w:t>
      </w:r>
      <w:r>
        <w:rPr/>
        <w:t>odnose na rashode za zaposlene, rashode za materijal i energiju te rashode za</w:t>
      </w:r>
      <w:r>
        <w:rPr>
          <w:spacing w:val="-14"/>
        </w:rPr>
        <w:t> </w:t>
      </w:r>
      <w:r>
        <w:rPr/>
        <w:t>usluge.</w:t>
      </w:r>
    </w:p>
    <w:p>
      <w:pPr>
        <w:spacing w:after="0" w:line="276" w:lineRule="auto"/>
        <w:sectPr>
          <w:footerReference w:type="default" r:id="rId27"/>
          <w:pgSz w:w="11910" w:h="16840"/>
          <w:pgMar w:footer="0" w:header="0" w:top="1580" w:bottom="280" w:left="1300" w:right="1300"/>
        </w:sectPr>
      </w:pPr>
    </w:p>
    <w:p>
      <w:pPr>
        <w:pStyle w:val="BodyText"/>
        <w:spacing w:before="4"/>
        <w:rPr>
          <w:sz w:val="16"/>
        </w:rPr>
      </w:pPr>
    </w:p>
    <w:sectPr>
      <w:footerReference w:type="default" r:id="rId28"/>
      <w:pgSz w:w="11910" w:h="16840"/>
      <w:pgMar w:footer="0" w:header="0" w:top="15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Verdana">
    <w:altName w:val="Verdana"/>
    <w:charset w:val="EE"/>
    <w:family w:val="swiss"/>
    <w:pitch w:val="variable"/>
  </w:font>
  <w:font w:name="Arial">
    <w:altName w:val="Arial"/>
    <w:charset w:val="EE"/>
    <w:family w:val="swiss"/>
    <w:pitch w:val="variable"/>
  </w:font>
  <w:font w:name="Calibri">
    <w:altName w:val="Calibri"/>
    <w:charset w:val="EE"/>
    <w:family w:val="swiss"/>
    <w:pitch w:val="variable"/>
  </w:font>
  <w:font w:name="Cambria">
    <w:altName w:val="Cambria"/>
    <w:charset w:val="EE"/>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0412416" from="296pt,577.150024pt" to="384.000001pt,577.150024pt" stroked="true" strokeweight="1.0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387.899994pt;margin-top:552.26239pt;width:55.7pt;height:10.55pt;mso-position-horizontal-relative:page;mso-position-vertical-relative:page;z-index:-260411392" type="#_x0000_t202" filled="false" stroked="false">
          <v:textbox inset="0,0,0,0">
            <w:txbxContent>
              <w:p>
                <w:pPr>
                  <w:spacing w:before="20"/>
                  <w:ind w:left="20" w:right="0" w:firstLine="0"/>
                  <w:jc w:val="left"/>
                  <w:rPr>
                    <w:sz w:val="14"/>
                  </w:rPr>
                </w:pPr>
                <w:r>
                  <w:rPr>
                    <w:sz w:val="14"/>
                  </w:rPr>
                  <w:t>Stranica 1 od 1</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 style="position:absolute;margin-left:291.381989pt;margin-top:810pt;width:21.65pt;height:9pt;mso-position-horizontal-relative:page;mso-position-vertical-relative:page;z-index:-260399104" type="#_x0000_t202" filled="false" stroked="false">
          <v:textbox inset="0,0,0,0">
            <w:txbxContent>
              <w:p>
                <w:pPr>
                  <w:spacing w:line="155" w:lineRule="exact" w:before="0"/>
                  <w:ind w:left="60" w:right="0" w:firstLine="0"/>
                  <w:jc w:val="left"/>
                  <w:rPr>
                    <w:rFonts w:ascii="Times New Roman"/>
                    <w:sz w:val="14"/>
                  </w:rPr>
                </w:pPr>
                <w:r>
                  <w:rPr/>
                  <w:fldChar w:fldCharType="begin"/>
                </w:r>
                <w:r>
                  <w:rPr>
                    <w:rFonts w:ascii="Times New Roman"/>
                    <w:w w:val="105"/>
                    <w:sz w:val="14"/>
                  </w:rPr>
                  <w:instrText> PAGE </w:instrText>
                </w:r>
                <w:r>
                  <w:rPr/>
                  <w:fldChar w:fldCharType="separate"/>
                </w:r>
                <w:r>
                  <w:rPr/>
                  <w:t>3</w:t>
                </w:r>
                <w:r>
                  <w:rPr/>
                  <w:fldChar w:fldCharType="end"/>
                </w:r>
                <w:r>
                  <w:rPr>
                    <w:rFonts w:ascii="Times New Roman"/>
                    <w:w w:val="105"/>
                    <w:sz w:val="14"/>
                  </w:rPr>
                  <w:t> od 6</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7.813995pt;margin-top:807.75pt;width:19.650pt;height:9pt;mso-position-horizontal-relative:page;mso-position-vertical-relative:page;z-index:-260410368"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1 od 1</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7.813995pt;margin-top:807.75pt;width:19.650pt;height:9pt;mso-position-horizontal-relative:page;mso-position-vertical-relative:page;z-index:-260409344"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1 od 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7.813995pt;margin-top:807.75pt;width:19.650pt;height:9pt;mso-position-horizontal-relative:page;mso-position-vertical-relative:page;z-index:-260408320"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2 od 2</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0407296" from="296pt,577.150024pt" to="384.000001pt,577.150024pt" stroked="true" strokeweight="1.0pt" strokecolor="#000000">
          <v:stroke dashstyle="solid"/>
          <w10:wrap type="none"/>
        </v:line>
      </w:pict>
    </w:r>
    <w:r>
      <w:rPr/>
      <w:pict>
        <v:shape style="position:absolute;margin-left:411.149994pt;margin-top:552.26239pt;width:57.7pt;height:10.55pt;mso-position-horizontal-relative:page;mso-position-vertical-relative:page;z-index:-260406272" type="#_x0000_t202" filled="false" stroked="false">
          <v:textbox inset="0,0,0,0">
            <w:txbxContent>
              <w:p>
                <w:pPr>
                  <w:spacing w:before="20"/>
                  <w:ind w:left="20" w:right="0" w:firstLine="0"/>
                  <w:jc w:val="left"/>
                  <w:rPr>
                    <w:sz w:val="14"/>
                  </w:rPr>
                </w:pPr>
                <w:r>
                  <w:rPr>
                    <w:sz w:val="14"/>
                  </w:rPr>
                  <w:t>Stranica 1 od </w:t>
                </w:r>
                <w:r>
                  <w:rPr/>
                  <w:fldChar w:fldCharType="begin"/>
                </w:r>
                <w:r>
                  <w:rPr>
                    <w:sz w:val="14"/>
                  </w:rPr>
                  <w:instrText> PAGE </w:instrText>
                </w:r>
                <w:r>
                  <w:rPr/>
                  <w:fldChar w:fldCharType="separate"/>
                </w:r>
                <w:r>
                  <w:rPr/>
                  <w:t>1</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0405248" from="296pt,577.150024pt" to="384.000001pt,577.150024pt" stroked="true" strokeweight="1.0pt" strokecolor="#000000">
          <v:stroke dashstyle="solid"/>
          <w10:wrap type="none"/>
        </v:line>
      </w:pict>
    </w:r>
    <w:r>
      <w:rPr/>
      <w:pict>
        <v:shape style="position:absolute;margin-left:411.149994pt;margin-top:552.26239pt;width:55.7pt;height:10.55pt;mso-position-horizontal-relative:page;mso-position-vertical-relative:page;z-index:-260404224" type="#_x0000_t202" filled="false" stroked="false">
          <v:textbox inset="0,0,0,0">
            <w:txbxContent>
              <w:p>
                <w:pPr>
                  <w:spacing w:before="20"/>
                  <w:ind w:left="20" w:right="0" w:firstLine="0"/>
                  <w:jc w:val="left"/>
                  <w:rPr>
                    <w:sz w:val="14"/>
                  </w:rPr>
                </w:pPr>
                <w:r>
                  <w:rPr>
                    <w:sz w:val="14"/>
                  </w:rPr>
                  <w:t>Stranica 2 od 2</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0403200" from="296pt,577.150024pt" to="384.000001pt,577.150024pt" stroked="true" strokeweight="1.0pt" strokecolor="#000000">
          <v:stroke dashstyle="solid"/>
          <w10:wrap type="none"/>
        </v:line>
      </w:pict>
    </w:r>
    <w:r>
      <w:rPr/>
      <w:pict>
        <v:shape style="position:absolute;margin-left:411.149994pt;margin-top:552.26239pt;width:55.7pt;height:10.55pt;mso-position-horizontal-relative:page;mso-position-vertical-relative:page;z-index:-260402176" type="#_x0000_t202" filled="false" stroked="false">
          <v:textbox inset="0,0,0,0">
            <w:txbxContent>
              <w:p>
                <w:pPr>
                  <w:spacing w:before="20"/>
                  <w:ind w:left="20" w:right="0" w:firstLine="0"/>
                  <w:jc w:val="left"/>
                  <w:rPr>
                    <w:sz w:val="14"/>
                  </w:rPr>
                </w:pPr>
                <w:r>
                  <w:rPr>
                    <w:sz w:val="14"/>
                  </w:rPr>
                  <w:t>Stranica </w:t>
                </w:r>
                <w:r>
                  <w:rPr/>
                  <w:fldChar w:fldCharType="begin"/>
                </w:r>
                <w:r>
                  <w:rPr>
                    <w:sz w:val="14"/>
                  </w:rPr>
                  <w:instrText> PAGE </w:instrText>
                </w:r>
                <w:r>
                  <w:rPr/>
                  <w:fldChar w:fldCharType="separate"/>
                </w:r>
                <w:r>
                  <w:rPr/>
                  <w:t>1</w:t>
                </w:r>
                <w:r>
                  <w:rPr/>
                  <w:fldChar w:fldCharType="end"/>
                </w:r>
                <w:r>
                  <w:rPr>
                    <w:sz w:val="14"/>
                  </w:rPr>
                  <w:t> od 8</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5.282013pt;margin-top:810pt;width:19.650pt;height:9pt;mso-position-horizontal-relative:page;mso-position-vertical-relative:page;z-index:-260401152"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1 od 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381989pt;margin-top:810pt;width:19.650pt;height:9pt;mso-position-horizontal-relative:page;mso-position-vertical-relative:page;z-index:-260400128" type="#_x0000_t202" filled="false" stroked="false">
          <v:textbox inset="0,0,0,0">
            <w:txbxContent>
              <w:p>
                <w:pPr>
                  <w:spacing w:line="155" w:lineRule="exact" w:before="0"/>
                  <w:ind w:left="20" w:right="0" w:firstLine="0"/>
                  <w:jc w:val="left"/>
                  <w:rPr>
                    <w:rFonts w:ascii="Times New Roman"/>
                    <w:sz w:val="14"/>
                  </w:rPr>
                </w:pPr>
                <w:r>
                  <w:rPr>
                    <w:rFonts w:ascii="Times New Roman"/>
                    <w:w w:val="105"/>
                    <w:sz w:val="14"/>
                  </w:rPr>
                  <w:t>1 od 6</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18"/>
      <w:numFmt w:val="upperLetter"/>
      <w:lvlText w:val="%1"/>
      <w:lvlJc w:val="left"/>
      <w:pPr>
        <w:ind w:left="1039" w:hanging="924"/>
        <w:jc w:val="left"/>
      </w:pPr>
      <w:rPr>
        <w:rFonts w:hint="default"/>
      </w:rPr>
    </w:lvl>
    <w:lvl w:ilvl="1">
      <w:start w:val="105"/>
      <w:numFmt w:val="decimal"/>
      <w:lvlText w:val="%1.%2"/>
      <w:lvlJc w:val="left"/>
      <w:pPr>
        <w:ind w:left="1039" w:hanging="924"/>
        <w:jc w:val="left"/>
      </w:pPr>
      <w:rPr>
        <w:rFonts w:hint="default"/>
      </w:rPr>
    </w:lvl>
    <w:lvl w:ilvl="2">
      <w:start w:val="4"/>
      <w:numFmt w:val="decimalZero"/>
      <w:lvlText w:val="%1.%2.%3."/>
      <w:lvlJc w:val="left"/>
      <w:pPr>
        <w:ind w:left="1039" w:hanging="924"/>
        <w:jc w:val="left"/>
      </w:pPr>
      <w:rPr>
        <w:rFonts w:hint="default" w:ascii="Calibri" w:hAnsi="Calibri" w:eastAsia="Calibri" w:cs="Calibri"/>
        <w:spacing w:val="-1"/>
        <w:w w:val="100"/>
        <w:sz w:val="22"/>
        <w:szCs w:val="22"/>
      </w:rPr>
    </w:lvl>
    <w:lvl w:ilvl="3">
      <w:start w:val="1"/>
      <w:numFmt w:val="decimalZero"/>
      <w:lvlText w:val="%1.%2.%3.%4."/>
      <w:lvlJc w:val="left"/>
      <w:pPr>
        <w:ind w:left="1395" w:hanging="1280"/>
        <w:jc w:val="left"/>
      </w:pPr>
      <w:rPr>
        <w:rFonts w:hint="default" w:ascii="Calibri" w:hAnsi="Calibri" w:eastAsia="Calibri" w:cs="Calibri"/>
        <w:spacing w:val="-1"/>
        <w:w w:val="100"/>
        <w:sz w:val="24"/>
        <w:szCs w:val="24"/>
      </w:rPr>
    </w:lvl>
    <w:lvl w:ilvl="4">
      <w:start w:val="0"/>
      <w:numFmt w:val="bullet"/>
      <w:lvlText w:val="•"/>
      <w:lvlJc w:val="left"/>
      <w:pPr>
        <w:ind w:left="4035" w:hanging="1280"/>
      </w:pPr>
      <w:rPr>
        <w:rFonts w:hint="default"/>
      </w:rPr>
    </w:lvl>
    <w:lvl w:ilvl="5">
      <w:start w:val="0"/>
      <w:numFmt w:val="bullet"/>
      <w:lvlText w:val="•"/>
      <w:lvlJc w:val="left"/>
      <w:pPr>
        <w:ind w:left="4913" w:hanging="1280"/>
      </w:pPr>
      <w:rPr>
        <w:rFonts w:hint="default"/>
      </w:rPr>
    </w:lvl>
    <w:lvl w:ilvl="6">
      <w:start w:val="0"/>
      <w:numFmt w:val="bullet"/>
      <w:lvlText w:val="•"/>
      <w:lvlJc w:val="left"/>
      <w:pPr>
        <w:ind w:left="5792" w:hanging="1280"/>
      </w:pPr>
      <w:rPr>
        <w:rFonts w:hint="default"/>
      </w:rPr>
    </w:lvl>
    <w:lvl w:ilvl="7">
      <w:start w:val="0"/>
      <w:numFmt w:val="bullet"/>
      <w:lvlText w:val="•"/>
      <w:lvlJc w:val="left"/>
      <w:pPr>
        <w:ind w:left="6670" w:hanging="1280"/>
      </w:pPr>
      <w:rPr>
        <w:rFonts w:hint="default"/>
      </w:rPr>
    </w:lvl>
    <w:lvl w:ilvl="8">
      <w:start w:val="0"/>
      <w:numFmt w:val="bullet"/>
      <w:lvlText w:val="•"/>
      <w:lvlJc w:val="left"/>
      <w:pPr>
        <w:ind w:left="7549" w:hanging="1280"/>
      </w:pPr>
      <w:rPr>
        <w:rFonts w:hint="default"/>
      </w:rPr>
    </w:lvl>
  </w:abstractNum>
  <w:abstractNum w:abstractNumId="23">
    <w:multiLevelType w:val="hybridMultilevel"/>
    <w:lvl w:ilvl="0">
      <w:start w:val="18"/>
      <w:numFmt w:val="upperLetter"/>
      <w:lvlText w:val="%1"/>
      <w:lvlJc w:val="left"/>
      <w:pPr>
        <w:ind w:left="1039" w:hanging="924"/>
        <w:jc w:val="left"/>
      </w:pPr>
      <w:rPr>
        <w:rFonts w:hint="default"/>
      </w:rPr>
    </w:lvl>
    <w:lvl w:ilvl="1">
      <w:start w:val="104"/>
      <w:numFmt w:val="decimal"/>
      <w:lvlText w:val="%1.%2"/>
      <w:lvlJc w:val="left"/>
      <w:pPr>
        <w:ind w:left="1039" w:hanging="924"/>
        <w:jc w:val="left"/>
      </w:pPr>
      <w:rPr>
        <w:rFonts w:hint="default"/>
      </w:rPr>
    </w:lvl>
    <w:lvl w:ilvl="2">
      <w:start w:val="9"/>
      <w:numFmt w:val="decimalZero"/>
      <w:lvlText w:val="%1.%2.%3."/>
      <w:lvlJc w:val="left"/>
      <w:pPr>
        <w:ind w:left="1039" w:hanging="924"/>
        <w:jc w:val="left"/>
      </w:pPr>
      <w:rPr>
        <w:rFonts w:hint="default" w:ascii="Calibri" w:hAnsi="Calibri" w:eastAsia="Calibri" w:cs="Calibri"/>
        <w:spacing w:val="-1"/>
        <w:w w:val="100"/>
        <w:sz w:val="22"/>
        <w:szCs w:val="22"/>
      </w:rPr>
    </w:lvl>
    <w:lvl w:ilvl="3">
      <w:start w:val="1"/>
      <w:numFmt w:val="decimalZero"/>
      <w:lvlText w:val="%1.%2.%3.%4."/>
      <w:lvlJc w:val="left"/>
      <w:pPr>
        <w:ind w:left="1397" w:hanging="1282"/>
        <w:jc w:val="left"/>
      </w:pPr>
      <w:rPr>
        <w:rFonts w:hint="default" w:ascii="Calibri" w:hAnsi="Calibri" w:eastAsia="Calibri" w:cs="Calibri"/>
        <w:spacing w:val="-3"/>
        <w:w w:val="100"/>
        <w:sz w:val="24"/>
        <w:szCs w:val="24"/>
      </w:rPr>
    </w:lvl>
    <w:lvl w:ilvl="4">
      <w:start w:val="0"/>
      <w:numFmt w:val="bullet"/>
      <w:lvlText w:val="•"/>
      <w:lvlJc w:val="left"/>
      <w:pPr>
        <w:ind w:left="4035" w:hanging="1282"/>
      </w:pPr>
      <w:rPr>
        <w:rFonts w:hint="default"/>
      </w:rPr>
    </w:lvl>
    <w:lvl w:ilvl="5">
      <w:start w:val="0"/>
      <w:numFmt w:val="bullet"/>
      <w:lvlText w:val="•"/>
      <w:lvlJc w:val="left"/>
      <w:pPr>
        <w:ind w:left="4913" w:hanging="1282"/>
      </w:pPr>
      <w:rPr>
        <w:rFonts w:hint="default"/>
      </w:rPr>
    </w:lvl>
    <w:lvl w:ilvl="6">
      <w:start w:val="0"/>
      <w:numFmt w:val="bullet"/>
      <w:lvlText w:val="•"/>
      <w:lvlJc w:val="left"/>
      <w:pPr>
        <w:ind w:left="5792" w:hanging="1282"/>
      </w:pPr>
      <w:rPr>
        <w:rFonts w:hint="default"/>
      </w:rPr>
    </w:lvl>
    <w:lvl w:ilvl="7">
      <w:start w:val="0"/>
      <w:numFmt w:val="bullet"/>
      <w:lvlText w:val="•"/>
      <w:lvlJc w:val="left"/>
      <w:pPr>
        <w:ind w:left="6670" w:hanging="1282"/>
      </w:pPr>
      <w:rPr>
        <w:rFonts w:hint="default"/>
      </w:rPr>
    </w:lvl>
    <w:lvl w:ilvl="8">
      <w:start w:val="0"/>
      <w:numFmt w:val="bullet"/>
      <w:lvlText w:val="•"/>
      <w:lvlJc w:val="left"/>
      <w:pPr>
        <w:ind w:left="7549" w:hanging="1282"/>
      </w:pPr>
      <w:rPr>
        <w:rFonts w:hint="default"/>
      </w:rPr>
    </w:lvl>
  </w:abstractNum>
  <w:abstractNum w:abstractNumId="22">
    <w:multiLevelType w:val="hybridMultilevel"/>
    <w:lvl w:ilvl="0">
      <w:start w:val="0"/>
      <w:numFmt w:val="bullet"/>
      <w:lvlText w:val="-"/>
      <w:lvlJc w:val="left"/>
      <w:pPr>
        <w:ind w:left="1196" w:hanging="360"/>
      </w:pPr>
      <w:rPr>
        <w:rFonts w:hint="default" w:ascii="Calibri" w:hAnsi="Calibri" w:eastAsia="Calibri" w:cs="Calibri"/>
        <w:spacing w:val="-4"/>
        <w:w w:val="100"/>
        <w:sz w:val="24"/>
        <w:szCs w:val="24"/>
      </w:rPr>
    </w:lvl>
    <w:lvl w:ilvl="1">
      <w:start w:val="0"/>
      <w:numFmt w:val="bullet"/>
      <w:lvlText w:val="•"/>
      <w:lvlJc w:val="left"/>
      <w:pPr>
        <w:ind w:left="2010" w:hanging="360"/>
      </w:pPr>
      <w:rPr>
        <w:rFonts w:hint="default"/>
      </w:rPr>
    </w:lvl>
    <w:lvl w:ilvl="2">
      <w:start w:val="0"/>
      <w:numFmt w:val="bullet"/>
      <w:lvlText w:val="•"/>
      <w:lvlJc w:val="left"/>
      <w:pPr>
        <w:ind w:left="2821" w:hanging="360"/>
      </w:pPr>
      <w:rPr>
        <w:rFonts w:hint="default"/>
      </w:rPr>
    </w:lvl>
    <w:lvl w:ilvl="3">
      <w:start w:val="0"/>
      <w:numFmt w:val="bullet"/>
      <w:lvlText w:val="•"/>
      <w:lvlJc w:val="left"/>
      <w:pPr>
        <w:ind w:left="3631" w:hanging="360"/>
      </w:pPr>
      <w:rPr>
        <w:rFonts w:hint="default"/>
      </w:rPr>
    </w:lvl>
    <w:lvl w:ilvl="4">
      <w:start w:val="0"/>
      <w:numFmt w:val="bullet"/>
      <w:lvlText w:val="•"/>
      <w:lvlJc w:val="left"/>
      <w:pPr>
        <w:ind w:left="4442" w:hanging="360"/>
      </w:pPr>
      <w:rPr>
        <w:rFonts w:hint="default"/>
      </w:rPr>
    </w:lvl>
    <w:lvl w:ilvl="5">
      <w:start w:val="0"/>
      <w:numFmt w:val="bullet"/>
      <w:lvlText w:val="•"/>
      <w:lvlJc w:val="left"/>
      <w:pPr>
        <w:ind w:left="5253" w:hanging="360"/>
      </w:pPr>
      <w:rPr>
        <w:rFonts w:hint="default"/>
      </w:rPr>
    </w:lvl>
    <w:lvl w:ilvl="6">
      <w:start w:val="0"/>
      <w:numFmt w:val="bullet"/>
      <w:lvlText w:val="•"/>
      <w:lvlJc w:val="left"/>
      <w:pPr>
        <w:ind w:left="6063" w:hanging="360"/>
      </w:pPr>
      <w:rPr>
        <w:rFonts w:hint="default"/>
      </w:rPr>
    </w:lvl>
    <w:lvl w:ilvl="7">
      <w:start w:val="0"/>
      <w:numFmt w:val="bullet"/>
      <w:lvlText w:val="•"/>
      <w:lvlJc w:val="left"/>
      <w:pPr>
        <w:ind w:left="6874" w:hanging="360"/>
      </w:pPr>
      <w:rPr>
        <w:rFonts w:hint="default"/>
      </w:rPr>
    </w:lvl>
    <w:lvl w:ilvl="8">
      <w:start w:val="0"/>
      <w:numFmt w:val="bullet"/>
      <w:lvlText w:val="•"/>
      <w:lvlJc w:val="left"/>
      <w:pPr>
        <w:ind w:left="7685" w:hanging="360"/>
      </w:pPr>
      <w:rPr>
        <w:rFonts w:hint="default"/>
      </w:rPr>
    </w:lvl>
  </w:abstractNum>
  <w:abstractNum w:abstractNumId="21">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200" w:hanging="375"/>
      </w:pPr>
      <w:rPr>
        <w:rFonts w:hint="default"/>
      </w:rPr>
    </w:lvl>
    <w:lvl w:ilvl="2">
      <w:start w:val="0"/>
      <w:numFmt w:val="bullet"/>
      <w:lvlText w:val="•"/>
      <w:lvlJc w:val="left"/>
      <w:pPr>
        <w:ind w:left="1620" w:hanging="375"/>
      </w:pPr>
      <w:rPr>
        <w:rFonts w:hint="default"/>
      </w:rPr>
    </w:lvl>
    <w:lvl w:ilvl="3">
      <w:start w:val="0"/>
      <w:numFmt w:val="bullet"/>
      <w:lvlText w:val="•"/>
      <w:lvlJc w:val="left"/>
      <w:pPr>
        <w:ind w:left="2041" w:hanging="375"/>
      </w:pPr>
      <w:rPr>
        <w:rFonts w:hint="default"/>
      </w:rPr>
    </w:lvl>
    <w:lvl w:ilvl="4">
      <w:start w:val="0"/>
      <w:numFmt w:val="bullet"/>
      <w:lvlText w:val="•"/>
      <w:lvlJc w:val="left"/>
      <w:pPr>
        <w:ind w:left="2461" w:hanging="375"/>
      </w:pPr>
      <w:rPr>
        <w:rFonts w:hint="default"/>
      </w:rPr>
    </w:lvl>
    <w:lvl w:ilvl="5">
      <w:start w:val="0"/>
      <w:numFmt w:val="bullet"/>
      <w:lvlText w:val="•"/>
      <w:lvlJc w:val="left"/>
      <w:pPr>
        <w:ind w:left="2882" w:hanging="375"/>
      </w:pPr>
      <w:rPr>
        <w:rFonts w:hint="default"/>
      </w:rPr>
    </w:lvl>
    <w:lvl w:ilvl="6">
      <w:start w:val="0"/>
      <w:numFmt w:val="bullet"/>
      <w:lvlText w:val="•"/>
      <w:lvlJc w:val="left"/>
      <w:pPr>
        <w:ind w:left="3302" w:hanging="375"/>
      </w:pPr>
      <w:rPr>
        <w:rFonts w:hint="default"/>
      </w:rPr>
    </w:lvl>
    <w:lvl w:ilvl="7">
      <w:start w:val="0"/>
      <w:numFmt w:val="bullet"/>
      <w:lvlText w:val="•"/>
      <w:lvlJc w:val="left"/>
      <w:pPr>
        <w:ind w:left="3723" w:hanging="375"/>
      </w:pPr>
      <w:rPr>
        <w:rFonts w:hint="default"/>
      </w:rPr>
    </w:lvl>
    <w:lvl w:ilvl="8">
      <w:start w:val="0"/>
      <w:numFmt w:val="bullet"/>
      <w:lvlText w:val="•"/>
      <w:lvlJc w:val="left"/>
      <w:pPr>
        <w:ind w:left="4143" w:hanging="375"/>
      </w:pPr>
      <w:rPr>
        <w:rFonts w:hint="default"/>
      </w:rPr>
    </w:lvl>
  </w:abstractNum>
  <w:abstractNum w:abstractNumId="20">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200" w:hanging="375"/>
      </w:pPr>
      <w:rPr>
        <w:rFonts w:hint="default"/>
      </w:rPr>
    </w:lvl>
    <w:lvl w:ilvl="2">
      <w:start w:val="0"/>
      <w:numFmt w:val="bullet"/>
      <w:lvlText w:val="•"/>
      <w:lvlJc w:val="left"/>
      <w:pPr>
        <w:ind w:left="1620" w:hanging="375"/>
      </w:pPr>
      <w:rPr>
        <w:rFonts w:hint="default"/>
      </w:rPr>
    </w:lvl>
    <w:lvl w:ilvl="3">
      <w:start w:val="0"/>
      <w:numFmt w:val="bullet"/>
      <w:lvlText w:val="•"/>
      <w:lvlJc w:val="left"/>
      <w:pPr>
        <w:ind w:left="2041" w:hanging="375"/>
      </w:pPr>
      <w:rPr>
        <w:rFonts w:hint="default"/>
      </w:rPr>
    </w:lvl>
    <w:lvl w:ilvl="4">
      <w:start w:val="0"/>
      <w:numFmt w:val="bullet"/>
      <w:lvlText w:val="•"/>
      <w:lvlJc w:val="left"/>
      <w:pPr>
        <w:ind w:left="2461" w:hanging="375"/>
      </w:pPr>
      <w:rPr>
        <w:rFonts w:hint="default"/>
      </w:rPr>
    </w:lvl>
    <w:lvl w:ilvl="5">
      <w:start w:val="0"/>
      <w:numFmt w:val="bullet"/>
      <w:lvlText w:val="•"/>
      <w:lvlJc w:val="left"/>
      <w:pPr>
        <w:ind w:left="2882" w:hanging="375"/>
      </w:pPr>
      <w:rPr>
        <w:rFonts w:hint="default"/>
      </w:rPr>
    </w:lvl>
    <w:lvl w:ilvl="6">
      <w:start w:val="0"/>
      <w:numFmt w:val="bullet"/>
      <w:lvlText w:val="•"/>
      <w:lvlJc w:val="left"/>
      <w:pPr>
        <w:ind w:left="3302" w:hanging="375"/>
      </w:pPr>
      <w:rPr>
        <w:rFonts w:hint="default"/>
      </w:rPr>
    </w:lvl>
    <w:lvl w:ilvl="7">
      <w:start w:val="0"/>
      <w:numFmt w:val="bullet"/>
      <w:lvlText w:val="•"/>
      <w:lvlJc w:val="left"/>
      <w:pPr>
        <w:ind w:left="3723" w:hanging="375"/>
      </w:pPr>
      <w:rPr>
        <w:rFonts w:hint="default"/>
      </w:rPr>
    </w:lvl>
    <w:lvl w:ilvl="8">
      <w:start w:val="0"/>
      <w:numFmt w:val="bullet"/>
      <w:lvlText w:val="•"/>
      <w:lvlJc w:val="left"/>
      <w:pPr>
        <w:ind w:left="4143" w:hanging="375"/>
      </w:pPr>
      <w:rPr>
        <w:rFonts w:hint="default"/>
      </w:rPr>
    </w:lvl>
  </w:abstractNum>
  <w:abstractNum w:abstractNumId="19">
    <w:multiLevelType w:val="hybridMultilevel"/>
    <w:lvl w:ilvl="0">
      <w:start w:val="18"/>
      <w:numFmt w:val="upperLetter"/>
      <w:lvlText w:val="%1"/>
      <w:lvlJc w:val="left"/>
      <w:pPr>
        <w:ind w:left="1207" w:hanging="945"/>
        <w:jc w:val="left"/>
      </w:pPr>
      <w:rPr>
        <w:rFonts w:hint="default"/>
      </w:rPr>
    </w:lvl>
    <w:lvl w:ilvl="1">
      <w:start w:val="601"/>
      <w:numFmt w:val="decimal"/>
      <w:lvlText w:val="%1.%2"/>
      <w:lvlJc w:val="left"/>
      <w:pPr>
        <w:ind w:left="1207" w:hanging="945"/>
        <w:jc w:val="left"/>
      </w:pPr>
      <w:rPr>
        <w:rFonts w:hint="default"/>
      </w:rPr>
    </w:lvl>
    <w:lvl w:ilvl="2">
      <w:start w:val="1"/>
      <w:numFmt w:val="decimalZero"/>
      <w:lvlText w:val="%1.%2.%3."/>
      <w:lvlJc w:val="left"/>
      <w:pPr>
        <w:ind w:left="1207" w:hanging="945"/>
        <w:jc w:val="left"/>
      </w:pPr>
      <w:rPr>
        <w:rFonts w:hint="default" w:ascii="Verdana" w:hAnsi="Verdana" w:eastAsia="Verdana" w:cs="Verdana"/>
        <w:b/>
        <w:bCs/>
        <w:spacing w:val="-1"/>
        <w:w w:val="100"/>
        <w:sz w:val="16"/>
        <w:szCs w:val="16"/>
      </w:rPr>
    </w:lvl>
    <w:lvl w:ilvl="3">
      <w:start w:val="0"/>
      <w:numFmt w:val="bullet"/>
      <w:lvlText w:val="•"/>
      <w:lvlJc w:val="left"/>
      <w:pPr>
        <w:ind w:left="2078" w:hanging="945"/>
      </w:pPr>
      <w:rPr>
        <w:rFonts w:hint="default"/>
      </w:rPr>
    </w:lvl>
    <w:lvl w:ilvl="4">
      <w:start w:val="0"/>
      <w:numFmt w:val="bullet"/>
      <w:lvlText w:val="•"/>
      <w:lvlJc w:val="left"/>
      <w:pPr>
        <w:ind w:left="2371" w:hanging="945"/>
      </w:pPr>
      <w:rPr>
        <w:rFonts w:hint="default"/>
      </w:rPr>
    </w:lvl>
    <w:lvl w:ilvl="5">
      <w:start w:val="0"/>
      <w:numFmt w:val="bullet"/>
      <w:lvlText w:val="•"/>
      <w:lvlJc w:val="left"/>
      <w:pPr>
        <w:ind w:left="2663" w:hanging="945"/>
      </w:pPr>
      <w:rPr>
        <w:rFonts w:hint="default"/>
      </w:rPr>
    </w:lvl>
    <w:lvl w:ilvl="6">
      <w:start w:val="0"/>
      <w:numFmt w:val="bullet"/>
      <w:lvlText w:val="•"/>
      <w:lvlJc w:val="left"/>
      <w:pPr>
        <w:ind w:left="2956" w:hanging="945"/>
      </w:pPr>
      <w:rPr>
        <w:rFonts w:hint="default"/>
      </w:rPr>
    </w:lvl>
    <w:lvl w:ilvl="7">
      <w:start w:val="0"/>
      <w:numFmt w:val="bullet"/>
      <w:lvlText w:val="•"/>
      <w:lvlJc w:val="left"/>
      <w:pPr>
        <w:ind w:left="3249" w:hanging="945"/>
      </w:pPr>
      <w:rPr>
        <w:rFonts w:hint="default"/>
      </w:rPr>
    </w:lvl>
    <w:lvl w:ilvl="8">
      <w:start w:val="0"/>
      <w:numFmt w:val="bullet"/>
      <w:lvlText w:val="•"/>
      <w:lvlJc w:val="left"/>
      <w:pPr>
        <w:ind w:left="3542" w:hanging="945"/>
      </w:pPr>
      <w:rPr>
        <w:rFonts w:hint="default"/>
      </w:rPr>
    </w:lvl>
  </w:abstractNum>
  <w:abstractNum w:abstractNumId="18">
    <w:multiLevelType w:val="hybridMultilevel"/>
    <w:lvl w:ilvl="0">
      <w:start w:val="4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220" w:hanging="375"/>
      </w:pPr>
      <w:rPr>
        <w:rFonts w:hint="default"/>
      </w:rPr>
    </w:lvl>
    <w:lvl w:ilvl="2">
      <w:start w:val="0"/>
      <w:numFmt w:val="bullet"/>
      <w:lvlText w:val="•"/>
      <w:lvlJc w:val="left"/>
      <w:pPr>
        <w:ind w:left="1660" w:hanging="375"/>
      </w:pPr>
      <w:rPr>
        <w:rFonts w:hint="default"/>
      </w:rPr>
    </w:lvl>
    <w:lvl w:ilvl="3">
      <w:start w:val="0"/>
      <w:numFmt w:val="bullet"/>
      <w:lvlText w:val="•"/>
      <w:lvlJc w:val="left"/>
      <w:pPr>
        <w:ind w:left="2100" w:hanging="375"/>
      </w:pPr>
      <w:rPr>
        <w:rFonts w:hint="default"/>
      </w:rPr>
    </w:lvl>
    <w:lvl w:ilvl="4">
      <w:start w:val="0"/>
      <w:numFmt w:val="bullet"/>
      <w:lvlText w:val="•"/>
      <w:lvlJc w:val="left"/>
      <w:pPr>
        <w:ind w:left="2540" w:hanging="375"/>
      </w:pPr>
      <w:rPr>
        <w:rFonts w:hint="default"/>
      </w:rPr>
    </w:lvl>
    <w:lvl w:ilvl="5">
      <w:start w:val="0"/>
      <w:numFmt w:val="bullet"/>
      <w:lvlText w:val="•"/>
      <w:lvlJc w:val="left"/>
      <w:pPr>
        <w:ind w:left="2980" w:hanging="375"/>
      </w:pPr>
      <w:rPr>
        <w:rFonts w:hint="default"/>
      </w:rPr>
    </w:lvl>
    <w:lvl w:ilvl="6">
      <w:start w:val="0"/>
      <w:numFmt w:val="bullet"/>
      <w:lvlText w:val="•"/>
      <w:lvlJc w:val="left"/>
      <w:pPr>
        <w:ind w:left="3420" w:hanging="375"/>
      </w:pPr>
      <w:rPr>
        <w:rFonts w:hint="default"/>
      </w:rPr>
    </w:lvl>
    <w:lvl w:ilvl="7">
      <w:start w:val="0"/>
      <w:numFmt w:val="bullet"/>
      <w:lvlText w:val="•"/>
      <w:lvlJc w:val="left"/>
      <w:pPr>
        <w:ind w:left="3861" w:hanging="375"/>
      </w:pPr>
      <w:rPr>
        <w:rFonts w:hint="default"/>
      </w:rPr>
    </w:lvl>
    <w:lvl w:ilvl="8">
      <w:start w:val="0"/>
      <w:numFmt w:val="bullet"/>
      <w:lvlText w:val="•"/>
      <w:lvlJc w:val="left"/>
      <w:pPr>
        <w:ind w:left="4301" w:hanging="375"/>
      </w:pPr>
      <w:rPr>
        <w:rFonts w:hint="default"/>
      </w:rPr>
    </w:lvl>
  </w:abstractNum>
  <w:abstractNum w:abstractNumId="17">
    <w:multiLevelType w:val="hybridMultilevel"/>
    <w:lvl w:ilvl="0">
      <w:start w:val="18"/>
      <w:numFmt w:val="upperLetter"/>
      <w:lvlText w:val="%1"/>
      <w:lvlJc w:val="left"/>
      <w:pPr>
        <w:ind w:left="1207" w:hanging="945"/>
        <w:jc w:val="left"/>
      </w:pPr>
      <w:rPr>
        <w:rFonts w:hint="default"/>
      </w:rPr>
    </w:lvl>
    <w:lvl w:ilvl="1">
      <w:start w:val="105"/>
      <w:numFmt w:val="decimal"/>
      <w:lvlText w:val="%1.%2"/>
      <w:lvlJc w:val="left"/>
      <w:pPr>
        <w:ind w:left="1207" w:hanging="945"/>
        <w:jc w:val="left"/>
      </w:pPr>
      <w:rPr>
        <w:rFonts w:hint="default"/>
      </w:rPr>
    </w:lvl>
    <w:lvl w:ilvl="2">
      <w:start w:val="3"/>
      <w:numFmt w:val="decimalZero"/>
      <w:lvlText w:val="%1.%2.%3."/>
      <w:lvlJc w:val="left"/>
      <w:pPr>
        <w:ind w:left="1207" w:hanging="945"/>
        <w:jc w:val="left"/>
      </w:pPr>
      <w:rPr>
        <w:rFonts w:hint="default" w:ascii="Verdana" w:hAnsi="Verdana" w:eastAsia="Verdana" w:cs="Verdana"/>
        <w:b/>
        <w:bCs/>
        <w:spacing w:val="-1"/>
        <w:w w:val="100"/>
        <w:sz w:val="16"/>
        <w:szCs w:val="16"/>
      </w:rPr>
    </w:lvl>
    <w:lvl w:ilvl="3">
      <w:start w:val="0"/>
      <w:numFmt w:val="bullet"/>
      <w:lvlText w:val="•"/>
      <w:lvlJc w:val="left"/>
      <w:pPr>
        <w:ind w:left="1883" w:hanging="945"/>
      </w:pPr>
      <w:rPr>
        <w:rFonts w:hint="default"/>
      </w:rPr>
    </w:lvl>
    <w:lvl w:ilvl="4">
      <w:start w:val="0"/>
      <w:numFmt w:val="bullet"/>
      <w:lvlText w:val="•"/>
      <w:lvlJc w:val="left"/>
      <w:pPr>
        <w:ind w:left="2110" w:hanging="945"/>
      </w:pPr>
      <w:rPr>
        <w:rFonts w:hint="default"/>
      </w:rPr>
    </w:lvl>
    <w:lvl w:ilvl="5">
      <w:start w:val="0"/>
      <w:numFmt w:val="bullet"/>
      <w:lvlText w:val="•"/>
      <w:lvlJc w:val="left"/>
      <w:pPr>
        <w:ind w:left="2338" w:hanging="945"/>
      </w:pPr>
      <w:rPr>
        <w:rFonts w:hint="default"/>
      </w:rPr>
    </w:lvl>
    <w:lvl w:ilvl="6">
      <w:start w:val="0"/>
      <w:numFmt w:val="bullet"/>
      <w:lvlText w:val="•"/>
      <w:lvlJc w:val="left"/>
      <w:pPr>
        <w:ind w:left="2566" w:hanging="945"/>
      </w:pPr>
      <w:rPr>
        <w:rFonts w:hint="default"/>
      </w:rPr>
    </w:lvl>
    <w:lvl w:ilvl="7">
      <w:start w:val="0"/>
      <w:numFmt w:val="bullet"/>
      <w:lvlText w:val="•"/>
      <w:lvlJc w:val="left"/>
      <w:pPr>
        <w:ind w:left="2793" w:hanging="945"/>
      </w:pPr>
      <w:rPr>
        <w:rFonts w:hint="default"/>
      </w:rPr>
    </w:lvl>
    <w:lvl w:ilvl="8">
      <w:start w:val="0"/>
      <w:numFmt w:val="bullet"/>
      <w:lvlText w:val="•"/>
      <w:lvlJc w:val="left"/>
      <w:pPr>
        <w:ind w:left="3021" w:hanging="945"/>
      </w:pPr>
      <w:rPr>
        <w:rFonts w:hint="default"/>
      </w:rPr>
    </w:lvl>
  </w:abstractNum>
  <w:abstractNum w:abstractNumId="16">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200" w:hanging="375"/>
      </w:pPr>
      <w:rPr>
        <w:rFonts w:hint="default"/>
      </w:rPr>
    </w:lvl>
    <w:lvl w:ilvl="2">
      <w:start w:val="0"/>
      <w:numFmt w:val="bullet"/>
      <w:lvlText w:val="•"/>
      <w:lvlJc w:val="left"/>
      <w:pPr>
        <w:ind w:left="1620" w:hanging="375"/>
      </w:pPr>
      <w:rPr>
        <w:rFonts w:hint="default"/>
      </w:rPr>
    </w:lvl>
    <w:lvl w:ilvl="3">
      <w:start w:val="0"/>
      <w:numFmt w:val="bullet"/>
      <w:lvlText w:val="•"/>
      <w:lvlJc w:val="left"/>
      <w:pPr>
        <w:ind w:left="2041" w:hanging="375"/>
      </w:pPr>
      <w:rPr>
        <w:rFonts w:hint="default"/>
      </w:rPr>
    </w:lvl>
    <w:lvl w:ilvl="4">
      <w:start w:val="0"/>
      <w:numFmt w:val="bullet"/>
      <w:lvlText w:val="•"/>
      <w:lvlJc w:val="left"/>
      <w:pPr>
        <w:ind w:left="2461" w:hanging="375"/>
      </w:pPr>
      <w:rPr>
        <w:rFonts w:hint="default"/>
      </w:rPr>
    </w:lvl>
    <w:lvl w:ilvl="5">
      <w:start w:val="0"/>
      <w:numFmt w:val="bullet"/>
      <w:lvlText w:val="•"/>
      <w:lvlJc w:val="left"/>
      <w:pPr>
        <w:ind w:left="2882" w:hanging="375"/>
      </w:pPr>
      <w:rPr>
        <w:rFonts w:hint="default"/>
      </w:rPr>
    </w:lvl>
    <w:lvl w:ilvl="6">
      <w:start w:val="0"/>
      <w:numFmt w:val="bullet"/>
      <w:lvlText w:val="•"/>
      <w:lvlJc w:val="left"/>
      <w:pPr>
        <w:ind w:left="3302" w:hanging="375"/>
      </w:pPr>
      <w:rPr>
        <w:rFonts w:hint="default"/>
      </w:rPr>
    </w:lvl>
    <w:lvl w:ilvl="7">
      <w:start w:val="0"/>
      <w:numFmt w:val="bullet"/>
      <w:lvlText w:val="•"/>
      <w:lvlJc w:val="left"/>
      <w:pPr>
        <w:ind w:left="3723" w:hanging="375"/>
      </w:pPr>
      <w:rPr>
        <w:rFonts w:hint="default"/>
      </w:rPr>
    </w:lvl>
    <w:lvl w:ilvl="8">
      <w:start w:val="0"/>
      <w:numFmt w:val="bullet"/>
      <w:lvlText w:val="•"/>
      <w:lvlJc w:val="left"/>
      <w:pPr>
        <w:ind w:left="4143" w:hanging="375"/>
      </w:pPr>
      <w:rPr>
        <w:rFonts w:hint="default"/>
      </w:rPr>
    </w:lvl>
  </w:abstractNum>
  <w:abstractNum w:abstractNumId="15">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956" w:hanging="375"/>
      </w:pPr>
      <w:rPr>
        <w:rFonts w:hint="default"/>
      </w:rPr>
    </w:lvl>
    <w:lvl w:ilvl="2">
      <w:start w:val="0"/>
      <w:numFmt w:val="bullet"/>
      <w:lvlText w:val="•"/>
      <w:lvlJc w:val="left"/>
      <w:pPr>
        <w:ind w:left="1133" w:hanging="375"/>
      </w:pPr>
      <w:rPr>
        <w:rFonts w:hint="default"/>
      </w:rPr>
    </w:lvl>
    <w:lvl w:ilvl="3">
      <w:start w:val="0"/>
      <w:numFmt w:val="bullet"/>
      <w:lvlText w:val="•"/>
      <w:lvlJc w:val="left"/>
      <w:pPr>
        <w:ind w:left="1309" w:hanging="375"/>
      </w:pPr>
      <w:rPr>
        <w:rFonts w:hint="default"/>
      </w:rPr>
    </w:lvl>
    <w:lvl w:ilvl="4">
      <w:start w:val="0"/>
      <w:numFmt w:val="bullet"/>
      <w:lvlText w:val="•"/>
      <w:lvlJc w:val="left"/>
      <w:pPr>
        <w:ind w:left="1486" w:hanging="375"/>
      </w:pPr>
      <w:rPr>
        <w:rFonts w:hint="default"/>
      </w:rPr>
    </w:lvl>
    <w:lvl w:ilvl="5">
      <w:start w:val="0"/>
      <w:numFmt w:val="bullet"/>
      <w:lvlText w:val="•"/>
      <w:lvlJc w:val="left"/>
      <w:pPr>
        <w:ind w:left="1662" w:hanging="375"/>
      </w:pPr>
      <w:rPr>
        <w:rFonts w:hint="default"/>
      </w:rPr>
    </w:lvl>
    <w:lvl w:ilvl="6">
      <w:start w:val="0"/>
      <w:numFmt w:val="bullet"/>
      <w:lvlText w:val="•"/>
      <w:lvlJc w:val="left"/>
      <w:pPr>
        <w:ind w:left="1839" w:hanging="375"/>
      </w:pPr>
      <w:rPr>
        <w:rFonts w:hint="default"/>
      </w:rPr>
    </w:lvl>
    <w:lvl w:ilvl="7">
      <w:start w:val="0"/>
      <w:numFmt w:val="bullet"/>
      <w:lvlText w:val="•"/>
      <w:lvlJc w:val="left"/>
      <w:pPr>
        <w:ind w:left="2015" w:hanging="375"/>
      </w:pPr>
      <w:rPr>
        <w:rFonts w:hint="default"/>
      </w:rPr>
    </w:lvl>
    <w:lvl w:ilvl="8">
      <w:start w:val="0"/>
      <w:numFmt w:val="bullet"/>
      <w:lvlText w:val="•"/>
      <w:lvlJc w:val="left"/>
      <w:pPr>
        <w:ind w:left="2192" w:hanging="375"/>
      </w:pPr>
      <w:rPr>
        <w:rFonts w:hint="default"/>
      </w:rPr>
    </w:lvl>
  </w:abstractNum>
  <w:abstractNum w:abstractNumId="14">
    <w:multiLevelType w:val="hybridMultilevel"/>
    <w:lvl w:ilvl="0">
      <w:start w:val="37"/>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306" w:hanging="375"/>
      </w:pPr>
      <w:rPr>
        <w:rFonts w:hint="default"/>
      </w:rPr>
    </w:lvl>
    <w:lvl w:ilvl="2">
      <w:start w:val="0"/>
      <w:numFmt w:val="bullet"/>
      <w:lvlText w:val="•"/>
      <w:lvlJc w:val="left"/>
      <w:pPr>
        <w:ind w:left="1833" w:hanging="375"/>
      </w:pPr>
      <w:rPr>
        <w:rFonts w:hint="default"/>
      </w:rPr>
    </w:lvl>
    <w:lvl w:ilvl="3">
      <w:start w:val="0"/>
      <w:numFmt w:val="bullet"/>
      <w:lvlText w:val="•"/>
      <w:lvlJc w:val="left"/>
      <w:pPr>
        <w:ind w:left="2359" w:hanging="375"/>
      </w:pPr>
      <w:rPr>
        <w:rFonts w:hint="default"/>
      </w:rPr>
    </w:lvl>
    <w:lvl w:ilvl="4">
      <w:start w:val="0"/>
      <w:numFmt w:val="bullet"/>
      <w:lvlText w:val="•"/>
      <w:lvlJc w:val="left"/>
      <w:pPr>
        <w:ind w:left="2886" w:hanging="375"/>
      </w:pPr>
      <w:rPr>
        <w:rFonts w:hint="default"/>
      </w:rPr>
    </w:lvl>
    <w:lvl w:ilvl="5">
      <w:start w:val="0"/>
      <w:numFmt w:val="bullet"/>
      <w:lvlText w:val="•"/>
      <w:lvlJc w:val="left"/>
      <w:pPr>
        <w:ind w:left="3413" w:hanging="375"/>
      </w:pPr>
      <w:rPr>
        <w:rFonts w:hint="default"/>
      </w:rPr>
    </w:lvl>
    <w:lvl w:ilvl="6">
      <w:start w:val="0"/>
      <w:numFmt w:val="bullet"/>
      <w:lvlText w:val="•"/>
      <w:lvlJc w:val="left"/>
      <w:pPr>
        <w:ind w:left="3939" w:hanging="375"/>
      </w:pPr>
      <w:rPr>
        <w:rFonts w:hint="default"/>
      </w:rPr>
    </w:lvl>
    <w:lvl w:ilvl="7">
      <w:start w:val="0"/>
      <w:numFmt w:val="bullet"/>
      <w:lvlText w:val="•"/>
      <w:lvlJc w:val="left"/>
      <w:pPr>
        <w:ind w:left="4466" w:hanging="375"/>
      </w:pPr>
      <w:rPr>
        <w:rFonts w:hint="default"/>
      </w:rPr>
    </w:lvl>
    <w:lvl w:ilvl="8">
      <w:start w:val="0"/>
      <w:numFmt w:val="bullet"/>
      <w:lvlText w:val="•"/>
      <w:lvlJc w:val="left"/>
      <w:pPr>
        <w:ind w:left="4992" w:hanging="375"/>
      </w:pPr>
      <w:rPr>
        <w:rFonts w:hint="default"/>
      </w:rPr>
    </w:lvl>
  </w:abstractNum>
  <w:abstractNum w:abstractNumId="13">
    <w:multiLevelType w:val="hybridMultilevel"/>
    <w:lvl w:ilvl="0">
      <w:start w:val="18"/>
      <w:numFmt w:val="upperLetter"/>
      <w:lvlText w:val="%1"/>
      <w:lvlJc w:val="left"/>
      <w:pPr>
        <w:ind w:left="1207" w:hanging="945"/>
        <w:jc w:val="left"/>
      </w:pPr>
      <w:rPr>
        <w:rFonts w:hint="default"/>
      </w:rPr>
    </w:lvl>
    <w:lvl w:ilvl="1">
      <w:start w:val="104"/>
      <w:numFmt w:val="decimal"/>
      <w:lvlText w:val="%1.%2"/>
      <w:lvlJc w:val="left"/>
      <w:pPr>
        <w:ind w:left="1207" w:hanging="945"/>
        <w:jc w:val="left"/>
      </w:pPr>
      <w:rPr>
        <w:rFonts w:hint="default"/>
      </w:rPr>
    </w:lvl>
    <w:lvl w:ilvl="2">
      <w:start w:val="11"/>
      <w:numFmt w:val="decimal"/>
      <w:lvlText w:val="%1.%2.%3."/>
      <w:lvlJc w:val="left"/>
      <w:pPr>
        <w:ind w:left="1207" w:hanging="945"/>
        <w:jc w:val="left"/>
      </w:pPr>
      <w:rPr>
        <w:rFonts w:hint="default" w:ascii="Verdana" w:hAnsi="Verdana" w:eastAsia="Verdana" w:cs="Verdana"/>
        <w:b/>
        <w:bCs/>
        <w:spacing w:val="-1"/>
        <w:w w:val="100"/>
        <w:sz w:val="16"/>
        <w:szCs w:val="16"/>
      </w:rPr>
    </w:lvl>
    <w:lvl w:ilvl="3">
      <w:start w:val="0"/>
      <w:numFmt w:val="bullet"/>
      <w:lvlText w:val="•"/>
      <w:lvlJc w:val="left"/>
      <w:pPr>
        <w:ind w:left="2215" w:hanging="945"/>
      </w:pPr>
      <w:rPr>
        <w:rFonts w:hint="default"/>
      </w:rPr>
    </w:lvl>
    <w:lvl w:ilvl="4">
      <w:start w:val="0"/>
      <w:numFmt w:val="bullet"/>
      <w:lvlText w:val="•"/>
      <w:lvlJc w:val="left"/>
      <w:pPr>
        <w:ind w:left="2554" w:hanging="945"/>
      </w:pPr>
      <w:rPr>
        <w:rFonts w:hint="default"/>
      </w:rPr>
    </w:lvl>
    <w:lvl w:ilvl="5">
      <w:start w:val="0"/>
      <w:numFmt w:val="bullet"/>
      <w:lvlText w:val="•"/>
      <w:lvlJc w:val="left"/>
      <w:pPr>
        <w:ind w:left="2892" w:hanging="945"/>
      </w:pPr>
      <w:rPr>
        <w:rFonts w:hint="default"/>
      </w:rPr>
    </w:lvl>
    <w:lvl w:ilvl="6">
      <w:start w:val="0"/>
      <w:numFmt w:val="bullet"/>
      <w:lvlText w:val="•"/>
      <w:lvlJc w:val="left"/>
      <w:pPr>
        <w:ind w:left="3231" w:hanging="945"/>
      </w:pPr>
      <w:rPr>
        <w:rFonts w:hint="default"/>
      </w:rPr>
    </w:lvl>
    <w:lvl w:ilvl="7">
      <w:start w:val="0"/>
      <w:numFmt w:val="bullet"/>
      <w:lvlText w:val="•"/>
      <w:lvlJc w:val="left"/>
      <w:pPr>
        <w:ind w:left="3570" w:hanging="945"/>
      </w:pPr>
      <w:rPr>
        <w:rFonts w:hint="default"/>
      </w:rPr>
    </w:lvl>
    <w:lvl w:ilvl="8">
      <w:start w:val="0"/>
      <w:numFmt w:val="bullet"/>
      <w:lvlText w:val="•"/>
      <w:lvlJc w:val="left"/>
      <w:pPr>
        <w:ind w:left="3908" w:hanging="945"/>
      </w:pPr>
      <w:rPr>
        <w:rFonts w:hint="default"/>
      </w:rPr>
    </w:lvl>
  </w:abstractNum>
  <w:abstractNum w:abstractNumId="12">
    <w:multiLevelType w:val="hybridMultilevel"/>
    <w:lvl w:ilvl="0">
      <w:start w:val="37"/>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306" w:hanging="375"/>
      </w:pPr>
      <w:rPr>
        <w:rFonts w:hint="default"/>
      </w:rPr>
    </w:lvl>
    <w:lvl w:ilvl="2">
      <w:start w:val="0"/>
      <w:numFmt w:val="bullet"/>
      <w:lvlText w:val="•"/>
      <w:lvlJc w:val="left"/>
      <w:pPr>
        <w:ind w:left="1833" w:hanging="375"/>
      </w:pPr>
      <w:rPr>
        <w:rFonts w:hint="default"/>
      </w:rPr>
    </w:lvl>
    <w:lvl w:ilvl="3">
      <w:start w:val="0"/>
      <w:numFmt w:val="bullet"/>
      <w:lvlText w:val="•"/>
      <w:lvlJc w:val="left"/>
      <w:pPr>
        <w:ind w:left="2359" w:hanging="375"/>
      </w:pPr>
      <w:rPr>
        <w:rFonts w:hint="default"/>
      </w:rPr>
    </w:lvl>
    <w:lvl w:ilvl="4">
      <w:start w:val="0"/>
      <w:numFmt w:val="bullet"/>
      <w:lvlText w:val="•"/>
      <w:lvlJc w:val="left"/>
      <w:pPr>
        <w:ind w:left="2886" w:hanging="375"/>
      </w:pPr>
      <w:rPr>
        <w:rFonts w:hint="default"/>
      </w:rPr>
    </w:lvl>
    <w:lvl w:ilvl="5">
      <w:start w:val="0"/>
      <w:numFmt w:val="bullet"/>
      <w:lvlText w:val="•"/>
      <w:lvlJc w:val="left"/>
      <w:pPr>
        <w:ind w:left="3413" w:hanging="375"/>
      </w:pPr>
      <w:rPr>
        <w:rFonts w:hint="default"/>
      </w:rPr>
    </w:lvl>
    <w:lvl w:ilvl="6">
      <w:start w:val="0"/>
      <w:numFmt w:val="bullet"/>
      <w:lvlText w:val="•"/>
      <w:lvlJc w:val="left"/>
      <w:pPr>
        <w:ind w:left="3939" w:hanging="375"/>
      </w:pPr>
      <w:rPr>
        <w:rFonts w:hint="default"/>
      </w:rPr>
    </w:lvl>
    <w:lvl w:ilvl="7">
      <w:start w:val="0"/>
      <w:numFmt w:val="bullet"/>
      <w:lvlText w:val="•"/>
      <w:lvlJc w:val="left"/>
      <w:pPr>
        <w:ind w:left="4466" w:hanging="375"/>
      </w:pPr>
      <w:rPr>
        <w:rFonts w:hint="default"/>
      </w:rPr>
    </w:lvl>
    <w:lvl w:ilvl="8">
      <w:start w:val="0"/>
      <w:numFmt w:val="bullet"/>
      <w:lvlText w:val="•"/>
      <w:lvlJc w:val="left"/>
      <w:pPr>
        <w:ind w:left="4992" w:hanging="375"/>
      </w:pPr>
      <w:rPr>
        <w:rFonts w:hint="default"/>
      </w:rPr>
    </w:lvl>
  </w:abstractNum>
  <w:abstractNum w:abstractNumId="11">
    <w:multiLevelType w:val="hybridMultilevel"/>
    <w:lvl w:ilvl="0">
      <w:start w:val="37"/>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306" w:hanging="375"/>
      </w:pPr>
      <w:rPr>
        <w:rFonts w:hint="default"/>
      </w:rPr>
    </w:lvl>
    <w:lvl w:ilvl="2">
      <w:start w:val="0"/>
      <w:numFmt w:val="bullet"/>
      <w:lvlText w:val="•"/>
      <w:lvlJc w:val="left"/>
      <w:pPr>
        <w:ind w:left="1833" w:hanging="375"/>
      </w:pPr>
      <w:rPr>
        <w:rFonts w:hint="default"/>
      </w:rPr>
    </w:lvl>
    <w:lvl w:ilvl="3">
      <w:start w:val="0"/>
      <w:numFmt w:val="bullet"/>
      <w:lvlText w:val="•"/>
      <w:lvlJc w:val="left"/>
      <w:pPr>
        <w:ind w:left="2359" w:hanging="375"/>
      </w:pPr>
      <w:rPr>
        <w:rFonts w:hint="default"/>
      </w:rPr>
    </w:lvl>
    <w:lvl w:ilvl="4">
      <w:start w:val="0"/>
      <w:numFmt w:val="bullet"/>
      <w:lvlText w:val="•"/>
      <w:lvlJc w:val="left"/>
      <w:pPr>
        <w:ind w:left="2886" w:hanging="375"/>
      </w:pPr>
      <w:rPr>
        <w:rFonts w:hint="default"/>
      </w:rPr>
    </w:lvl>
    <w:lvl w:ilvl="5">
      <w:start w:val="0"/>
      <w:numFmt w:val="bullet"/>
      <w:lvlText w:val="•"/>
      <w:lvlJc w:val="left"/>
      <w:pPr>
        <w:ind w:left="3413" w:hanging="375"/>
      </w:pPr>
      <w:rPr>
        <w:rFonts w:hint="default"/>
      </w:rPr>
    </w:lvl>
    <w:lvl w:ilvl="6">
      <w:start w:val="0"/>
      <w:numFmt w:val="bullet"/>
      <w:lvlText w:val="•"/>
      <w:lvlJc w:val="left"/>
      <w:pPr>
        <w:ind w:left="3939" w:hanging="375"/>
      </w:pPr>
      <w:rPr>
        <w:rFonts w:hint="default"/>
      </w:rPr>
    </w:lvl>
    <w:lvl w:ilvl="7">
      <w:start w:val="0"/>
      <w:numFmt w:val="bullet"/>
      <w:lvlText w:val="•"/>
      <w:lvlJc w:val="left"/>
      <w:pPr>
        <w:ind w:left="4466" w:hanging="375"/>
      </w:pPr>
      <w:rPr>
        <w:rFonts w:hint="default"/>
      </w:rPr>
    </w:lvl>
    <w:lvl w:ilvl="8">
      <w:start w:val="0"/>
      <w:numFmt w:val="bullet"/>
      <w:lvlText w:val="•"/>
      <w:lvlJc w:val="left"/>
      <w:pPr>
        <w:ind w:left="4992" w:hanging="375"/>
      </w:pPr>
      <w:rPr>
        <w:rFonts w:hint="default"/>
      </w:rPr>
    </w:lvl>
  </w:abstractNum>
  <w:abstractNum w:abstractNumId="10">
    <w:multiLevelType w:val="hybridMultilevel"/>
    <w:lvl w:ilvl="0">
      <w:start w:val="18"/>
      <w:numFmt w:val="upperLetter"/>
      <w:lvlText w:val="%1"/>
      <w:lvlJc w:val="left"/>
      <w:pPr>
        <w:ind w:left="1777" w:hanging="1515"/>
        <w:jc w:val="left"/>
      </w:pPr>
      <w:rPr>
        <w:rFonts w:hint="default"/>
      </w:rPr>
    </w:lvl>
    <w:lvl w:ilvl="1">
      <w:start w:val="104"/>
      <w:numFmt w:val="decimal"/>
      <w:lvlText w:val="%1.%2"/>
      <w:lvlJc w:val="left"/>
      <w:pPr>
        <w:ind w:left="1777" w:hanging="1515"/>
        <w:jc w:val="left"/>
      </w:pPr>
      <w:rPr>
        <w:rFonts w:hint="default"/>
      </w:rPr>
    </w:lvl>
    <w:lvl w:ilvl="2">
      <w:start w:val="5"/>
      <w:numFmt w:val="decimalZero"/>
      <w:lvlText w:val="%1.%2.%3"/>
      <w:lvlJc w:val="left"/>
      <w:pPr>
        <w:ind w:left="1777" w:hanging="1515"/>
        <w:jc w:val="left"/>
      </w:pPr>
      <w:rPr>
        <w:rFonts w:hint="default"/>
      </w:rPr>
    </w:lvl>
    <w:lvl w:ilvl="3">
      <w:start w:val="2"/>
      <w:numFmt w:val="decimalZero"/>
      <w:lvlText w:val="%1.%2.%3.%4"/>
      <w:lvlJc w:val="left"/>
      <w:pPr>
        <w:ind w:left="1777" w:hanging="1515"/>
        <w:jc w:val="left"/>
      </w:pPr>
      <w:rPr>
        <w:rFonts w:hint="default"/>
      </w:rPr>
    </w:lvl>
    <w:lvl w:ilvl="4">
      <w:start w:val="1"/>
      <w:numFmt w:val="decimalZero"/>
      <w:lvlText w:val="%1.%2.%3.%4.%5."/>
      <w:lvlJc w:val="left"/>
      <w:pPr>
        <w:ind w:left="1777" w:hanging="1515"/>
        <w:jc w:val="left"/>
      </w:pPr>
      <w:rPr>
        <w:rFonts w:hint="default" w:ascii="Verdana" w:hAnsi="Verdana" w:eastAsia="Verdana" w:cs="Verdana"/>
        <w:spacing w:val="-1"/>
        <w:w w:val="100"/>
        <w:sz w:val="16"/>
        <w:szCs w:val="16"/>
      </w:rPr>
    </w:lvl>
    <w:lvl w:ilvl="5">
      <w:start w:val="0"/>
      <w:numFmt w:val="bullet"/>
      <w:lvlText w:val="•"/>
      <w:lvlJc w:val="left"/>
      <w:pPr>
        <w:ind w:left="3366" w:hanging="1515"/>
      </w:pPr>
      <w:rPr>
        <w:rFonts w:hint="default"/>
      </w:rPr>
    </w:lvl>
    <w:lvl w:ilvl="6">
      <w:start w:val="0"/>
      <w:numFmt w:val="bullet"/>
      <w:lvlText w:val="•"/>
      <w:lvlJc w:val="left"/>
      <w:pPr>
        <w:ind w:left="3683" w:hanging="1515"/>
      </w:pPr>
      <w:rPr>
        <w:rFonts w:hint="default"/>
      </w:rPr>
    </w:lvl>
    <w:lvl w:ilvl="7">
      <w:start w:val="0"/>
      <w:numFmt w:val="bullet"/>
      <w:lvlText w:val="•"/>
      <w:lvlJc w:val="left"/>
      <w:pPr>
        <w:ind w:left="4001" w:hanging="1515"/>
      </w:pPr>
      <w:rPr>
        <w:rFonts w:hint="default"/>
      </w:rPr>
    </w:lvl>
    <w:lvl w:ilvl="8">
      <w:start w:val="0"/>
      <w:numFmt w:val="bullet"/>
      <w:lvlText w:val="•"/>
      <w:lvlJc w:val="left"/>
      <w:pPr>
        <w:ind w:left="4318" w:hanging="1515"/>
      </w:pPr>
      <w:rPr>
        <w:rFonts w:hint="default"/>
      </w:rPr>
    </w:lvl>
  </w:abstractNum>
  <w:abstractNum w:abstractNumId="9">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956" w:hanging="375"/>
      </w:pPr>
      <w:rPr>
        <w:rFonts w:hint="default"/>
      </w:rPr>
    </w:lvl>
    <w:lvl w:ilvl="2">
      <w:start w:val="0"/>
      <w:numFmt w:val="bullet"/>
      <w:lvlText w:val="•"/>
      <w:lvlJc w:val="left"/>
      <w:pPr>
        <w:ind w:left="1133" w:hanging="375"/>
      </w:pPr>
      <w:rPr>
        <w:rFonts w:hint="default"/>
      </w:rPr>
    </w:lvl>
    <w:lvl w:ilvl="3">
      <w:start w:val="0"/>
      <w:numFmt w:val="bullet"/>
      <w:lvlText w:val="•"/>
      <w:lvlJc w:val="left"/>
      <w:pPr>
        <w:ind w:left="1309" w:hanging="375"/>
      </w:pPr>
      <w:rPr>
        <w:rFonts w:hint="default"/>
      </w:rPr>
    </w:lvl>
    <w:lvl w:ilvl="4">
      <w:start w:val="0"/>
      <w:numFmt w:val="bullet"/>
      <w:lvlText w:val="•"/>
      <w:lvlJc w:val="left"/>
      <w:pPr>
        <w:ind w:left="1486" w:hanging="375"/>
      </w:pPr>
      <w:rPr>
        <w:rFonts w:hint="default"/>
      </w:rPr>
    </w:lvl>
    <w:lvl w:ilvl="5">
      <w:start w:val="0"/>
      <w:numFmt w:val="bullet"/>
      <w:lvlText w:val="•"/>
      <w:lvlJc w:val="left"/>
      <w:pPr>
        <w:ind w:left="1662" w:hanging="375"/>
      </w:pPr>
      <w:rPr>
        <w:rFonts w:hint="default"/>
      </w:rPr>
    </w:lvl>
    <w:lvl w:ilvl="6">
      <w:start w:val="0"/>
      <w:numFmt w:val="bullet"/>
      <w:lvlText w:val="•"/>
      <w:lvlJc w:val="left"/>
      <w:pPr>
        <w:ind w:left="1839" w:hanging="375"/>
      </w:pPr>
      <w:rPr>
        <w:rFonts w:hint="default"/>
      </w:rPr>
    </w:lvl>
    <w:lvl w:ilvl="7">
      <w:start w:val="0"/>
      <w:numFmt w:val="bullet"/>
      <w:lvlText w:val="•"/>
      <w:lvlJc w:val="left"/>
      <w:pPr>
        <w:ind w:left="2015" w:hanging="375"/>
      </w:pPr>
      <w:rPr>
        <w:rFonts w:hint="default"/>
      </w:rPr>
    </w:lvl>
    <w:lvl w:ilvl="8">
      <w:start w:val="0"/>
      <w:numFmt w:val="bullet"/>
      <w:lvlText w:val="•"/>
      <w:lvlJc w:val="left"/>
      <w:pPr>
        <w:ind w:left="2192" w:hanging="375"/>
      </w:pPr>
      <w:rPr>
        <w:rFonts w:hint="default"/>
      </w:rPr>
    </w:lvl>
  </w:abstractNum>
  <w:abstractNum w:abstractNumId="8">
    <w:multiLevelType w:val="hybridMultilevel"/>
    <w:lvl w:ilvl="0">
      <w:start w:val="18"/>
      <w:numFmt w:val="upperLetter"/>
      <w:lvlText w:val="%1"/>
      <w:lvlJc w:val="left"/>
      <w:pPr>
        <w:ind w:left="1207" w:hanging="945"/>
        <w:jc w:val="left"/>
      </w:pPr>
      <w:rPr>
        <w:rFonts w:hint="default"/>
      </w:rPr>
    </w:lvl>
    <w:lvl w:ilvl="1">
      <w:start w:val="104"/>
      <w:numFmt w:val="decimal"/>
      <w:lvlText w:val="%1.%2"/>
      <w:lvlJc w:val="left"/>
      <w:pPr>
        <w:ind w:left="1207" w:hanging="945"/>
        <w:jc w:val="left"/>
      </w:pPr>
      <w:rPr>
        <w:rFonts w:hint="default"/>
      </w:rPr>
    </w:lvl>
    <w:lvl w:ilvl="2">
      <w:start w:val="4"/>
      <w:numFmt w:val="decimalZero"/>
      <w:lvlText w:val="%1.%2.%3."/>
      <w:lvlJc w:val="left"/>
      <w:pPr>
        <w:ind w:left="1207" w:hanging="945"/>
        <w:jc w:val="left"/>
      </w:pPr>
      <w:rPr>
        <w:rFonts w:hint="default" w:ascii="Verdana" w:hAnsi="Verdana" w:eastAsia="Verdana" w:cs="Verdana"/>
        <w:b/>
        <w:bCs/>
        <w:spacing w:val="-1"/>
        <w:w w:val="100"/>
        <w:sz w:val="16"/>
        <w:szCs w:val="16"/>
      </w:rPr>
    </w:lvl>
    <w:lvl w:ilvl="3">
      <w:start w:val="0"/>
      <w:numFmt w:val="bullet"/>
      <w:lvlText w:val="•"/>
      <w:lvlJc w:val="left"/>
      <w:pPr>
        <w:ind w:left="2617" w:hanging="945"/>
      </w:pPr>
      <w:rPr>
        <w:rFonts w:hint="default"/>
      </w:rPr>
    </w:lvl>
    <w:lvl w:ilvl="4">
      <w:start w:val="0"/>
      <w:numFmt w:val="bullet"/>
      <w:lvlText w:val="•"/>
      <w:lvlJc w:val="left"/>
      <w:pPr>
        <w:ind w:left="3090" w:hanging="945"/>
      </w:pPr>
      <w:rPr>
        <w:rFonts w:hint="default"/>
      </w:rPr>
    </w:lvl>
    <w:lvl w:ilvl="5">
      <w:start w:val="0"/>
      <w:numFmt w:val="bullet"/>
      <w:lvlText w:val="•"/>
      <w:lvlJc w:val="left"/>
      <w:pPr>
        <w:ind w:left="3563" w:hanging="945"/>
      </w:pPr>
      <w:rPr>
        <w:rFonts w:hint="default"/>
      </w:rPr>
    </w:lvl>
    <w:lvl w:ilvl="6">
      <w:start w:val="0"/>
      <w:numFmt w:val="bullet"/>
      <w:lvlText w:val="•"/>
      <w:lvlJc w:val="left"/>
      <w:pPr>
        <w:ind w:left="4035" w:hanging="945"/>
      </w:pPr>
      <w:rPr>
        <w:rFonts w:hint="default"/>
      </w:rPr>
    </w:lvl>
    <w:lvl w:ilvl="7">
      <w:start w:val="0"/>
      <w:numFmt w:val="bullet"/>
      <w:lvlText w:val="•"/>
      <w:lvlJc w:val="left"/>
      <w:pPr>
        <w:ind w:left="4508" w:hanging="945"/>
      </w:pPr>
      <w:rPr>
        <w:rFonts w:hint="default"/>
      </w:rPr>
    </w:lvl>
    <w:lvl w:ilvl="8">
      <w:start w:val="0"/>
      <w:numFmt w:val="bullet"/>
      <w:lvlText w:val="•"/>
      <w:lvlJc w:val="left"/>
      <w:pPr>
        <w:ind w:left="4981" w:hanging="945"/>
      </w:pPr>
      <w:rPr>
        <w:rFonts w:hint="default"/>
      </w:rPr>
    </w:lvl>
  </w:abstractNum>
  <w:abstractNum w:abstractNumId="7">
    <w:multiLevelType w:val="hybridMultilevel"/>
    <w:lvl w:ilvl="0">
      <w:start w:val="3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956" w:hanging="375"/>
      </w:pPr>
      <w:rPr>
        <w:rFonts w:hint="default"/>
      </w:rPr>
    </w:lvl>
    <w:lvl w:ilvl="2">
      <w:start w:val="0"/>
      <w:numFmt w:val="bullet"/>
      <w:lvlText w:val="•"/>
      <w:lvlJc w:val="left"/>
      <w:pPr>
        <w:ind w:left="1133" w:hanging="375"/>
      </w:pPr>
      <w:rPr>
        <w:rFonts w:hint="default"/>
      </w:rPr>
    </w:lvl>
    <w:lvl w:ilvl="3">
      <w:start w:val="0"/>
      <w:numFmt w:val="bullet"/>
      <w:lvlText w:val="•"/>
      <w:lvlJc w:val="left"/>
      <w:pPr>
        <w:ind w:left="1309" w:hanging="375"/>
      </w:pPr>
      <w:rPr>
        <w:rFonts w:hint="default"/>
      </w:rPr>
    </w:lvl>
    <w:lvl w:ilvl="4">
      <w:start w:val="0"/>
      <w:numFmt w:val="bullet"/>
      <w:lvlText w:val="•"/>
      <w:lvlJc w:val="left"/>
      <w:pPr>
        <w:ind w:left="1486" w:hanging="375"/>
      </w:pPr>
      <w:rPr>
        <w:rFonts w:hint="default"/>
      </w:rPr>
    </w:lvl>
    <w:lvl w:ilvl="5">
      <w:start w:val="0"/>
      <w:numFmt w:val="bullet"/>
      <w:lvlText w:val="•"/>
      <w:lvlJc w:val="left"/>
      <w:pPr>
        <w:ind w:left="1662" w:hanging="375"/>
      </w:pPr>
      <w:rPr>
        <w:rFonts w:hint="default"/>
      </w:rPr>
    </w:lvl>
    <w:lvl w:ilvl="6">
      <w:start w:val="0"/>
      <w:numFmt w:val="bullet"/>
      <w:lvlText w:val="•"/>
      <w:lvlJc w:val="left"/>
      <w:pPr>
        <w:ind w:left="1839" w:hanging="375"/>
      </w:pPr>
      <w:rPr>
        <w:rFonts w:hint="default"/>
      </w:rPr>
    </w:lvl>
    <w:lvl w:ilvl="7">
      <w:start w:val="0"/>
      <w:numFmt w:val="bullet"/>
      <w:lvlText w:val="•"/>
      <w:lvlJc w:val="left"/>
      <w:pPr>
        <w:ind w:left="2015" w:hanging="375"/>
      </w:pPr>
      <w:rPr>
        <w:rFonts w:hint="default"/>
      </w:rPr>
    </w:lvl>
    <w:lvl w:ilvl="8">
      <w:start w:val="0"/>
      <w:numFmt w:val="bullet"/>
      <w:lvlText w:val="•"/>
      <w:lvlJc w:val="left"/>
      <w:pPr>
        <w:ind w:left="2192" w:hanging="375"/>
      </w:pPr>
      <w:rPr>
        <w:rFonts w:hint="default"/>
      </w:rPr>
    </w:lvl>
  </w:abstractNum>
  <w:abstractNum w:abstractNumId="6">
    <w:multiLevelType w:val="hybridMultilevel"/>
    <w:lvl w:ilvl="0">
      <w:start w:val="18"/>
      <w:numFmt w:val="upperLetter"/>
      <w:lvlText w:val="%1"/>
      <w:lvlJc w:val="left"/>
      <w:pPr>
        <w:ind w:left="1777" w:hanging="1515"/>
        <w:jc w:val="left"/>
      </w:pPr>
      <w:rPr>
        <w:rFonts w:hint="default"/>
      </w:rPr>
    </w:lvl>
    <w:lvl w:ilvl="1">
      <w:start w:val="103"/>
      <w:numFmt w:val="decimal"/>
      <w:lvlText w:val="%1.%2"/>
      <w:lvlJc w:val="left"/>
      <w:pPr>
        <w:ind w:left="1777" w:hanging="1515"/>
        <w:jc w:val="left"/>
      </w:pPr>
      <w:rPr>
        <w:rFonts w:hint="default"/>
      </w:rPr>
    </w:lvl>
    <w:lvl w:ilvl="2">
      <w:start w:val="8"/>
      <w:numFmt w:val="decimalZero"/>
      <w:lvlText w:val="%1.%2.%3"/>
      <w:lvlJc w:val="left"/>
      <w:pPr>
        <w:ind w:left="1777" w:hanging="1515"/>
        <w:jc w:val="left"/>
      </w:pPr>
      <w:rPr>
        <w:rFonts w:hint="default"/>
      </w:rPr>
    </w:lvl>
    <w:lvl w:ilvl="3">
      <w:start w:val="1"/>
      <w:numFmt w:val="decimalZero"/>
      <w:lvlText w:val="%1.%2.%3.%4"/>
      <w:lvlJc w:val="left"/>
      <w:pPr>
        <w:ind w:left="1777" w:hanging="1515"/>
        <w:jc w:val="left"/>
      </w:pPr>
      <w:rPr>
        <w:rFonts w:hint="default"/>
      </w:rPr>
    </w:lvl>
    <w:lvl w:ilvl="4">
      <w:start w:val="4"/>
      <w:numFmt w:val="decimalZero"/>
      <w:lvlText w:val="%1.%2.%3.%4.%5."/>
      <w:lvlJc w:val="left"/>
      <w:pPr>
        <w:ind w:left="1777" w:hanging="1515"/>
        <w:jc w:val="left"/>
      </w:pPr>
      <w:rPr>
        <w:rFonts w:hint="default" w:ascii="Verdana" w:hAnsi="Verdana" w:eastAsia="Verdana" w:cs="Verdana"/>
        <w:spacing w:val="-1"/>
        <w:w w:val="100"/>
        <w:sz w:val="16"/>
        <w:szCs w:val="16"/>
      </w:rPr>
    </w:lvl>
    <w:lvl w:ilvl="5">
      <w:start w:val="0"/>
      <w:numFmt w:val="bullet"/>
      <w:lvlText w:val="•"/>
      <w:lvlJc w:val="left"/>
      <w:pPr>
        <w:ind w:left="3122" w:hanging="1515"/>
      </w:pPr>
      <w:rPr>
        <w:rFonts w:hint="default"/>
      </w:rPr>
    </w:lvl>
    <w:lvl w:ilvl="6">
      <w:start w:val="0"/>
      <w:numFmt w:val="bullet"/>
      <w:lvlText w:val="•"/>
      <w:lvlJc w:val="left"/>
      <w:pPr>
        <w:ind w:left="3391" w:hanging="1515"/>
      </w:pPr>
      <w:rPr>
        <w:rFonts w:hint="default"/>
      </w:rPr>
    </w:lvl>
    <w:lvl w:ilvl="7">
      <w:start w:val="0"/>
      <w:numFmt w:val="bullet"/>
      <w:lvlText w:val="•"/>
      <w:lvlJc w:val="left"/>
      <w:pPr>
        <w:ind w:left="3659" w:hanging="1515"/>
      </w:pPr>
      <w:rPr>
        <w:rFonts w:hint="default"/>
      </w:rPr>
    </w:lvl>
    <w:lvl w:ilvl="8">
      <w:start w:val="0"/>
      <w:numFmt w:val="bullet"/>
      <w:lvlText w:val="•"/>
      <w:lvlJc w:val="left"/>
      <w:pPr>
        <w:ind w:left="3928" w:hanging="1515"/>
      </w:pPr>
      <w:rPr>
        <w:rFonts w:hint="default"/>
      </w:rPr>
    </w:lvl>
  </w:abstractNum>
  <w:abstractNum w:abstractNumId="5">
    <w:multiLevelType w:val="hybridMultilevel"/>
    <w:lvl w:ilvl="0">
      <w:start w:val="41"/>
      <w:numFmt w:val="decimal"/>
      <w:lvlText w:val="%1"/>
      <w:lvlJc w:val="left"/>
      <w:pPr>
        <w:ind w:left="787" w:hanging="375"/>
        <w:jc w:val="left"/>
      </w:pPr>
      <w:rPr>
        <w:rFonts w:hint="default" w:ascii="Arial" w:hAnsi="Arial" w:eastAsia="Arial" w:cs="Arial"/>
        <w:spacing w:val="-1"/>
        <w:w w:val="100"/>
        <w:position w:val="-1"/>
        <w:sz w:val="20"/>
        <w:szCs w:val="20"/>
      </w:rPr>
    </w:lvl>
    <w:lvl w:ilvl="1">
      <w:start w:val="0"/>
      <w:numFmt w:val="bullet"/>
      <w:lvlText w:val="•"/>
      <w:lvlJc w:val="left"/>
      <w:pPr>
        <w:ind w:left="1222" w:hanging="375"/>
      </w:pPr>
      <w:rPr>
        <w:rFonts w:hint="default"/>
      </w:rPr>
    </w:lvl>
    <w:lvl w:ilvl="2">
      <w:start w:val="0"/>
      <w:numFmt w:val="bullet"/>
      <w:lvlText w:val="•"/>
      <w:lvlJc w:val="left"/>
      <w:pPr>
        <w:ind w:left="1664" w:hanging="375"/>
      </w:pPr>
      <w:rPr>
        <w:rFonts w:hint="default"/>
      </w:rPr>
    </w:lvl>
    <w:lvl w:ilvl="3">
      <w:start w:val="0"/>
      <w:numFmt w:val="bullet"/>
      <w:lvlText w:val="•"/>
      <w:lvlJc w:val="left"/>
      <w:pPr>
        <w:ind w:left="2106" w:hanging="375"/>
      </w:pPr>
      <w:rPr>
        <w:rFonts w:hint="default"/>
      </w:rPr>
    </w:lvl>
    <w:lvl w:ilvl="4">
      <w:start w:val="0"/>
      <w:numFmt w:val="bullet"/>
      <w:lvlText w:val="•"/>
      <w:lvlJc w:val="left"/>
      <w:pPr>
        <w:ind w:left="2548" w:hanging="375"/>
      </w:pPr>
      <w:rPr>
        <w:rFonts w:hint="default"/>
      </w:rPr>
    </w:lvl>
    <w:lvl w:ilvl="5">
      <w:start w:val="0"/>
      <w:numFmt w:val="bullet"/>
      <w:lvlText w:val="•"/>
      <w:lvlJc w:val="left"/>
      <w:pPr>
        <w:ind w:left="2990" w:hanging="375"/>
      </w:pPr>
      <w:rPr>
        <w:rFonts w:hint="default"/>
      </w:rPr>
    </w:lvl>
    <w:lvl w:ilvl="6">
      <w:start w:val="0"/>
      <w:numFmt w:val="bullet"/>
      <w:lvlText w:val="•"/>
      <w:lvlJc w:val="left"/>
      <w:pPr>
        <w:ind w:left="3432" w:hanging="375"/>
      </w:pPr>
      <w:rPr>
        <w:rFonts w:hint="default"/>
      </w:rPr>
    </w:lvl>
    <w:lvl w:ilvl="7">
      <w:start w:val="0"/>
      <w:numFmt w:val="bullet"/>
      <w:lvlText w:val="•"/>
      <w:lvlJc w:val="left"/>
      <w:pPr>
        <w:ind w:left="3874" w:hanging="375"/>
      </w:pPr>
      <w:rPr>
        <w:rFonts w:hint="default"/>
      </w:rPr>
    </w:lvl>
    <w:lvl w:ilvl="8">
      <w:start w:val="0"/>
      <w:numFmt w:val="bullet"/>
      <w:lvlText w:val="•"/>
      <w:lvlJc w:val="left"/>
      <w:pPr>
        <w:ind w:left="4316" w:hanging="375"/>
      </w:pPr>
      <w:rPr>
        <w:rFonts w:hint="default"/>
      </w:rPr>
    </w:lvl>
  </w:abstractNum>
  <w:abstractNum w:abstractNumId="4">
    <w:multiLevelType w:val="hybridMultilevel"/>
    <w:lvl w:ilvl="0">
      <w:start w:val="18"/>
      <w:numFmt w:val="upperLetter"/>
      <w:lvlText w:val="%1"/>
      <w:lvlJc w:val="left"/>
      <w:pPr>
        <w:ind w:left="1207" w:hanging="945"/>
        <w:jc w:val="left"/>
      </w:pPr>
      <w:rPr>
        <w:rFonts w:hint="default"/>
      </w:rPr>
    </w:lvl>
    <w:lvl w:ilvl="1">
      <w:start w:val="103"/>
      <w:numFmt w:val="decimal"/>
      <w:lvlText w:val="%1.%2"/>
      <w:lvlJc w:val="left"/>
      <w:pPr>
        <w:ind w:left="1207" w:hanging="945"/>
        <w:jc w:val="left"/>
      </w:pPr>
      <w:rPr>
        <w:rFonts w:hint="default"/>
      </w:rPr>
    </w:lvl>
    <w:lvl w:ilvl="2">
      <w:start w:val="1"/>
      <w:numFmt w:val="decimalZero"/>
      <w:lvlText w:val="%1.%2.%3."/>
      <w:lvlJc w:val="left"/>
      <w:pPr>
        <w:ind w:left="1207" w:hanging="945"/>
        <w:jc w:val="left"/>
      </w:pPr>
      <w:rPr>
        <w:rFonts w:hint="default" w:ascii="Verdana" w:hAnsi="Verdana" w:eastAsia="Verdana" w:cs="Verdana"/>
        <w:b/>
        <w:bCs/>
        <w:spacing w:val="-1"/>
        <w:w w:val="100"/>
        <w:sz w:val="16"/>
        <w:szCs w:val="16"/>
      </w:rPr>
    </w:lvl>
    <w:lvl w:ilvl="3">
      <w:start w:val="31"/>
      <w:numFmt w:val="decimal"/>
      <w:lvlText w:val="%4"/>
      <w:lvlJc w:val="left"/>
      <w:pPr>
        <w:ind w:left="787" w:hanging="375"/>
        <w:jc w:val="left"/>
      </w:pPr>
      <w:rPr>
        <w:rFonts w:hint="default" w:ascii="Arial" w:hAnsi="Arial" w:eastAsia="Arial" w:cs="Arial"/>
        <w:spacing w:val="-1"/>
        <w:w w:val="100"/>
        <w:position w:val="-1"/>
        <w:sz w:val="20"/>
        <w:szCs w:val="20"/>
      </w:rPr>
    </w:lvl>
    <w:lvl w:ilvl="4">
      <w:start w:val="0"/>
      <w:numFmt w:val="bullet"/>
      <w:lvlText w:val="•"/>
      <w:lvlJc w:val="left"/>
      <w:pPr>
        <w:ind w:left="1648" w:hanging="375"/>
      </w:pPr>
      <w:rPr>
        <w:rFonts w:hint="default"/>
      </w:rPr>
    </w:lvl>
    <w:lvl w:ilvl="5">
      <w:start w:val="0"/>
      <w:numFmt w:val="bullet"/>
      <w:lvlText w:val="•"/>
      <w:lvlJc w:val="left"/>
      <w:pPr>
        <w:ind w:left="1797" w:hanging="375"/>
      </w:pPr>
      <w:rPr>
        <w:rFonts w:hint="default"/>
      </w:rPr>
    </w:lvl>
    <w:lvl w:ilvl="6">
      <w:start w:val="0"/>
      <w:numFmt w:val="bullet"/>
      <w:lvlText w:val="•"/>
      <w:lvlJc w:val="left"/>
      <w:pPr>
        <w:ind w:left="1947" w:hanging="375"/>
      </w:pPr>
      <w:rPr>
        <w:rFonts w:hint="default"/>
      </w:rPr>
    </w:lvl>
    <w:lvl w:ilvl="7">
      <w:start w:val="0"/>
      <w:numFmt w:val="bullet"/>
      <w:lvlText w:val="•"/>
      <w:lvlJc w:val="left"/>
      <w:pPr>
        <w:ind w:left="2096" w:hanging="375"/>
      </w:pPr>
      <w:rPr>
        <w:rFonts w:hint="default"/>
      </w:rPr>
    </w:lvl>
    <w:lvl w:ilvl="8">
      <w:start w:val="0"/>
      <w:numFmt w:val="bullet"/>
      <w:lvlText w:val="•"/>
      <w:lvlJc w:val="left"/>
      <w:pPr>
        <w:ind w:left="2246" w:hanging="375"/>
      </w:pPr>
      <w:rPr>
        <w:rFonts w:hint="default"/>
      </w:rPr>
    </w:lvl>
  </w:abstractNum>
  <w:abstractNum w:abstractNumId="3">
    <w:multiLevelType w:val="hybridMultilevel"/>
    <w:lvl w:ilvl="0">
      <w:start w:val="18"/>
      <w:numFmt w:val="upperLetter"/>
      <w:lvlText w:val="%1"/>
      <w:lvlJc w:val="left"/>
      <w:pPr>
        <w:ind w:left="1165" w:hanging="1035"/>
        <w:jc w:val="left"/>
      </w:pPr>
      <w:rPr>
        <w:rFonts w:hint="default"/>
      </w:rPr>
    </w:lvl>
    <w:lvl w:ilvl="1">
      <w:start w:val="104"/>
      <w:numFmt w:val="decimal"/>
      <w:lvlText w:val="%1.%2"/>
      <w:lvlJc w:val="left"/>
      <w:pPr>
        <w:ind w:left="1165" w:hanging="1035"/>
        <w:jc w:val="left"/>
      </w:pPr>
      <w:rPr>
        <w:rFonts w:hint="default"/>
      </w:rPr>
    </w:lvl>
    <w:lvl w:ilvl="2">
      <w:start w:val="10"/>
      <w:numFmt w:val="decimal"/>
      <w:lvlText w:val="%1.%2.%3."/>
      <w:lvlJc w:val="left"/>
      <w:pPr>
        <w:ind w:left="1165" w:hanging="1035"/>
        <w:jc w:val="left"/>
      </w:pPr>
      <w:rPr>
        <w:rFonts w:hint="default" w:ascii="Verdana" w:hAnsi="Verdana" w:eastAsia="Verdana" w:cs="Verdana"/>
        <w:spacing w:val="-1"/>
        <w:w w:val="100"/>
        <w:sz w:val="16"/>
        <w:szCs w:val="16"/>
      </w:rPr>
    </w:lvl>
    <w:lvl w:ilvl="3">
      <w:start w:val="0"/>
      <w:numFmt w:val="bullet"/>
      <w:lvlText w:val="•"/>
      <w:lvlJc w:val="left"/>
      <w:pPr>
        <w:ind w:left="2949" w:hanging="1035"/>
      </w:pPr>
      <w:rPr>
        <w:rFonts w:hint="default"/>
      </w:rPr>
    </w:lvl>
    <w:lvl w:ilvl="4">
      <w:start w:val="0"/>
      <w:numFmt w:val="bullet"/>
      <w:lvlText w:val="•"/>
      <w:lvlJc w:val="left"/>
      <w:pPr>
        <w:ind w:left="3546" w:hanging="1035"/>
      </w:pPr>
      <w:rPr>
        <w:rFonts w:hint="default"/>
      </w:rPr>
    </w:lvl>
    <w:lvl w:ilvl="5">
      <w:start w:val="0"/>
      <w:numFmt w:val="bullet"/>
      <w:lvlText w:val="•"/>
      <w:lvlJc w:val="left"/>
      <w:pPr>
        <w:ind w:left="4142" w:hanging="1035"/>
      </w:pPr>
      <w:rPr>
        <w:rFonts w:hint="default"/>
      </w:rPr>
    </w:lvl>
    <w:lvl w:ilvl="6">
      <w:start w:val="0"/>
      <w:numFmt w:val="bullet"/>
      <w:lvlText w:val="•"/>
      <w:lvlJc w:val="left"/>
      <w:pPr>
        <w:ind w:left="4739" w:hanging="1035"/>
      </w:pPr>
      <w:rPr>
        <w:rFonts w:hint="default"/>
      </w:rPr>
    </w:lvl>
    <w:lvl w:ilvl="7">
      <w:start w:val="0"/>
      <w:numFmt w:val="bullet"/>
      <w:lvlText w:val="•"/>
      <w:lvlJc w:val="left"/>
      <w:pPr>
        <w:ind w:left="5335" w:hanging="1035"/>
      </w:pPr>
      <w:rPr>
        <w:rFonts w:hint="default"/>
      </w:rPr>
    </w:lvl>
    <w:lvl w:ilvl="8">
      <w:start w:val="0"/>
      <w:numFmt w:val="bullet"/>
      <w:lvlText w:val="•"/>
      <w:lvlJc w:val="left"/>
      <w:pPr>
        <w:ind w:left="5932" w:hanging="1035"/>
      </w:pPr>
      <w:rPr>
        <w:rFonts w:hint="default"/>
      </w:rPr>
    </w:lvl>
  </w:abstractNum>
  <w:abstractNum w:abstractNumId="2">
    <w:multiLevelType w:val="hybridMultilevel"/>
    <w:lvl w:ilvl="0">
      <w:start w:val="18"/>
      <w:numFmt w:val="upperLetter"/>
      <w:lvlText w:val="%1"/>
      <w:lvlJc w:val="left"/>
      <w:pPr>
        <w:ind w:left="1165" w:hanging="1035"/>
        <w:jc w:val="left"/>
      </w:pPr>
      <w:rPr>
        <w:rFonts w:hint="default"/>
      </w:rPr>
    </w:lvl>
    <w:lvl w:ilvl="1">
      <w:start w:val="104"/>
      <w:numFmt w:val="decimal"/>
      <w:lvlText w:val="%1.%2"/>
      <w:lvlJc w:val="left"/>
      <w:pPr>
        <w:ind w:left="1165" w:hanging="1035"/>
        <w:jc w:val="left"/>
      </w:pPr>
      <w:rPr>
        <w:rFonts w:hint="default"/>
      </w:rPr>
    </w:lvl>
    <w:lvl w:ilvl="2">
      <w:start w:val="4"/>
      <w:numFmt w:val="decimalZero"/>
      <w:lvlText w:val="%1.%2.%3."/>
      <w:lvlJc w:val="left"/>
      <w:pPr>
        <w:ind w:left="1165" w:hanging="1035"/>
        <w:jc w:val="left"/>
      </w:pPr>
      <w:rPr>
        <w:rFonts w:hint="default" w:ascii="Verdana" w:hAnsi="Verdana" w:eastAsia="Verdana" w:cs="Verdana"/>
        <w:spacing w:val="-1"/>
        <w:w w:val="100"/>
        <w:sz w:val="16"/>
        <w:szCs w:val="16"/>
      </w:rPr>
    </w:lvl>
    <w:lvl w:ilvl="3">
      <w:start w:val="0"/>
      <w:numFmt w:val="bullet"/>
      <w:lvlText w:val="•"/>
      <w:lvlJc w:val="left"/>
      <w:pPr>
        <w:ind w:left="2949" w:hanging="1035"/>
      </w:pPr>
      <w:rPr>
        <w:rFonts w:hint="default"/>
      </w:rPr>
    </w:lvl>
    <w:lvl w:ilvl="4">
      <w:start w:val="0"/>
      <w:numFmt w:val="bullet"/>
      <w:lvlText w:val="•"/>
      <w:lvlJc w:val="left"/>
      <w:pPr>
        <w:ind w:left="3546" w:hanging="1035"/>
      </w:pPr>
      <w:rPr>
        <w:rFonts w:hint="default"/>
      </w:rPr>
    </w:lvl>
    <w:lvl w:ilvl="5">
      <w:start w:val="0"/>
      <w:numFmt w:val="bullet"/>
      <w:lvlText w:val="•"/>
      <w:lvlJc w:val="left"/>
      <w:pPr>
        <w:ind w:left="4142" w:hanging="1035"/>
      </w:pPr>
      <w:rPr>
        <w:rFonts w:hint="default"/>
      </w:rPr>
    </w:lvl>
    <w:lvl w:ilvl="6">
      <w:start w:val="0"/>
      <w:numFmt w:val="bullet"/>
      <w:lvlText w:val="•"/>
      <w:lvlJc w:val="left"/>
      <w:pPr>
        <w:ind w:left="4739" w:hanging="1035"/>
      </w:pPr>
      <w:rPr>
        <w:rFonts w:hint="default"/>
      </w:rPr>
    </w:lvl>
    <w:lvl w:ilvl="7">
      <w:start w:val="0"/>
      <w:numFmt w:val="bullet"/>
      <w:lvlText w:val="•"/>
      <w:lvlJc w:val="left"/>
      <w:pPr>
        <w:ind w:left="5335" w:hanging="1035"/>
      </w:pPr>
      <w:rPr>
        <w:rFonts w:hint="default"/>
      </w:rPr>
    </w:lvl>
    <w:lvl w:ilvl="8">
      <w:start w:val="0"/>
      <w:numFmt w:val="bullet"/>
      <w:lvlText w:val="•"/>
      <w:lvlJc w:val="left"/>
      <w:pPr>
        <w:ind w:left="5932" w:hanging="1035"/>
      </w:pPr>
      <w:rPr>
        <w:rFonts w:hint="default"/>
      </w:rPr>
    </w:lvl>
  </w:abstractNum>
  <w:abstractNum w:abstractNumId="1">
    <w:multiLevelType w:val="hybridMultilevel"/>
    <w:lvl w:ilvl="0">
      <w:start w:val="1"/>
      <w:numFmt w:val="upperLetter"/>
      <w:lvlText w:val="%1."/>
      <w:lvlJc w:val="left"/>
      <w:pPr>
        <w:ind w:left="1438" w:hanging="367"/>
        <w:jc w:val="right"/>
      </w:pPr>
      <w:rPr>
        <w:rFonts w:hint="default" w:ascii="Times New Roman" w:hAnsi="Times New Roman" w:eastAsia="Times New Roman" w:cs="Times New Roman"/>
        <w:b/>
        <w:bCs/>
        <w:w w:val="100"/>
        <w:sz w:val="30"/>
        <w:szCs w:val="30"/>
      </w:rPr>
    </w:lvl>
    <w:lvl w:ilvl="1">
      <w:start w:val="0"/>
      <w:numFmt w:val="bullet"/>
      <w:lvlText w:val="•"/>
      <w:lvlJc w:val="left"/>
      <w:pPr>
        <w:ind w:left="2378" w:hanging="367"/>
      </w:pPr>
      <w:rPr>
        <w:rFonts w:hint="default"/>
      </w:rPr>
    </w:lvl>
    <w:lvl w:ilvl="2">
      <w:start w:val="0"/>
      <w:numFmt w:val="bullet"/>
      <w:lvlText w:val="•"/>
      <w:lvlJc w:val="left"/>
      <w:pPr>
        <w:ind w:left="3316" w:hanging="367"/>
      </w:pPr>
      <w:rPr>
        <w:rFonts w:hint="default"/>
      </w:rPr>
    </w:lvl>
    <w:lvl w:ilvl="3">
      <w:start w:val="0"/>
      <w:numFmt w:val="bullet"/>
      <w:lvlText w:val="•"/>
      <w:lvlJc w:val="left"/>
      <w:pPr>
        <w:ind w:left="4254" w:hanging="367"/>
      </w:pPr>
      <w:rPr>
        <w:rFonts w:hint="default"/>
      </w:rPr>
    </w:lvl>
    <w:lvl w:ilvl="4">
      <w:start w:val="0"/>
      <w:numFmt w:val="bullet"/>
      <w:lvlText w:val="•"/>
      <w:lvlJc w:val="left"/>
      <w:pPr>
        <w:ind w:left="5192" w:hanging="367"/>
      </w:pPr>
      <w:rPr>
        <w:rFonts w:hint="default"/>
      </w:rPr>
    </w:lvl>
    <w:lvl w:ilvl="5">
      <w:start w:val="0"/>
      <w:numFmt w:val="bullet"/>
      <w:lvlText w:val="•"/>
      <w:lvlJc w:val="left"/>
      <w:pPr>
        <w:ind w:left="6130" w:hanging="367"/>
      </w:pPr>
      <w:rPr>
        <w:rFonts w:hint="default"/>
      </w:rPr>
    </w:lvl>
    <w:lvl w:ilvl="6">
      <w:start w:val="0"/>
      <w:numFmt w:val="bullet"/>
      <w:lvlText w:val="•"/>
      <w:lvlJc w:val="left"/>
      <w:pPr>
        <w:ind w:left="7068" w:hanging="367"/>
      </w:pPr>
      <w:rPr>
        <w:rFonts w:hint="default"/>
      </w:rPr>
    </w:lvl>
    <w:lvl w:ilvl="7">
      <w:start w:val="0"/>
      <w:numFmt w:val="bullet"/>
      <w:lvlText w:val="•"/>
      <w:lvlJc w:val="left"/>
      <w:pPr>
        <w:ind w:left="8006" w:hanging="367"/>
      </w:pPr>
      <w:rPr>
        <w:rFonts w:hint="default"/>
      </w:rPr>
    </w:lvl>
    <w:lvl w:ilvl="8">
      <w:start w:val="0"/>
      <w:numFmt w:val="bullet"/>
      <w:lvlText w:val="•"/>
      <w:lvlJc w:val="left"/>
      <w:pPr>
        <w:ind w:left="8944" w:hanging="367"/>
      </w:pPr>
      <w:rPr>
        <w:rFonts w:hint="default"/>
      </w:rPr>
    </w:lvl>
  </w:abstractNum>
  <w:abstractNum w:abstractNumId="0">
    <w:multiLevelType w:val="hybridMultilevel"/>
    <w:lvl w:ilvl="0">
      <w:start w:val="0"/>
      <w:numFmt w:val="bullet"/>
      <w:lvlText w:val="-"/>
      <w:lvlJc w:val="left"/>
      <w:pPr>
        <w:ind w:left="1116" w:hanging="116"/>
      </w:pPr>
      <w:rPr>
        <w:rFonts w:hint="default" w:ascii="Arial" w:hAnsi="Arial" w:eastAsia="Arial" w:cs="Arial"/>
        <w:w w:val="98"/>
        <w:sz w:val="19"/>
        <w:szCs w:val="19"/>
      </w:rPr>
    </w:lvl>
    <w:lvl w:ilvl="1">
      <w:start w:val="0"/>
      <w:numFmt w:val="bullet"/>
      <w:lvlText w:val="•"/>
      <w:lvlJc w:val="left"/>
      <w:pPr>
        <w:ind w:left="1606" w:hanging="116"/>
      </w:pPr>
      <w:rPr>
        <w:rFonts w:hint="default"/>
      </w:rPr>
    </w:lvl>
    <w:lvl w:ilvl="2">
      <w:start w:val="0"/>
      <w:numFmt w:val="bullet"/>
      <w:lvlText w:val="•"/>
      <w:lvlJc w:val="left"/>
      <w:pPr>
        <w:ind w:left="2092" w:hanging="116"/>
      </w:pPr>
      <w:rPr>
        <w:rFonts w:hint="default"/>
      </w:rPr>
    </w:lvl>
    <w:lvl w:ilvl="3">
      <w:start w:val="0"/>
      <w:numFmt w:val="bullet"/>
      <w:lvlText w:val="•"/>
      <w:lvlJc w:val="left"/>
      <w:pPr>
        <w:ind w:left="2578" w:hanging="116"/>
      </w:pPr>
      <w:rPr>
        <w:rFonts w:hint="default"/>
      </w:rPr>
    </w:lvl>
    <w:lvl w:ilvl="4">
      <w:start w:val="0"/>
      <w:numFmt w:val="bullet"/>
      <w:lvlText w:val="•"/>
      <w:lvlJc w:val="left"/>
      <w:pPr>
        <w:ind w:left="3065" w:hanging="116"/>
      </w:pPr>
      <w:rPr>
        <w:rFonts w:hint="default"/>
      </w:rPr>
    </w:lvl>
    <w:lvl w:ilvl="5">
      <w:start w:val="0"/>
      <w:numFmt w:val="bullet"/>
      <w:lvlText w:val="•"/>
      <w:lvlJc w:val="left"/>
      <w:pPr>
        <w:ind w:left="3551" w:hanging="116"/>
      </w:pPr>
      <w:rPr>
        <w:rFonts w:hint="default"/>
      </w:rPr>
    </w:lvl>
    <w:lvl w:ilvl="6">
      <w:start w:val="0"/>
      <w:numFmt w:val="bullet"/>
      <w:lvlText w:val="•"/>
      <w:lvlJc w:val="left"/>
      <w:pPr>
        <w:ind w:left="4037" w:hanging="116"/>
      </w:pPr>
      <w:rPr>
        <w:rFonts w:hint="default"/>
      </w:rPr>
    </w:lvl>
    <w:lvl w:ilvl="7">
      <w:start w:val="0"/>
      <w:numFmt w:val="bullet"/>
      <w:lvlText w:val="•"/>
      <w:lvlJc w:val="left"/>
      <w:pPr>
        <w:ind w:left="4523" w:hanging="116"/>
      </w:pPr>
      <w:rPr>
        <w:rFonts w:hint="default"/>
      </w:rPr>
    </w:lvl>
    <w:lvl w:ilvl="8">
      <w:start w:val="0"/>
      <w:numFmt w:val="bullet"/>
      <w:lvlText w:val="•"/>
      <w:lvlJc w:val="left"/>
      <w:pPr>
        <w:ind w:left="5010" w:hanging="116"/>
      </w:pPr>
      <w:rPr>
        <w:rFonts w:hint="default"/>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spacing w:before="72"/>
      <w:ind w:left="1282"/>
      <w:outlineLvl w:val="1"/>
    </w:pPr>
    <w:rPr>
      <w:rFonts w:ascii="Times New Roman" w:hAnsi="Times New Roman" w:eastAsia="Times New Roman" w:cs="Times New Roman"/>
      <w:b/>
      <w:bCs/>
      <w:sz w:val="30"/>
      <w:szCs w:val="30"/>
    </w:rPr>
  </w:style>
  <w:style w:styleId="Heading2" w:type="paragraph">
    <w:name w:val="Heading 2"/>
    <w:basedOn w:val="Normal"/>
    <w:uiPriority w:val="1"/>
    <w:qFormat/>
    <w:pPr>
      <w:ind w:left="115"/>
      <w:jc w:val="center"/>
      <w:outlineLvl w:val="2"/>
    </w:pPr>
    <w:rPr>
      <w:rFonts w:ascii="Calibri" w:hAnsi="Calibri" w:eastAsia="Calibri" w:cs="Calibri"/>
      <w:b/>
      <w:bCs/>
      <w:sz w:val="24"/>
      <w:szCs w:val="24"/>
    </w:rPr>
  </w:style>
  <w:style w:styleId="ListParagraph" w:type="paragraph">
    <w:name w:val="List Paragraph"/>
    <w:basedOn w:val="Normal"/>
    <w:uiPriority w:val="1"/>
    <w:qFormat/>
    <w:pPr>
      <w:spacing w:before="100"/>
      <w:ind w:left="787" w:hanging="375"/>
    </w:pPr>
    <w:rPr>
      <w:rFonts w:ascii="Verdana" w:hAnsi="Verdana" w:eastAsia="Verdana" w:cs="Verdana"/>
    </w:rPr>
  </w:style>
  <w:style w:styleId="TableParagraph" w:type="paragraph">
    <w:name w:val="Table Paragraph"/>
    <w:basedOn w:val="Normal"/>
    <w:uiPriority w:val="1"/>
    <w:qFormat/>
    <w:pPr>
      <w:spacing w:before="75"/>
    </w:pPr>
    <w:rPr>
      <w:rFonts w:ascii="Verdana" w:hAnsi="Verdana" w:eastAsia="Verdana" w:cs="Verdan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footer" Target="footer19.xml"/><Relationship Id="rId25" Type="http://schemas.openxmlformats.org/officeDocument/2006/relationships/footer" Target="footer20.xml"/><Relationship Id="rId26" Type="http://schemas.openxmlformats.org/officeDocument/2006/relationships/footer" Target="footer21.xml"/><Relationship Id="rId27" Type="http://schemas.openxmlformats.org/officeDocument/2006/relationships/footer" Target="footer22.xml"/><Relationship Id="rId28" Type="http://schemas.openxmlformats.org/officeDocument/2006/relationships/footer" Target="footer23.xm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2025-03-14T13:12:40Z</dcterms:created>
  <dcterms:modified xsi:type="dcterms:W3CDTF">2025-03-14T13:12:40Z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2020 20.5.30763</vt:lpwstr>
  </property>
</Properties>
</file>