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AE0B" w14:textId="77777777" w:rsidR="000A1DAD" w:rsidRPr="000110AC" w:rsidRDefault="000A1DAD" w:rsidP="000A1DAD">
      <w:pPr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ZAPISNIK </w:t>
      </w:r>
    </w:p>
    <w:p w14:paraId="53F2D05C" w14:textId="77777777" w:rsidR="000A1DAD" w:rsidRPr="000110AC" w:rsidRDefault="000A1DAD" w:rsidP="000A1DAD">
      <w:pPr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sa 44. elektronske sjednice Gradskog vijeća Grada Otoka koja je održana 25. studenoga 2024. godine u 15,00 sati.</w:t>
      </w:r>
    </w:p>
    <w:p w14:paraId="253036B6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U radu sjednice sudjelovali su:</w:t>
      </w:r>
    </w:p>
    <w:p w14:paraId="45AF9D10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Ivan Žagar</w:t>
      </w:r>
    </w:p>
    <w:p w14:paraId="7D294A72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Stjepan Topalović</w:t>
      </w:r>
    </w:p>
    <w:p w14:paraId="3419FD3D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Ivan </w:t>
      </w:r>
      <w:proofErr w:type="spellStart"/>
      <w:r w:rsidRPr="000110AC">
        <w:rPr>
          <w:rFonts w:ascii="Verdana" w:hAnsi="Verdana"/>
          <w:sz w:val="20"/>
          <w:szCs w:val="20"/>
        </w:rPr>
        <w:t>Sluganović</w:t>
      </w:r>
      <w:proofErr w:type="spellEnd"/>
    </w:p>
    <w:p w14:paraId="6414D085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Mile Matanović</w:t>
      </w:r>
    </w:p>
    <w:p w14:paraId="0D906379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Tomo Babić</w:t>
      </w:r>
    </w:p>
    <w:p w14:paraId="7744D4AC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Milenko </w:t>
      </w:r>
      <w:proofErr w:type="spellStart"/>
      <w:r w:rsidRPr="000110AC">
        <w:rPr>
          <w:rFonts w:ascii="Verdana" w:hAnsi="Verdana"/>
          <w:sz w:val="20"/>
          <w:szCs w:val="20"/>
        </w:rPr>
        <w:t>Drljepan</w:t>
      </w:r>
      <w:proofErr w:type="spellEnd"/>
    </w:p>
    <w:p w14:paraId="269FC1C6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Dragan Bojić</w:t>
      </w:r>
    </w:p>
    <w:p w14:paraId="59D982FF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Slavko Grgić</w:t>
      </w:r>
    </w:p>
    <w:p w14:paraId="08836813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Filip Filipović</w:t>
      </w:r>
    </w:p>
    <w:p w14:paraId="343C68E9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Zoran Popić</w:t>
      </w:r>
    </w:p>
    <w:p w14:paraId="0C917B7A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Marija </w:t>
      </w:r>
      <w:proofErr w:type="spellStart"/>
      <w:r w:rsidRPr="000110AC">
        <w:rPr>
          <w:rFonts w:ascii="Verdana" w:hAnsi="Verdana"/>
          <w:sz w:val="20"/>
          <w:szCs w:val="20"/>
        </w:rPr>
        <w:t>Čepo</w:t>
      </w:r>
      <w:proofErr w:type="spellEnd"/>
    </w:p>
    <w:p w14:paraId="443AC013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</w:p>
    <w:p w14:paraId="1CE7810E" w14:textId="77777777" w:rsidR="000A1DAD" w:rsidRPr="000110AC" w:rsidRDefault="00B93D3C" w:rsidP="000A1DAD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U radu sjednice nisu sudjelovali</w:t>
      </w:r>
      <w:r w:rsidR="000A1DAD" w:rsidRPr="000110AC">
        <w:rPr>
          <w:rFonts w:ascii="Verdana" w:hAnsi="Verdana"/>
          <w:sz w:val="20"/>
          <w:szCs w:val="20"/>
        </w:rPr>
        <w:t xml:space="preserve"> Nikolina </w:t>
      </w:r>
      <w:proofErr w:type="spellStart"/>
      <w:r w:rsidR="000A1DAD" w:rsidRPr="000110AC">
        <w:rPr>
          <w:rFonts w:ascii="Verdana" w:hAnsi="Verdana"/>
          <w:sz w:val="20"/>
          <w:szCs w:val="20"/>
        </w:rPr>
        <w:t>Cvitkušić</w:t>
      </w:r>
      <w:proofErr w:type="spellEnd"/>
      <w:r w:rsidR="000A1DAD" w:rsidRPr="000110AC">
        <w:rPr>
          <w:rFonts w:ascii="Verdana" w:hAnsi="Verdana"/>
          <w:sz w:val="20"/>
          <w:szCs w:val="20"/>
        </w:rPr>
        <w:t xml:space="preserve"> i Dalibor </w:t>
      </w:r>
      <w:proofErr w:type="spellStart"/>
      <w:r w:rsidR="000A1DAD" w:rsidRPr="000110AC">
        <w:rPr>
          <w:rFonts w:ascii="Verdana" w:hAnsi="Verdana"/>
          <w:sz w:val="20"/>
          <w:szCs w:val="20"/>
        </w:rPr>
        <w:t>Znahor</w:t>
      </w:r>
      <w:proofErr w:type="spellEnd"/>
      <w:r w:rsidR="000A1DAD" w:rsidRPr="000110AC">
        <w:rPr>
          <w:rFonts w:ascii="Verdana" w:hAnsi="Verdana"/>
          <w:sz w:val="20"/>
          <w:szCs w:val="20"/>
        </w:rPr>
        <w:t>.</w:t>
      </w:r>
    </w:p>
    <w:p w14:paraId="784EBBFE" w14:textId="77777777" w:rsidR="000A1DAD" w:rsidRPr="000110AC" w:rsidRDefault="000A1DAD" w:rsidP="000A1DAD">
      <w:pPr>
        <w:pStyle w:val="Bezproreda"/>
        <w:rPr>
          <w:rFonts w:ascii="Verdana" w:hAnsi="Verdana"/>
          <w:sz w:val="20"/>
          <w:szCs w:val="20"/>
        </w:rPr>
      </w:pPr>
    </w:p>
    <w:p w14:paraId="7F8EEB2B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>Stjepan Topalović, predsjednik Gradskog vijeća, u suradnji s Mirkom Martinović, tajnikom Gradskog vijeća, poslao je 20. studenoga 2024. godine putem elektronske pošte poziv s pripadajućim materijalom vijećnicima Gradskog vijeća sljedećeg sadržaja:</w:t>
      </w:r>
    </w:p>
    <w:p w14:paraId="28E0C00B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51341D5E" w14:textId="77777777" w:rsidR="00C864D5" w:rsidRPr="000110AC" w:rsidRDefault="00C864D5" w:rsidP="00C864D5">
      <w:pPr>
        <w:tabs>
          <w:tab w:val="left" w:pos="540"/>
        </w:tabs>
        <w:jc w:val="both"/>
        <w:rPr>
          <w:rFonts w:ascii="Verdana" w:hAnsi="Verdana"/>
          <w:b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Temeljem članka 37. stavka 4. Zakona o lokalnoj i područnoj (regionalnoj) samoupravi (NN 33/01, 60/01, 129/5, 109/07, 125/08, 36/09, 150/11, 144/12, 18/13, 137/15, 123/17 i 98/19) i članka 20., 21. i 27. Statuta Grada Otoka ("Službeni vjesnik" Županije vukovarsko-srijemske broj 14./09., 4/13., 6/18. i Službeni vjesnik Grada Otoka broj 2/20, 2/21 i 3/21), sazivam 44. sjednicu GRADSKOG VIJEĆA GRADA OTOKA,  koja će se održati ELEKTRONSKIM PUTEM</w:t>
      </w:r>
      <w:r w:rsidRPr="000110AC">
        <w:rPr>
          <w:rFonts w:ascii="Verdana" w:hAnsi="Verdana"/>
          <w:b/>
          <w:sz w:val="20"/>
          <w:szCs w:val="20"/>
        </w:rPr>
        <w:t xml:space="preserve"> </w:t>
      </w:r>
    </w:p>
    <w:p w14:paraId="575781E7" w14:textId="77777777" w:rsidR="00C864D5" w:rsidRPr="000110AC" w:rsidRDefault="00C864D5" w:rsidP="00C864D5">
      <w:pPr>
        <w:tabs>
          <w:tab w:val="left" w:pos="540"/>
        </w:tabs>
        <w:jc w:val="both"/>
        <w:rPr>
          <w:rFonts w:ascii="Verdana" w:hAnsi="Verdana"/>
          <w:sz w:val="20"/>
          <w:szCs w:val="20"/>
          <w:u w:val="single"/>
        </w:rPr>
      </w:pPr>
      <w:r w:rsidRPr="000110AC">
        <w:rPr>
          <w:rFonts w:ascii="Verdana" w:hAnsi="Verdana"/>
          <w:sz w:val="20"/>
          <w:szCs w:val="20"/>
          <w:u w:val="single"/>
        </w:rPr>
        <w:t xml:space="preserve">25. studenoga /PONEDJELJAK/ 2024. godine u 15,00 sati </w:t>
      </w:r>
    </w:p>
    <w:p w14:paraId="531F6431" w14:textId="77777777" w:rsidR="00C864D5" w:rsidRPr="000110AC" w:rsidRDefault="00C864D5" w:rsidP="00C864D5">
      <w:pPr>
        <w:tabs>
          <w:tab w:val="left" w:pos="540"/>
        </w:tabs>
        <w:jc w:val="both"/>
        <w:rPr>
          <w:rFonts w:ascii="Verdana" w:hAnsi="Verdana"/>
          <w:sz w:val="20"/>
          <w:szCs w:val="20"/>
        </w:rPr>
      </w:pPr>
    </w:p>
    <w:p w14:paraId="76538D81" w14:textId="77777777" w:rsidR="00C864D5" w:rsidRPr="000110AC" w:rsidRDefault="00C864D5" w:rsidP="00C864D5">
      <w:pPr>
        <w:tabs>
          <w:tab w:val="left" w:pos="540"/>
          <w:tab w:val="right" w:pos="8646"/>
        </w:tabs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ab/>
        <w:t>Za sjednicu predlažem slijedeći</w:t>
      </w:r>
    </w:p>
    <w:p w14:paraId="7E6888AB" w14:textId="77777777" w:rsidR="00C864D5" w:rsidRPr="000110AC" w:rsidRDefault="00C864D5" w:rsidP="00C864D5">
      <w:pPr>
        <w:tabs>
          <w:tab w:val="left" w:pos="540"/>
          <w:tab w:val="right" w:pos="8646"/>
        </w:tabs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ab/>
        <w:t>DNEVNI RED</w:t>
      </w:r>
    </w:p>
    <w:p w14:paraId="0B4FFD3D" w14:textId="77777777" w:rsidR="00C864D5" w:rsidRPr="000110AC" w:rsidRDefault="00C864D5" w:rsidP="00C864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Prijedlog Odluke o davanju suglasnosti za provedbu projekta na području Grada Otoka unutar Europskog fonda za regionalni razvoj.</w:t>
      </w:r>
    </w:p>
    <w:p w14:paraId="16B2BD0B" w14:textId="77777777" w:rsidR="00C864D5" w:rsidRPr="000110AC" w:rsidRDefault="00C864D5" w:rsidP="00C864D5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0B0518" w14:textId="77777777" w:rsidR="00C864D5" w:rsidRPr="000110AC" w:rsidRDefault="00C864D5" w:rsidP="00C864D5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BCF491A" w14:textId="77777777" w:rsidR="00C864D5" w:rsidRPr="000110AC" w:rsidRDefault="00C864D5" w:rsidP="00C864D5">
      <w:pPr>
        <w:jc w:val="both"/>
        <w:rPr>
          <w:rFonts w:ascii="Verdana" w:hAnsi="Verdana"/>
          <w:i/>
          <w:sz w:val="20"/>
          <w:szCs w:val="20"/>
        </w:rPr>
      </w:pPr>
      <w:r w:rsidRPr="000110AC">
        <w:rPr>
          <w:rFonts w:ascii="Verdana" w:hAnsi="Verdana"/>
          <w:i/>
          <w:sz w:val="20"/>
          <w:szCs w:val="20"/>
        </w:rPr>
        <w:t xml:space="preserve">Molimo vijećnice i vijećnike da razmotrite materijale u privitku i dostavite svoje eventualne prijedloge do 25.  studenoga /PONEDJELJAK/ 2024. do 12,00 sati te da do 15 sati  istog dana glasujete ukoliko već ranije niste dostavili svoje očitovanje jeste li „za“, „protiv“ ili ste „suzdržani“. </w:t>
      </w:r>
    </w:p>
    <w:p w14:paraId="3A344D0D" w14:textId="77777777" w:rsidR="000A1DAD" w:rsidRPr="000110AC" w:rsidRDefault="000A1DAD" w:rsidP="000A1DAD">
      <w:pPr>
        <w:suppressAutoHyphens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037CC710" w14:textId="77777777" w:rsidR="00C864D5" w:rsidRPr="000110AC" w:rsidRDefault="000A1DAD" w:rsidP="00B93D3C">
      <w:pPr>
        <w:suppressAutoHyphens/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 xml:space="preserve">Ad1. </w:t>
      </w:r>
      <w:r w:rsidR="00C864D5" w:rsidRPr="000110AC">
        <w:rPr>
          <w:rFonts w:ascii="Verdana" w:hAnsi="Verdana"/>
          <w:sz w:val="20"/>
          <w:szCs w:val="20"/>
        </w:rPr>
        <w:t>Prijedlog Odluke o davanju suglasnosti za provedbu projekta na području Grada Otoka unutar Europskog fonda za regionalni razvoj.</w:t>
      </w:r>
    </w:p>
    <w:p w14:paraId="64ED7465" w14:textId="77777777" w:rsidR="000A1DAD" w:rsidRPr="000110AC" w:rsidRDefault="000A1DAD" w:rsidP="000A1DAD">
      <w:pPr>
        <w:suppressAutoHyphens/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14:paraId="049740C1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399BDB78" w14:textId="77777777" w:rsidR="00994C2D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>Priloženi materijali</w:t>
      </w:r>
      <w:r w:rsidR="00994C2D" w:rsidRPr="000110AC">
        <w:rPr>
          <w:rFonts w:ascii="Verdana" w:hAnsi="Verdana" w:cstheme="minorHAnsi"/>
          <w:sz w:val="20"/>
          <w:szCs w:val="20"/>
        </w:rPr>
        <w:t xml:space="preserve"> uz poziv za sjednicu</w:t>
      </w:r>
      <w:r w:rsidRPr="000110AC">
        <w:rPr>
          <w:rFonts w:ascii="Verdana" w:hAnsi="Verdana" w:cstheme="minorHAnsi"/>
          <w:sz w:val="20"/>
          <w:szCs w:val="20"/>
        </w:rPr>
        <w:t xml:space="preserve">: Prijedlog Odluke o </w:t>
      </w:r>
      <w:r w:rsidR="00C864D5" w:rsidRPr="000110AC">
        <w:rPr>
          <w:rFonts w:ascii="Verdana" w:hAnsi="Verdana" w:cstheme="minorHAnsi"/>
          <w:sz w:val="20"/>
          <w:szCs w:val="20"/>
        </w:rPr>
        <w:t xml:space="preserve">suglasnosti za provedbu projekta na području Grada Otoka unutar Europskog fonda za regionalni razvoj, </w:t>
      </w:r>
      <w:r w:rsidR="00994C2D" w:rsidRPr="000110AC">
        <w:rPr>
          <w:rFonts w:ascii="Verdana" w:hAnsi="Verdana" w:cstheme="minorHAnsi"/>
          <w:sz w:val="20"/>
          <w:szCs w:val="20"/>
        </w:rPr>
        <w:t xml:space="preserve">Opis projekta, a dodatno pojašnjenje projekta pod nazivom „Izgradnja i opremanje dječjeg </w:t>
      </w:r>
      <w:r w:rsidR="00994C2D" w:rsidRPr="000110AC">
        <w:rPr>
          <w:rFonts w:ascii="Verdana" w:hAnsi="Verdana" w:cstheme="minorHAnsi"/>
          <w:sz w:val="20"/>
          <w:szCs w:val="20"/>
        </w:rPr>
        <w:lastRenderedPageBreak/>
        <w:t xml:space="preserve">vrtića u Komletincima“ vijećnicima je dostavila Otočka razvojna agencija 21. studenoga 2024. na zahtjev vijećnika Slavka Grgića.  </w:t>
      </w:r>
    </w:p>
    <w:p w14:paraId="2B3F5CA4" w14:textId="77777777" w:rsidR="000110AC" w:rsidRPr="000110AC" w:rsidRDefault="000110AC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38D1D572" w14:textId="77777777" w:rsidR="00994C2D" w:rsidRPr="000110AC" w:rsidRDefault="00994C2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64F65665" w14:textId="77777777" w:rsidR="000A1DAD" w:rsidRPr="000110AC" w:rsidRDefault="000A1DAD" w:rsidP="000A1DAD">
      <w:pPr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PRIJEDLOG ODLUKE</w:t>
      </w:r>
    </w:p>
    <w:p w14:paraId="595D54AE" w14:textId="77777777" w:rsidR="00905E80" w:rsidRPr="000110AC" w:rsidRDefault="00905E80" w:rsidP="00905E80">
      <w:pPr>
        <w:pStyle w:val="Bezproreda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Na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temelju članka 21. Statuta Grada Otoka (“Službeni vjesnik” Vukovarsko - srijemske županije broj 14/09, 04/13 i 06/18 i Službeni vjesnik Grada Otoka broj 2/20, 2/21 i 3/21) Gradsko vijeće Grada Otoka na 44. sjednici održanoj ___. studenoga 2024. godine, donijelo je</w:t>
      </w:r>
    </w:p>
    <w:p w14:paraId="6C8677F1" w14:textId="77777777" w:rsidR="00905E80" w:rsidRPr="000110AC" w:rsidRDefault="00905E80" w:rsidP="00905E80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7DB4457E" w14:textId="77777777" w:rsidR="00905E80" w:rsidRPr="000110AC" w:rsidRDefault="00905E80" w:rsidP="00905E80">
      <w:pPr>
        <w:pStyle w:val="Bezproreda"/>
        <w:jc w:val="both"/>
        <w:rPr>
          <w:rFonts w:ascii="Verdana" w:hAnsi="Verdana"/>
          <w:b/>
          <w:sz w:val="20"/>
          <w:szCs w:val="20"/>
        </w:rPr>
      </w:pPr>
    </w:p>
    <w:p w14:paraId="07DAF72D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ODLUKU</w:t>
      </w:r>
    </w:p>
    <w:p w14:paraId="76492B52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o suglasnosti za provedbu projekta na području Grada </w:t>
      </w:r>
      <w:bookmarkStart w:id="0" w:name="_Hlk182985327"/>
      <w:r w:rsidRPr="000110AC">
        <w:rPr>
          <w:rFonts w:ascii="Verdana" w:hAnsi="Verdana"/>
          <w:sz w:val="20"/>
          <w:szCs w:val="20"/>
        </w:rPr>
        <w:t xml:space="preserve">Otoka </w:t>
      </w:r>
    </w:p>
    <w:p w14:paraId="700FEEE8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unutar Europskog fonda za regionalni razvoj</w:t>
      </w:r>
      <w:bookmarkEnd w:id="0"/>
    </w:p>
    <w:p w14:paraId="2E4D3FE1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b/>
          <w:sz w:val="20"/>
          <w:szCs w:val="20"/>
        </w:rPr>
      </w:pPr>
    </w:p>
    <w:p w14:paraId="64986F7B" w14:textId="77777777" w:rsidR="00905E80" w:rsidRPr="000110AC" w:rsidRDefault="00905E80" w:rsidP="00905E80">
      <w:pPr>
        <w:pStyle w:val="Bezproreda"/>
        <w:jc w:val="both"/>
        <w:rPr>
          <w:rFonts w:ascii="Verdana" w:hAnsi="Verdana"/>
          <w:b/>
          <w:sz w:val="20"/>
          <w:szCs w:val="20"/>
        </w:rPr>
      </w:pPr>
    </w:p>
    <w:p w14:paraId="46F9AC3B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Članak 1.</w:t>
      </w:r>
    </w:p>
    <w:p w14:paraId="73513882" w14:textId="77777777" w:rsidR="00905E80" w:rsidRPr="000110AC" w:rsidRDefault="00905E80" w:rsidP="00905E80">
      <w:pPr>
        <w:pStyle w:val="Bezproreda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b/>
          <w:sz w:val="20"/>
          <w:szCs w:val="20"/>
        </w:rPr>
        <w:tab/>
      </w:r>
      <w:r w:rsidRPr="000110AC">
        <w:rPr>
          <w:rFonts w:ascii="Verdana" w:hAnsi="Verdana"/>
          <w:sz w:val="20"/>
          <w:szCs w:val="20"/>
        </w:rPr>
        <w:t>Ovom Odlukom daje se suglasnost za provedbu projekta na području Grada Otoka, a za projekt „</w:t>
      </w:r>
      <w:bookmarkStart w:id="1" w:name="_Hlk182985366"/>
      <w:r w:rsidRPr="000110AC">
        <w:rPr>
          <w:rFonts w:ascii="Verdana" w:hAnsi="Verdana"/>
          <w:sz w:val="20"/>
          <w:szCs w:val="20"/>
        </w:rPr>
        <w:t>Izgradnja i opremanje dječjeg vrtića u Komletincima</w:t>
      </w:r>
      <w:bookmarkEnd w:id="1"/>
      <w:r w:rsidRPr="000110AC">
        <w:rPr>
          <w:rFonts w:ascii="Verdana" w:hAnsi="Verdana"/>
          <w:sz w:val="20"/>
          <w:szCs w:val="20"/>
        </w:rPr>
        <w:t>“.</w:t>
      </w:r>
    </w:p>
    <w:p w14:paraId="0DF1D4B5" w14:textId="77777777" w:rsidR="00905E80" w:rsidRPr="000110AC" w:rsidRDefault="00905E80" w:rsidP="00905E80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1179D270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Članak 2.</w:t>
      </w:r>
    </w:p>
    <w:p w14:paraId="098ACC63" w14:textId="77777777" w:rsidR="00905E80" w:rsidRPr="000110AC" w:rsidRDefault="00905E80" w:rsidP="00905E80">
      <w:pPr>
        <w:pStyle w:val="Bezproreda"/>
        <w:ind w:firstLine="708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Ova suglasnost daje se u svrhu prijave i provedbe projekta iz članka 1. ove Odluke na natječaj Europskog fonda za regionalni razvoj, Programa: Konkurentnost i Kohezija  2021. -2027., Poziv: Osiguravanje infrastrukturnih uvjeta za povećanje dostupnosti ranog i predškolskog odgoja i obrazovanja.</w:t>
      </w:r>
    </w:p>
    <w:p w14:paraId="2CCFA032" w14:textId="77777777" w:rsidR="00905E80" w:rsidRPr="000110AC" w:rsidRDefault="00905E80" w:rsidP="00905E80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34417AC7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Članak 3.</w:t>
      </w:r>
    </w:p>
    <w:p w14:paraId="4F0FEB40" w14:textId="77777777" w:rsidR="00905E80" w:rsidRPr="000110AC" w:rsidRDefault="00905E80" w:rsidP="00905E80">
      <w:pPr>
        <w:pStyle w:val="Bezproreda"/>
        <w:ind w:firstLine="708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Sastavni dio Odluke je Opis projekta iz članka 1. ove Odluke.</w:t>
      </w:r>
    </w:p>
    <w:p w14:paraId="30C0D09D" w14:textId="77777777" w:rsidR="00905E80" w:rsidRPr="000110AC" w:rsidRDefault="00905E80" w:rsidP="00905E80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700FF31F" w14:textId="77777777" w:rsidR="00905E80" w:rsidRPr="000110AC" w:rsidRDefault="00905E80" w:rsidP="00905E80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Članak 4.</w:t>
      </w:r>
    </w:p>
    <w:p w14:paraId="2EEECF2B" w14:textId="77777777" w:rsidR="00905E80" w:rsidRPr="000110AC" w:rsidRDefault="00905E80" w:rsidP="00905E80">
      <w:pPr>
        <w:pStyle w:val="Bezproreda"/>
        <w:ind w:firstLine="708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Ova Odluka stupa na snagu prvog dana od dana objave u Službenom vjesniku Grada Otoka.</w:t>
      </w:r>
    </w:p>
    <w:p w14:paraId="1A8E7579" w14:textId="77777777" w:rsidR="00F125B5" w:rsidRPr="000110AC" w:rsidRDefault="00F125B5" w:rsidP="00F125B5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663D560E" w14:textId="77777777" w:rsidR="00F125B5" w:rsidRDefault="00F125B5" w:rsidP="00F125B5">
      <w:pPr>
        <w:pStyle w:val="Bezproreda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Dodatno pojašnjenje Otočke razvojne agencije:</w:t>
      </w:r>
    </w:p>
    <w:p w14:paraId="5A1B52A4" w14:textId="77777777" w:rsidR="000110AC" w:rsidRPr="000110AC" w:rsidRDefault="000110AC" w:rsidP="00F125B5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653E4B92" w14:textId="77777777" w:rsidR="00F125B5" w:rsidRPr="000110AC" w:rsidRDefault="00C3191D" w:rsidP="00C3191D">
      <w:pPr>
        <w:pStyle w:val="Bezproreda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Poštovani vijećnici i vijećnice Gradskog vijeća Grada Otoka,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nastavno na 44. elektronsku sjednicu Gradskog vijeća Grada Otoka ovim putem dostavljam vam dodatna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pojašnjenja i odgovore na upite Vas kao gradskih vijećnika, a sve kao osoba koja radi na projektu pod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nazivom "Izgradnja i opremanje dječjeg vrtića u Komletincima".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Projekt pod nazivom "Izgradnja i opremanje dječjeg vrtića u Komletincima" u pripremi je već duži period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(rješavanje imovinsko pravnih odnosa oko vlasništva i sl.) te se sada nalazimo u fazi prijave projekta na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Poziv. Projekt se planira prijaviti na Poziv kako je navedeno u članku 2. prijedloga Odluke: "Ova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suglasnost daje se u svrhu prijave i provedbe projekta iz članka 1. ove Odluke na natječaj Europskog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fonda za regionalni razvoj, Programa: Konkurentnost i Kohezija 2021. -2027., Poziv: Osiguravanje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infrastrukturnih uvjeta za povećanje dostupnosti ranog i predškolskog odgoja i obrazovanja". Rok za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prijavu na Poziv je 2.12.2024.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Za fazu prijave projekta nije potrebno izraditi Glavni projekt i ishoditi Građevinsku dozvolu jer su svi ti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troškovi prihvatljivi za financiranje. U skladu s time Grad Otok će pristupiti izradi projektno tehničke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dokumentacije ili početkom 2025. godine (nakon što sredstva budu osigurana prijedlogom proračuna za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2025. godinu) ili po odobrenju projekta, ovisno o odluci ovlaštene osobe Grada Otoka (gradonačelnika).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Sam poziv nije koncipiran na način dodjele minimalnog i maksimalnog iznosa sufinanciranja (ili postotnog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sufinanciranja projekta) već na način dodjele fiksnog iznosa sufinanciranja ovisno o vrsti investicije. U</w:t>
      </w:r>
      <w:r w:rsid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skladu s navedenim, a nastavno na broj skupina koji se planira graditi, tražiti ćemo bespovratna sredstva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u iznosu od 1.140.000,00 EUR. Kolika će biti konačna vrijednost realizacije cjelokupnog projekta znati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 xml:space="preserve">ćemo tek nakon što se </w:t>
      </w:r>
      <w:r w:rsidRPr="000110AC">
        <w:rPr>
          <w:rFonts w:ascii="Verdana" w:hAnsi="Verdana"/>
          <w:sz w:val="20"/>
          <w:szCs w:val="20"/>
        </w:rPr>
        <w:lastRenderedPageBreak/>
        <w:t>izradi glavni projekt, troškovnik i ostala dokumentacija projekta. Ukoliko se Gradu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Otoku odobri ukupan iznos sufinanciranja, a ukoliko realizacija cjelokupnog projekta bude veća od toga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iznosa, Grad Otok dužan je snositi sve dodatne troškove (pretpostavka je da će ukupna vrijednost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projekta biti veća od odobrenih sredstava). Ovdje napominjemo da će Grad Otok imati mogućnost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potraživati dodatno sufinanciranje vlastitog učešća u projektu kroz fond za sufinanciranje provedbe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projekata (ili sličan fond pri nadležnom Ministarstvu RH).</w:t>
      </w:r>
    </w:p>
    <w:p w14:paraId="21E612C2" w14:textId="77777777" w:rsidR="00905E80" w:rsidRPr="000110AC" w:rsidRDefault="00905E80" w:rsidP="00905E80">
      <w:pPr>
        <w:pStyle w:val="Bezproreda"/>
        <w:jc w:val="both"/>
        <w:rPr>
          <w:sz w:val="20"/>
          <w:szCs w:val="20"/>
        </w:rPr>
      </w:pPr>
    </w:p>
    <w:p w14:paraId="126A537A" w14:textId="77777777" w:rsidR="000A1DAD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 xml:space="preserve">Glasovali su: </w:t>
      </w:r>
    </w:p>
    <w:p w14:paraId="14112F3D" w14:textId="77777777" w:rsidR="000110AC" w:rsidRPr="000110AC" w:rsidRDefault="000110AC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724DE84F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Ivan Žagar, „ZA“, 20. 11. 2024. u 13:04</w:t>
      </w:r>
    </w:p>
    <w:p w14:paraId="31D624E6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Stjepan Topalović, „ZA“, 20. 11. 2024. u 13:04</w:t>
      </w:r>
    </w:p>
    <w:p w14:paraId="7F524B51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Ivan </w:t>
      </w:r>
      <w:proofErr w:type="spellStart"/>
      <w:r w:rsidRPr="000110AC">
        <w:rPr>
          <w:rFonts w:ascii="Verdana" w:hAnsi="Verdana"/>
          <w:sz w:val="20"/>
          <w:szCs w:val="20"/>
        </w:rPr>
        <w:t>Sluganović</w:t>
      </w:r>
      <w:proofErr w:type="spellEnd"/>
      <w:r w:rsidRPr="000110AC">
        <w:rPr>
          <w:rFonts w:ascii="Verdana" w:hAnsi="Verdana"/>
          <w:sz w:val="20"/>
          <w:szCs w:val="20"/>
        </w:rPr>
        <w:t>, „ZA“, 20. 11. 2024. u 13:06</w:t>
      </w:r>
    </w:p>
    <w:p w14:paraId="1320525F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Mile Matanović, „ZA“, 20. 11. 2024. u 13:08</w:t>
      </w:r>
    </w:p>
    <w:p w14:paraId="5A04C85F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Tomo Babić, „ZA“, 20. 11. 2024. u 13:09</w:t>
      </w:r>
    </w:p>
    <w:p w14:paraId="0487D7C1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Milenko </w:t>
      </w:r>
      <w:proofErr w:type="spellStart"/>
      <w:r w:rsidRPr="000110AC">
        <w:rPr>
          <w:rFonts w:ascii="Verdana" w:hAnsi="Verdana"/>
          <w:sz w:val="20"/>
          <w:szCs w:val="20"/>
        </w:rPr>
        <w:t>Drljepan</w:t>
      </w:r>
      <w:proofErr w:type="spellEnd"/>
      <w:r w:rsidRPr="000110AC">
        <w:rPr>
          <w:rFonts w:ascii="Verdana" w:hAnsi="Verdana"/>
          <w:sz w:val="20"/>
          <w:szCs w:val="20"/>
        </w:rPr>
        <w:t>, „ZA“, 20. 11. 2024. u 13:17</w:t>
      </w:r>
    </w:p>
    <w:p w14:paraId="6A6CC886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Dragan Bojić, „ZA“, 20. 11. 2024. u 13:56</w:t>
      </w:r>
    </w:p>
    <w:p w14:paraId="6A55AC78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Slavko Grgić, „ZA“, 20. 11. 2024. u 15:18</w:t>
      </w:r>
    </w:p>
    <w:p w14:paraId="73C67818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Filip Filipović, „ZA“, 20. 11. 2024. u 18:39 </w:t>
      </w:r>
    </w:p>
    <w:p w14:paraId="1FFA1E44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Zoran Popić, „ZA“, 25. 11. 2024. u 10:12</w:t>
      </w:r>
    </w:p>
    <w:p w14:paraId="5967DFC2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Marija </w:t>
      </w:r>
      <w:proofErr w:type="spellStart"/>
      <w:r w:rsidRPr="000110AC">
        <w:rPr>
          <w:rFonts w:ascii="Verdana" w:hAnsi="Verdana"/>
          <w:sz w:val="20"/>
          <w:szCs w:val="20"/>
        </w:rPr>
        <w:t>Čepo</w:t>
      </w:r>
      <w:proofErr w:type="spellEnd"/>
      <w:r w:rsidRPr="000110AC">
        <w:rPr>
          <w:rFonts w:ascii="Verdana" w:hAnsi="Verdana"/>
          <w:sz w:val="20"/>
          <w:szCs w:val="20"/>
        </w:rPr>
        <w:t>, „ZA“, 25. 11. 2024. u 11:16</w:t>
      </w:r>
    </w:p>
    <w:p w14:paraId="00FFF324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</w:p>
    <w:p w14:paraId="761F6180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U radu sjednice nisu sudjelovali:</w:t>
      </w:r>
    </w:p>
    <w:p w14:paraId="2CEC58E6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Nikolina </w:t>
      </w:r>
      <w:proofErr w:type="spellStart"/>
      <w:r w:rsidRPr="000110AC">
        <w:rPr>
          <w:rFonts w:ascii="Verdana" w:hAnsi="Verdana"/>
          <w:sz w:val="20"/>
          <w:szCs w:val="20"/>
        </w:rPr>
        <w:t>Cvitkušić</w:t>
      </w:r>
      <w:proofErr w:type="spellEnd"/>
    </w:p>
    <w:p w14:paraId="021B3611" w14:textId="77777777" w:rsidR="00B93D3C" w:rsidRPr="000110AC" w:rsidRDefault="00B93D3C" w:rsidP="00B93D3C">
      <w:pPr>
        <w:pStyle w:val="Bezproreda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Dalibor </w:t>
      </w:r>
      <w:proofErr w:type="spellStart"/>
      <w:r w:rsidRPr="000110AC">
        <w:rPr>
          <w:rFonts w:ascii="Verdana" w:hAnsi="Verdana"/>
          <w:sz w:val="20"/>
          <w:szCs w:val="20"/>
        </w:rPr>
        <w:t>Znahor</w:t>
      </w:r>
      <w:proofErr w:type="spellEnd"/>
    </w:p>
    <w:p w14:paraId="68F5DABA" w14:textId="77777777" w:rsidR="00B93D3C" w:rsidRPr="000110AC" w:rsidRDefault="00B93D3C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3AD50663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1962D544" w14:textId="77777777" w:rsidR="000A1DAD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>Konst</w:t>
      </w:r>
      <w:r w:rsidR="00B93D3C" w:rsidRPr="000110AC">
        <w:rPr>
          <w:rFonts w:ascii="Verdana" w:hAnsi="Verdana" w:cstheme="minorHAnsi"/>
          <w:sz w:val="20"/>
          <w:szCs w:val="20"/>
        </w:rPr>
        <w:t>atira se da je jednoglasno sa 11</w:t>
      </w:r>
      <w:r w:rsidRPr="000110AC">
        <w:rPr>
          <w:rFonts w:ascii="Verdana" w:hAnsi="Verdana" w:cstheme="minorHAnsi"/>
          <w:sz w:val="20"/>
          <w:szCs w:val="20"/>
        </w:rPr>
        <w:t xml:space="preserve"> glasova „ZA“ Gradsko vijeće Grada Otoka donijelo Odluku o </w:t>
      </w:r>
      <w:r w:rsidR="00B93D3C" w:rsidRPr="000110AC">
        <w:rPr>
          <w:rFonts w:ascii="Verdana" w:hAnsi="Verdana" w:cstheme="minorHAnsi"/>
          <w:sz w:val="20"/>
          <w:szCs w:val="20"/>
        </w:rPr>
        <w:t>suglasnosti za prijavu i provedbu projekta na području Grada Otoka unutar Europskog fonda za regionalni razvoj.</w:t>
      </w:r>
    </w:p>
    <w:p w14:paraId="7F9C483F" w14:textId="77777777" w:rsidR="000110AC" w:rsidRPr="000110AC" w:rsidRDefault="000110AC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298CA215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1332C996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  <w:u w:val="single"/>
        </w:rPr>
      </w:pPr>
      <w:r w:rsidRPr="000110AC">
        <w:rPr>
          <w:rFonts w:ascii="Verdana" w:hAnsi="Verdana" w:cstheme="minorHAnsi"/>
          <w:sz w:val="20"/>
          <w:szCs w:val="20"/>
          <w:u w:val="single"/>
        </w:rPr>
        <w:t>Usvojena  Odluka:</w:t>
      </w:r>
    </w:p>
    <w:p w14:paraId="1E6C3DAF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39873346" w14:textId="77777777" w:rsidR="00F125B5" w:rsidRPr="000110AC" w:rsidRDefault="00F125B5" w:rsidP="00F125B5">
      <w:pPr>
        <w:pStyle w:val="Bezproreda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Na</w:t>
      </w:r>
      <w:r w:rsidR="00B93D3C" w:rsidRPr="000110AC">
        <w:rPr>
          <w:rFonts w:ascii="Verdana" w:hAnsi="Verdana"/>
          <w:sz w:val="20"/>
          <w:szCs w:val="20"/>
        </w:rPr>
        <w:t xml:space="preserve"> </w:t>
      </w:r>
      <w:r w:rsidRPr="000110AC">
        <w:rPr>
          <w:rFonts w:ascii="Verdana" w:hAnsi="Verdana"/>
          <w:sz w:val="20"/>
          <w:szCs w:val="20"/>
        </w:rPr>
        <w:t>temelju članka 21. Statuta Grada Otoka (“Službeni vjesnik” Vukovarsko - srijemske županije broj 14/09, 04/13 i 06/18 i Službeni vjesnik Grada Otoka broj 2/20, 2/21 i 3/21) Gradsko vijeće Grada Otoka na 44. sjednici održanoj 25. studenoga 2024. godine, donijelo je</w:t>
      </w:r>
    </w:p>
    <w:p w14:paraId="12C6CFF6" w14:textId="77777777" w:rsidR="00F125B5" w:rsidRPr="000110AC" w:rsidRDefault="00F125B5" w:rsidP="00F125B5">
      <w:pPr>
        <w:pStyle w:val="Bezproreda"/>
        <w:jc w:val="both"/>
        <w:rPr>
          <w:rFonts w:ascii="Verdana" w:hAnsi="Verdana"/>
          <w:b/>
          <w:sz w:val="20"/>
          <w:szCs w:val="20"/>
        </w:rPr>
      </w:pPr>
    </w:p>
    <w:p w14:paraId="7024C770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ODLUKU</w:t>
      </w:r>
    </w:p>
    <w:p w14:paraId="4E0400EF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 xml:space="preserve">o suglasnosti za prijavu i provedbu projekta na području Grada Otoka </w:t>
      </w:r>
    </w:p>
    <w:p w14:paraId="0AA4A45F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unutar Europskog fonda za regionalni razvoj</w:t>
      </w:r>
    </w:p>
    <w:p w14:paraId="6942984A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b/>
          <w:sz w:val="20"/>
          <w:szCs w:val="20"/>
        </w:rPr>
      </w:pPr>
    </w:p>
    <w:p w14:paraId="3AD94F89" w14:textId="77777777" w:rsidR="00F125B5" w:rsidRPr="000110AC" w:rsidRDefault="00F125B5" w:rsidP="00F125B5">
      <w:pPr>
        <w:pStyle w:val="Bezproreda"/>
        <w:jc w:val="both"/>
        <w:rPr>
          <w:rFonts w:ascii="Verdana" w:hAnsi="Verdana"/>
          <w:b/>
          <w:sz w:val="20"/>
          <w:szCs w:val="20"/>
        </w:rPr>
      </w:pPr>
    </w:p>
    <w:p w14:paraId="3DCD0FE3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Članak 1.</w:t>
      </w:r>
    </w:p>
    <w:p w14:paraId="7EE75E7D" w14:textId="77777777" w:rsidR="00F125B5" w:rsidRPr="000110AC" w:rsidRDefault="00F125B5" w:rsidP="00F125B5">
      <w:pPr>
        <w:pStyle w:val="Bezproreda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b/>
          <w:sz w:val="20"/>
          <w:szCs w:val="20"/>
        </w:rPr>
        <w:tab/>
      </w:r>
      <w:r w:rsidRPr="000110AC">
        <w:rPr>
          <w:rFonts w:ascii="Verdana" w:hAnsi="Verdana"/>
          <w:sz w:val="20"/>
          <w:szCs w:val="20"/>
        </w:rPr>
        <w:t>Ovom Odlukom daje se suglasnost za prijavu i provedbu projekta na području Grada Otoka, a za projekt „Izgradnja i opremanje dječjeg vrtića u Komletincima“.</w:t>
      </w:r>
    </w:p>
    <w:p w14:paraId="0D20D840" w14:textId="77777777" w:rsidR="00F125B5" w:rsidRPr="000110AC" w:rsidRDefault="00F125B5" w:rsidP="00F125B5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4014C606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Članak 2.</w:t>
      </w:r>
    </w:p>
    <w:p w14:paraId="77FDA58C" w14:textId="77777777" w:rsidR="00F125B5" w:rsidRPr="000110AC" w:rsidRDefault="00F125B5" w:rsidP="00F125B5">
      <w:pPr>
        <w:pStyle w:val="Bezproreda"/>
        <w:ind w:firstLine="708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Ova suglasnost daje se u svrhu prijave i provedbe projekta iz članka 1. ove Odluke na natječaj Europskog fonda za regionalni razvoj, Programa: Konkurentnost i Kohezija  2021. -2027., Poziv: Osiguravanje infrastrukturnih uvjeta za povećanje dostupnosti ranog i predškolskog odgoja i obrazovanja.</w:t>
      </w:r>
    </w:p>
    <w:p w14:paraId="58C4F61A" w14:textId="77777777" w:rsidR="00F125B5" w:rsidRPr="000110AC" w:rsidRDefault="00F125B5" w:rsidP="00F125B5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1722223B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Članak 3.</w:t>
      </w:r>
    </w:p>
    <w:p w14:paraId="138802A9" w14:textId="77777777" w:rsidR="00F125B5" w:rsidRPr="000110AC" w:rsidRDefault="00F125B5" w:rsidP="00F125B5">
      <w:pPr>
        <w:pStyle w:val="Bezproreda"/>
        <w:ind w:firstLine="708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Sastavni dio Odluke je Opis projekta iz članka 1. ove Odluke.</w:t>
      </w:r>
    </w:p>
    <w:p w14:paraId="63DABCF9" w14:textId="77777777" w:rsidR="00F125B5" w:rsidRPr="000110AC" w:rsidRDefault="00F125B5" w:rsidP="00F125B5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59908368" w14:textId="77777777" w:rsidR="00F125B5" w:rsidRPr="000110AC" w:rsidRDefault="00F125B5" w:rsidP="00F125B5">
      <w:pPr>
        <w:pStyle w:val="Bezproreda"/>
        <w:jc w:val="center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lastRenderedPageBreak/>
        <w:t>Članak 4.</w:t>
      </w:r>
    </w:p>
    <w:p w14:paraId="180E1CA7" w14:textId="77777777" w:rsidR="00F125B5" w:rsidRPr="000110AC" w:rsidRDefault="00F125B5" w:rsidP="00F125B5">
      <w:pPr>
        <w:pStyle w:val="Bezproreda"/>
        <w:ind w:firstLine="708"/>
        <w:jc w:val="both"/>
        <w:rPr>
          <w:rFonts w:ascii="Verdana" w:hAnsi="Verdana"/>
          <w:sz w:val="20"/>
          <w:szCs w:val="20"/>
        </w:rPr>
      </w:pPr>
      <w:r w:rsidRPr="000110AC">
        <w:rPr>
          <w:rFonts w:ascii="Verdana" w:hAnsi="Verdana"/>
          <w:sz w:val="20"/>
          <w:szCs w:val="20"/>
        </w:rPr>
        <w:t>Ova Odluka stupa na snagu prvog dana od dana objave u Službenom vjesniku Grada Otoka.</w:t>
      </w:r>
    </w:p>
    <w:p w14:paraId="706DED69" w14:textId="77777777" w:rsidR="00F125B5" w:rsidRPr="000110AC" w:rsidRDefault="00F125B5" w:rsidP="00F125B5">
      <w:pPr>
        <w:pStyle w:val="Bezproreda"/>
        <w:jc w:val="both"/>
        <w:rPr>
          <w:sz w:val="20"/>
          <w:szCs w:val="20"/>
        </w:rPr>
      </w:pPr>
    </w:p>
    <w:p w14:paraId="4439BE92" w14:textId="77777777" w:rsidR="00F125B5" w:rsidRPr="000110AC" w:rsidRDefault="00F125B5" w:rsidP="00F125B5">
      <w:pPr>
        <w:pStyle w:val="Bezproreda"/>
        <w:jc w:val="both"/>
        <w:rPr>
          <w:sz w:val="20"/>
          <w:szCs w:val="20"/>
        </w:rPr>
      </w:pPr>
    </w:p>
    <w:p w14:paraId="7650B064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>Svršetak sjednice u 15,30 sati.</w:t>
      </w:r>
    </w:p>
    <w:p w14:paraId="108BE5DD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61FE1ABC" w14:textId="77777777" w:rsidR="00B93D3C" w:rsidRPr="000110AC" w:rsidRDefault="00B93D3C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6C549B20" w14:textId="77777777" w:rsidR="00B93D3C" w:rsidRPr="000110AC" w:rsidRDefault="00B93D3C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04D00BFF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3C68E25F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>TAJNIK GRADSKOG VIJEĆA                                       PREDSJEDNIK GRADSKOG VIJEĆA</w:t>
      </w:r>
    </w:p>
    <w:p w14:paraId="1EC11AD9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 xml:space="preserve">        Mirko Martinović                                                          Stjepan Topalović</w:t>
      </w:r>
    </w:p>
    <w:p w14:paraId="712FC37B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506B3EEB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3D599350" w14:textId="77777777" w:rsidR="00B93D3C" w:rsidRPr="000110AC" w:rsidRDefault="00B93D3C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30754B04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1ECBA1F6" w14:textId="77777777" w:rsidR="000A1DAD" w:rsidRPr="000110AC" w:rsidRDefault="000A1DAD" w:rsidP="000A1DAD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>Zapisnik sastavila:</w:t>
      </w:r>
    </w:p>
    <w:p w14:paraId="0511151D" w14:textId="77777777" w:rsidR="000A1DAD" w:rsidRPr="000110AC" w:rsidRDefault="00B93D3C" w:rsidP="000A1DAD">
      <w:pPr>
        <w:rPr>
          <w:rFonts w:ascii="Verdana" w:hAnsi="Verdana"/>
          <w:sz w:val="20"/>
          <w:szCs w:val="20"/>
        </w:rPr>
      </w:pPr>
      <w:r w:rsidRPr="000110AC">
        <w:rPr>
          <w:rFonts w:ascii="Verdana" w:hAnsi="Verdana" w:cstheme="minorHAnsi"/>
          <w:sz w:val="20"/>
          <w:szCs w:val="20"/>
        </w:rPr>
        <w:t xml:space="preserve">   </w:t>
      </w:r>
      <w:r w:rsidR="000A1DAD" w:rsidRPr="000110AC">
        <w:rPr>
          <w:rFonts w:ascii="Verdana" w:hAnsi="Verdana" w:cstheme="minorHAnsi"/>
          <w:sz w:val="20"/>
          <w:szCs w:val="20"/>
        </w:rPr>
        <w:t>Marija Vuković</w:t>
      </w:r>
      <w:r w:rsidR="000A1DAD" w:rsidRPr="000110AC">
        <w:rPr>
          <w:rFonts w:ascii="Verdana" w:hAnsi="Verdana" w:cstheme="minorHAnsi"/>
          <w:sz w:val="20"/>
          <w:szCs w:val="20"/>
        </w:rPr>
        <w:tab/>
      </w:r>
      <w:r w:rsidR="000A1DAD" w:rsidRPr="000110AC">
        <w:rPr>
          <w:rFonts w:ascii="Verdana" w:hAnsi="Verdana" w:cstheme="minorHAnsi"/>
          <w:sz w:val="20"/>
          <w:szCs w:val="20"/>
        </w:rPr>
        <w:tab/>
      </w:r>
      <w:r w:rsidR="000A1DAD" w:rsidRPr="000110AC">
        <w:rPr>
          <w:rFonts w:ascii="Verdana" w:hAnsi="Verdana" w:cstheme="minorHAnsi"/>
          <w:sz w:val="20"/>
          <w:szCs w:val="20"/>
        </w:rPr>
        <w:tab/>
      </w:r>
    </w:p>
    <w:p w14:paraId="7B63BC98" w14:textId="77777777" w:rsidR="000A1DAD" w:rsidRPr="000110AC" w:rsidRDefault="000A1DAD" w:rsidP="000A1DAD">
      <w:pPr>
        <w:rPr>
          <w:sz w:val="20"/>
          <w:szCs w:val="20"/>
        </w:rPr>
      </w:pPr>
    </w:p>
    <w:p w14:paraId="3C4702DD" w14:textId="77777777" w:rsidR="000A1DAD" w:rsidRPr="000110AC" w:rsidRDefault="000A1DAD" w:rsidP="00961491">
      <w:pPr>
        <w:pStyle w:val="Bezproreda"/>
        <w:rPr>
          <w:sz w:val="20"/>
          <w:szCs w:val="20"/>
        </w:rPr>
      </w:pPr>
    </w:p>
    <w:sectPr w:rsidR="000A1DAD" w:rsidRPr="000110AC" w:rsidSect="00750C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D8E4" w14:textId="77777777" w:rsidR="00AA491E" w:rsidRDefault="00AA491E" w:rsidP="00B93D3C">
      <w:pPr>
        <w:spacing w:after="0" w:line="240" w:lineRule="auto"/>
      </w:pPr>
      <w:r>
        <w:separator/>
      </w:r>
    </w:p>
  </w:endnote>
  <w:endnote w:type="continuationSeparator" w:id="0">
    <w:p w14:paraId="0DD1A210" w14:textId="77777777" w:rsidR="00AA491E" w:rsidRDefault="00AA491E" w:rsidP="00B9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F99" w14:textId="77777777" w:rsidR="00AA491E" w:rsidRDefault="00AA491E" w:rsidP="00B93D3C">
      <w:pPr>
        <w:spacing w:after="0" w:line="240" w:lineRule="auto"/>
      </w:pPr>
      <w:r>
        <w:separator/>
      </w:r>
    </w:p>
  </w:footnote>
  <w:footnote w:type="continuationSeparator" w:id="0">
    <w:p w14:paraId="6D2F174D" w14:textId="77777777" w:rsidR="00AA491E" w:rsidRDefault="00AA491E" w:rsidP="00B9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91141"/>
      <w:docPartObj>
        <w:docPartGallery w:val="Page Numbers (Top of Page)"/>
        <w:docPartUnique/>
      </w:docPartObj>
    </w:sdtPr>
    <w:sdtContent>
      <w:p w14:paraId="2B22D4CC" w14:textId="77777777" w:rsidR="00B93D3C" w:rsidRDefault="000110AC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4A7018" w14:textId="77777777" w:rsidR="00B93D3C" w:rsidRDefault="00B93D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0CE"/>
    <w:multiLevelType w:val="hybridMultilevel"/>
    <w:tmpl w:val="6BD0A13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E2E"/>
    <w:multiLevelType w:val="hybridMultilevel"/>
    <w:tmpl w:val="37227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1F43"/>
    <w:multiLevelType w:val="hybridMultilevel"/>
    <w:tmpl w:val="078030C8"/>
    <w:lvl w:ilvl="0" w:tplc="E0F017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10D13"/>
    <w:multiLevelType w:val="hybridMultilevel"/>
    <w:tmpl w:val="6BD0A13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F73D4"/>
    <w:multiLevelType w:val="hybridMultilevel"/>
    <w:tmpl w:val="C7801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970313">
    <w:abstractNumId w:val="2"/>
  </w:num>
  <w:num w:numId="2" w16cid:durableId="299389256">
    <w:abstractNumId w:val="3"/>
  </w:num>
  <w:num w:numId="3" w16cid:durableId="1638954586">
    <w:abstractNumId w:val="1"/>
  </w:num>
  <w:num w:numId="4" w16cid:durableId="1370955043">
    <w:abstractNumId w:val="4"/>
  </w:num>
  <w:num w:numId="5" w16cid:durableId="1859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1E"/>
    <w:rsid w:val="000110AC"/>
    <w:rsid w:val="000A1DAD"/>
    <w:rsid w:val="000D50AC"/>
    <w:rsid w:val="001D5060"/>
    <w:rsid w:val="001F2CC0"/>
    <w:rsid w:val="00200ABA"/>
    <w:rsid w:val="00377B93"/>
    <w:rsid w:val="003D52B8"/>
    <w:rsid w:val="005B7836"/>
    <w:rsid w:val="00750CAF"/>
    <w:rsid w:val="00886AA5"/>
    <w:rsid w:val="00891E1E"/>
    <w:rsid w:val="008E7EFE"/>
    <w:rsid w:val="00905E80"/>
    <w:rsid w:val="00961491"/>
    <w:rsid w:val="00994C2D"/>
    <w:rsid w:val="00A646A6"/>
    <w:rsid w:val="00AA491E"/>
    <w:rsid w:val="00AD4F10"/>
    <w:rsid w:val="00B02055"/>
    <w:rsid w:val="00B93D3C"/>
    <w:rsid w:val="00C3191D"/>
    <w:rsid w:val="00C864D5"/>
    <w:rsid w:val="00E82F76"/>
    <w:rsid w:val="00F125B5"/>
    <w:rsid w:val="00F2144E"/>
    <w:rsid w:val="00F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27D3"/>
  <w15:docId w15:val="{5FE2655C-B88C-4CED-AE61-7E13B697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1E1E"/>
    <w:pPr>
      <w:ind w:left="720"/>
      <w:contextualSpacing/>
    </w:pPr>
  </w:style>
  <w:style w:type="paragraph" w:styleId="Bezproreda">
    <w:name w:val="No Spacing"/>
    <w:uiPriority w:val="1"/>
    <w:qFormat/>
    <w:rsid w:val="0096149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D3C"/>
  </w:style>
  <w:style w:type="paragraph" w:styleId="Podnoje">
    <w:name w:val="footer"/>
    <w:basedOn w:val="Normal"/>
    <w:link w:val="PodnojeChar"/>
    <w:uiPriority w:val="99"/>
    <w:semiHidden/>
    <w:unhideWhenUsed/>
    <w:rsid w:val="00B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9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Agneza Novoselac</cp:lastModifiedBy>
  <cp:revision>2</cp:revision>
  <dcterms:created xsi:type="dcterms:W3CDTF">2025-02-26T07:44:00Z</dcterms:created>
  <dcterms:modified xsi:type="dcterms:W3CDTF">2025-02-26T07:44:00Z</dcterms:modified>
</cp:coreProperties>
</file>