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1FCD" w14:textId="77777777" w:rsidR="00935E65" w:rsidRPr="00C22D2C" w:rsidRDefault="00935E65">
      <w:pPr>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REPUBLIKA HRVATSKA</w:t>
      </w:r>
    </w:p>
    <w:p w14:paraId="3BD7D576" w14:textId="6A353466" w:rsidR="00935E65" w:rsidRPr="00C22D2C" w:rsidRDefault="00935E65">
      <w:pPr>
        <w:spacing w:line="240" w:lineRule="atLeast"/>
        <w:jc w:val="both"/>
        <w:rPr>
          <w:rFonts w:ascii="Times New Roman" w:hAnsi="Times New Roman" w:cs="Times New Roman"/>
          <w:spacing w:val="-2"/>
          <w:sz w:val="24"/>
          <w:szCs w:val="24"/>
        </w:rPr>
      </w:pPr>
      <w:r w:rsidRPr="00C22D2C">
        <w:rPr>
          <w:rFonts w:ascii="Times New Roman" w:hAnsi="Times New Roman" w:cs="Times New Roman"/>
          <w:spacing w:val="-3"/>
          <w:sz w:val="24"/>
          <w:szCs w:val="24"/>
        </w:rPr>
        <w:t>GRAD OTOK</w:t>
      </w:r>
    </w:p>
    <w:p w14:paraId="319E53C0" w14:textId="77777777" w:rsidR="00935E65" w:rsidRPr="00C22D2C" w:rsidRDefault="00935E65">
      <w:pPr>
        <w:spacing w:line="240" w:lineRule="atLeast"/>
        <w:jc w:val="both"/>
        <w:rPr>
          <w:rFonts w:ascii="Times New Roman" w:hAnsi="Times New Roman" w:cs="Times New Roman"/>
          <w:spacing w:val="-3"/>
          <w:sz w:val="24"/>
          <w:szCs w:val="24"/>
        </w:rPr>
      </w:pPr>
    </w:p>
    <w:p w14:paraId="553759FC" w14:textId="7EBFE345" w:rsidR="00924011" w:rsidRPr="00D215CB" w:rsidRDefault="00924011" w:rsidP="00924011">
      <w:pPr>
        <w:rPr>
          <w:rFonts w:ascii="Times New Roman" w:hAnsi="Times New Roman" w:cs="Times New Roman"/>
          <w:sz w:val="24"/>
          <w:szCs w:val="24"/>
          <w:lang w:eastAsia="en-US"/>
        </w:rPr>
      </w:pPr>
      <w:r w:rsidRPr="00D215CB">
        <w:rPr>
          <w:rFonts w:ascii="Times New Roman" w:hAnsi="Times New Roman" w:cs="Times New Roman"/>
          <w:sz w:val="24"/>
          <w:szCs w:val="24"/>
        </w:rPr>
        <w:t>KLASA: 400-0</w:t>
      </w:r>
      <w:r w:rsidR="00D9064B" w:rsidRPr="00D215CB">
        <w:rPr>
          <w:rFonts w:ascii="Times New Roman" w:hAnsi="Times New Roman" w:cs="Times New Roman"/>
          <w:sz w:val="24"/>
          <w:szCs w:val="24"/>
        </w:rPr>
        <w:t>5/2</w:t>
      </w:r>
      <w:r w:rsidR="00D215CB" w:rsidRPr="00D215CB">
        <w:rPr>
          <w:rFonts w:ascii="Times New Roman" w:hAnsi="Times New Roman" w:cs="Times New Roman"/>
          <w:sz w:val="24"/>
          <w:szCs w:val="24"/>
        </w:rPr>
        <w:t>5</w:t>
      </w:r>
      <w:r w:rsidR="00D9064B" w:rsidRPr="00D215CB">
        <w:rPr>
          <w:rFonts w:ascii="Times New Roman" w:hAnsi="Times New Roman" w:cs="Times New Roman"/>
          <w:sz w:val="24"/>
          <w:szCs w:val="24"/>
        </w:rPr>
        <w:t>-01/01</w:t>
      </w:r>
    </w:p>
    <w:p w14:paraId="4783FEC0" w14:textId="73073E0E" w:rsidR="00924011" w:rsidRPr="00D215CB" w:rsidRDefault="00924011" w:rsidP="00924011">
      <w:pPr>
        <w:rPr>
          <w:rFonts w:ascii="Times New Roman" w:hAnsi="Times New Roman" w:cs="Times New Roman"/>
          <w:sz w:val="24"/>
          <w:szCs w:val="24"/>
        </w:rPr>
      </w:pPr>
      <w:r w:rsidRPr="00D215CB">
        <w:rPr>
          <w:rFonts w:ascii="Times New Roman" w:hAnsi="Times New Roman" w:cs="Times New Roman"/>
          <w:sz w:val="24"/>
          <w:szCs w:val="24"/>
        </w:rPr>
        <w:t>URBROJ: 2196-</w:t>
      </w:r>
      <w:r w:rsidR="00D9064B" w:rsidRPr="00D215CB">
        <w:rPr>
          <w:rFonts w:ascii="Times New Roman" w:hAnsi="Times New Roman" w:cs="Times New Roman"/>
          <w:sz w:val="24"/>
          <w:szCs w:val="24"/>
        </w:rPr>
        <w:t>3-02-2</w:t>
      </w:r>
      <w:r w:rsidR="00D215CB" w:rsidRPr="00D215CB">
        <w:rPr>
          <w:rFonts w:ascii="Times New Roman" w:hAnsi="Times New Roman" w:cs="Times New Roman"/>
          <w:sz w:val="24"/>
          <w:szCs w:val="24"/>
        </w:rPr>
        <w:t>5</w:t>
      </w:r>
      <w:r w:rsidR="00D9064B" w:rsidRPr="00D215CB">
        <w:rPr>
          <w:rFonts w:ascii="Times New Roman" w:hAnsi="Times New Roman" w:cs="Times New Roman"/>
          <w:sz w:val="24"/>
          <w:szCs w:val="24"/>
        </w:rPr>
        <w:t>-1</w:t>
      </w:r>
    </w:p>
    <w:p w14:paraId="2DD0DC4D" w14:textId="77938884" w:rsidR="00924011" w:rsidRPr="00924011" w:rsidRDefault="00924011" w:rsidP="00924011">
      <w:pPr>
        <w:rPr>
          <w:rFonts w:ascii="Times New Roman" w:hAnsi="Times New Roman" w:cs="Times New Roman"/>
          <w:sz w:val="24"/>
          <w:szCs w:val="24"/>
        </w:rPr>
      </w:pPr>
      <w:r w:rsidRPr="00D215CB">
        <w:rPr>
          <w:rFonts w:ascii="Times New Roman" w:hAnsi="Times New Roman" w:cs="Times New Roman"/>
          <w:sz w:val="24"/>
          <w:szCs w:val="24"/>
        </w:rPr>
        <w:t>Otok, 1</w:t>
      </w:r>
      <w:r w:rsidR="00E15335" w:rsidRPr="00D215CB">
        <w:rPr>
          <w:rFonts w:ascii="Times New Roman" w:hAnsi="Times New Roman" w:cs="Times New Roman"/>
          <w:sz w:val="24"/>
          <w:szCs w:val="24"/>
        </w:rPr>
        <w:t>4</w:t>
      </w:r>
      <w:r w:rsidRPr="00D215CB">
        <w:rPr>
          <w:rFonts w:ascii="Times New Roman" w:hAnsi="Times New Roman" w:cs="Times New Roman"/>
          <w:sz w:val="24"/>
          <w:szCs w:val="24"/>
        </w:rPr>
        <w:t>. veljače 202</w:t>
      </w:r>
      <w:r w:rsidR="00FA15AE" w:rsidRPr="00D215CB">
        <w:rPr>
          <w:rFonts w:ascii="Times New Roman" w:hAnsi="Times New Roman" w:cs="Times New Roman"/>
          <w:sz w:val="24"/>
          <w:szCs w:val="24"/>
        </w:rPr>
        <w:t>5</w:t>
      </w:r>
      <w:r w:rsidRPr="00D215CB">
        <w:rPr>
          <w:rFonts w:ascii="Times New Roman" w:hAnsi="Times New Roman" w:cs="Times New Roman"/>
          <w:sz w:val="24"/>
          <w:szCs w:val="24"/>
        </w:rPr>
        <w:t>. godine</w:t>
      </w:r>
    </w:p>
    <w:p w14:paraId="40A03390" w14:textId="77777777" w:rsidR="00924011" w:rsidRDefault="00924011" w:rsidP="00924011">
      <w:pPr>
        <w:rPr>
          <w:b/>
          <w:sz w:val="24"/>
          <w:szCs w:val="24"/>
        </w:rPr>
      </w:pPr>
    </w:p>
    <w:p w14:paraId="5CE700FD" w14:textId="77777777" w:rsidR="00924011" w:rsidRDefault="00924011" w:rsidP="00924011">
      <w:pPr>
        <w:jc w:val="both"/>
        <w:rPr>
          <w:sz w:val="24"/>
          <w:szCs w:val="24"/>
        </w:rPr>
      </w:pPr>
    </w:p>
    <w:p w14:paraId="251DD669" w14:textId="059F8D37" w:rsidR="00924011" w:rsidRPr="00B626E0" w:rsidRDefault="00924011" w:rsidP="00924011">
      <w:pPr>
        <w:jc w:val="center"/>
        <w:rPr>
          <w:rFonts w:ascii="Times New Roman" w:hAnsi="Times New Roman" w:cs="Times New Roman"/>
          <w:b/>
          <w:bCs/>
          <w:color w:val="000000"/>
          <w:sz w:val="24"/>
          <w:szCs w:val="24"/>
        </w:rPr>
      </w:pPr>
      <w:r w:rsidRPr="00B626E0">
        <w:rPr>
          <w:rFonts w:ascii="Times New Roman" w:hAnsi="Times New Roman" w:cs="Times New Roman"/>
          <w:b/>
          <w:bCs/>
          <w:color w:val="000000"/>
          <w:sz w:val="24"/>
          <w:szCs w:val="24"/>
        </w:rPr>
        <w:t xml:space="preserve">BILJEŠKE UZ FINANCIJSKE IZVJEŠTAJE </w:t>
      </w:r>
      <w:r w:rsidRPr="00B626E0">
        <w:rPr>
          <w:rFonts w:ascii="Times New Roman" w:hAnsi="Times New Roman" w:cs="Times New Roman"/>
          <w:b/>
          <w:bCs/>
          <w:color w:val="000000"/>
          <w:sz w:val="24"/>
          <w:szCs w:val="24"/>
        </w:rPr>
        <w:br/>
        <w:t>za razdoblje 1. siječnja – 31. prosinca 202</w:t>
      </w:r>
      <w:r w:rsidR="00FA15AE">
        <w:rPr>
          <w:rFonts w:ascii="Times New Roman" w:hAnsi="Times New Roman" w:cs="Times New Roman"/>
          <w:b/>
          <w:bCs/>
          <w:color w:val="000000"/>
          <w:sz w:val="24"/>
          <w:szCs w:val="24"/>
        </w:rPr>
        <w:t>4</w:t>
      </w:r>
      <w:r w:rsidRPr="00B626E0">
        <w:rPr>
          <w:rFonts w:ascii="Times New Roman" w:hAnsi="Times New Roman" w:cs="Times New Roman"/>
          <w:b/>
          <w:bCs/>
          <w:color w:val="000000"/>
          <w:sz w:val="24"/>
          <w:szCs w:val="24"/>
        </w:rPr>
        <w:t>.</w:t>
      </w:r>
    </w:p>
    <w:p w14:paraId="04B72E39" w14:textId="77777777" w:rsidR="00924011" w:rsidRPr="00E15335" w:rsidRDefault="00924011" w:rsidP="00924011">
      <w:pPr>
        <w:jc w:val="center"/>
        <w:rPr>
          <w:rFonts w:ascii="Times New Roman" w:hAnsi="Times New Roman" w:cs="Times New Roman"/>
          <w:b/>
          <w:bCs/>
          <w:color w:val="000000"/>
          <w:sz w:val="24"/>
          <w:szCs w:val="24"/>
        </w:rPr>
      </w:pPr>
    </w:p>
    <w:p w14:paraId="29FCF1BA" w14:textId="77777777" w:rsidR="00924011" w:rsidRPr="00E15335" w:rsidRDefault="00924011" w:rsidP="00924011">
      <w:pPr>
        <w:spacing w:line="240" w:lineRule="atLeast"/>
        <w:jc w:val="both"/>
        <w:rPr>
          <w:rFonts w:ascii="Times New Roman" w:hAnsi="Times New Roman" w:cs="Times New Roman"/>
          <w:color w:val="000000"/>
          <w:sz w:val="24"/>
          <w:szCs w:val="24"/>
        </w:rPr>
      </w:pPr>
      <w:r w:rsidRPr="00E15335">
        <w:rPr>
          <w:rFonts w:ascii="Times New Roman" w:hAnsi="Times New Roman" w:cs="Times New Roman"/>
          <w:b/>
          <w:bCs/>
          <w:color w:val="000000"/>
          <w:sz w:val="24"/>
          <w:szCs w:val="24"/>
        </w:rPr>
        <w:t>Naziv obveznika:</w:t>
      </w:r>
      <w:r w:rsidRPr="00E15335">
        <w:rPr>
          <w:rFonts w:ascii="Times New Roman" w:hAnsi="Times New Roman" w:cs="Times New Roman"/>
          <w:color w:val="000000"/>
          <w:sz w:val="24"/>
          <w:szCs w:val="24"/>
        </w:rPr>
        <w:t xml:space="preserve"> GRAD OTOK</w:t>
      </w:r>
    </w:p>
    <w:p w14:paraId="04F5E916" w14:textId="470D9646" w:rsidR="00924011" w:rsidRPr="00E15335" w:rsidRDefault="00924011" w:rsidP="00924011">
      <w:pPr>
        <w:spacing w:line="240" w:lineRule="atLeast"/>
        <w:jc w:val="both"/>
        <w:rPr>
          <w:rFonts w:ascii="Times New Roman" w:hAnsi="Times New Roman" w:cs="Times New Roman"/>
          <w:b/>
          <w:bCs/>
          <w:color w:val="000000"/>
          <w:sz w:val="24"/>
          <w:szCs w:val="24"/>
        </w:rPr>
      </w:pPr>
      <w:r w:rsidRPr="00E15335">
        <w:rPr>
          <w:rFonts w:ascii="Times New Roman" w:hAnsi="Times New Roman" w:cs="Times New Roman"/>
          <w:b/>
          <w:bCs/>
          <w:color w:val="000000"/>
          <w:sz w:val="24"/>
          <w:szCs w:val="24"/>
        </w:rPr>
        <w:t>RKP broj:</w:t>
      </w:r>
    </w:p>
    <w:p w14:paraId="1B5D43ED" w14:textId="167FFCAF"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Matični broj:</w:t>
      </w:r>
      <w:r w:rsidRPr="00E15335">
        <w:rPr>
          <w:rFonts w:ascii="Times New Roman" w:hAnsi="Times New Roman" w:cs="Times New Roman"/>
          <w:b/>
          <w:bCs/>
          <w:spacing w:val="-3"/>
          <w:sz w:val="24"/>
          <w:szCs w:val="24"/>
        </w:rPr>
        <w:t xml:space="preserve"> 02661314</w:t>
      </w:r>
    </w:p>
    <w:p w14:paraId="64039790" w14:textId="77777777"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spacing w:val="-3"/>
          <w:sz w:val="24"/>
          <w:szCs w:val="24"/>
        </w:rPr>
        <w:t xml:space="preserve">OIB 70233583656           </w:t>
      </w:r>
    </w:p>
    <w:p w14:paraId="0274FD67" w14:textId="5351CA47" w:rsidR="00924011" w:rsidRPr="00E15335" w:rsidRDefault="00924011" w:rsidP="00924011">
      <w:pPr>
        <w:rPr>
          <w:rFonts w:ascii="Times New Roman" w:hAnsi="Times New Roman" w:cs="Times New Roman"/>
          <w:color w:val="000000"/>
          <w:sz w:val="24"/>
          <w:szCs w:val="24"/>
        </w:rPr>
      </w:pP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Razina:</w:t>
      </w:r>
      <w:r w:rsidRPr="00E15335">
        <w:rPr>
          <w:rFonts w:ascii="Times New Roman" w:hAnsi="Times New Roman" w:cs="Times New Roman"/>
          <w:color w:val="000000"/>
          <w:sz w:val="24"/>
          <w:szCs w:val="24"/>
        </w:rPr>
        <w:t xml:space="preserve"> 22 – Proračun jedinice lokalne i područne (regionalne) samouprave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Šifra djelatnosti:</w:t>
      </w:r>
      <w:r w:rsidRPr="00E15335">
        <w:rPr>
          <w:rFonts w:ascii="Times New Roman" w:hAnsi="Times New Roman" w:cs="Times New Roman"/>
          <w:color w:val="000000"/>
          <w:sz w:val="24"/>
          <w:szCs w:val="24"/>
        </w:rPr>
        <w:t xml:space="preserve"> 8411 – Opće djelatnosti javne 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Oznaka razdoblja:</w:t>
      </w:r>
      <w:r w:rsidRPr="00E15335">
        <w:rPr>
          <w:rFonts w:ascii="Times New Roman" w:hAnsi="Times New Roman" w:cs="Times New Roman"/>
          <w:color w:val="000000"/>
          <w:sz w:val="24"/>
          <w:szCs w:val="24"/>
        </w:rPr>
        <w:t xml:space="preserve"> 2023-12</w:t>
      </w:r>
      <w:r w:rsidRPr="00E15335">
        <w:rPr>
          <w:rFonts w:ascii="Times New Roman" w:hAnsi="Times New Roman" w:cs="Times New Roman"/>
          <w:color w:val="000000"/>
          <w:sz w:val="24"/>
          <w:szCs w:val="24"/>
        </w:rPr>
        <w:br/>
      </w:r>
    </w:p>
    <w:p w14:paraId="31D4D955" w14:textId="77777777" w:rsidR="00924011" w:rsidRPr="00B626E0" w:rsidRDefault="00924011" w:rsidP="00E15335">
      <w:pPr>
        <w:spacing w:line="360" w:lineRule="auto"/>
        <w:rPr>
          <w:rFonts w:ascii="Times New Roman" w:hAnsi="Times New Roman" w:cs="Times New Roman"/>
          <w:b/>
          <w:sz w:val="24"/>
          <w:szCs w:val="24"/>
        </w:rPr>
      </w:pPr>
    </w:p>
    <w:p w14:paraId="4DA25876" w14:textId="451A6190"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sukladno odredbama Pravilnika o financijskom izvještavanju u proračunskom računovodstvu (Narodne novine broj 37/22) i okružnici o sastavljanju, konsolidaciji i predaji financijskih izvještaja proračunskih i izvanproračunskih korisnika državnog proračuna te proračunskih i izvanproračunskih korisnika proračuna jedinice lokalne i područne (regionalne) samouprave za razdoblje od 01. siječnja do 31. prosinca 202</w:t>
      </w:r>
      <w:r w:rsidR="00B626E0">
        <w:rPr>
          <w:rFonts w:ascii="Times New Roman" w:hAnsi="Times New Roman" w:cs="Times New Roman"/>
          <w:bCs/>
          <w:sz w:val="24"/>
          <w:szCs w:val="24"/>
        </w:rPr>
        <w:t>3</w:t>
      </w:r>
      <w:r w:rsidRPr="00B626E0">
        <w:rPr>
          <w:rFonts w:ascii="Times New Roman" w:hAnsi="Times New Roman" w:cs="Times New Roman"/>
          <w:bCs/>
          <w:sz w:val="24"/>
          <w:szCs w:val="24"/>
        </w:rPr>
        <w:t xml:space="preserve">. godine </w:t>
      </w:r>
      <w:r w:rsidRPr="007D5465">
        <w:rPr>
          <w:rFonts w:ascii="Times New Roman" w:hAnsi="Times New Roman" w:cs="Times New Roman"/>
          <w:bCs/>
          <w:sz w:val="24"/>
          <w:szCs w:val="24"/>
        </w:rPr>
        <w:t>(KLASA: 400-02/2</w:t>
      </w:r>
      <w:r w:rsidR="00FA15AE">
        <w:rPr>
          <w:rFonts w:ascii="Times New Roman" w:hAnsi="Times New Roman" w:cs="Times New Roman"/>
          <w:bCs/>
          <w:sz w:val="24"/>
          <w:szCs w:val="24"/>
        </w:rPr>
        <w:t>4</w:t>
      </w:r>
      <w:r w:rsidRPr="007D5465">
        <w:rPr>
          <w:rFonts w:ascii="Times New Roman" w:hAnsi="Times New Roman" w:cs="Times New Roman"/>
          <w:bCs/>
          <w:sz w:val="24"/>
          <w:szCs w:val="24"/>
        </w:rPr>
        <w:t>-01/</w:t>
      </w:r>
      <w:r w:rsidR="00FA15AE">
        <w:rPr>
          <w:rFonts w:ascii="Times New Roman" w:hAnsi="Times New Roman" w:cs="Times New Roman"/>
          <w:bCs/>
          <w:sz w:val="24"/>
          <w:szCs w:val="24"/>
        </w:rPr>
        <w:t>19</w:t>
      </w:r>
      <w:r w:rsidRPr="007D5465">
        <w:rPr>
          <w:rFonts w:ascii="Times New Roman" w:hAnsi="Times New Roman" w:cs="Times New Roman"/>
          <w:bCs/>
          <w:sz w:val="24"/>
          <w:szCs w:val="24"/>
        </w:rPr>
        <w:t>, URBROJ: 513-05-03-2</w:t>
      </w:r>
      <w:r w:rsidR="00FA15AE">
        <w:rPr>
          <w:rFonts w:ascii="Times New Roman" w:hAnsi="Times New Roman" w:cs="Times New Roman"/>
          <w:bCs/>
          <w:sz w:val="24"/>
          <w:szCs w:val="24"/>
        </w:rPr>
        <w:t>5</w:t>
      </w:r>
      <w:r w:rsidRPr="007D5465">
        <w:rPr>
          <w:rFonts w:ascii="Times New Roman" w:hAnsi="Times New Roman" w:cs="Times New Roman"/>
          <w:bCs/>
          <w:sz w:val="24"/>
          <w:szCs w:val="24"/>
        </w:rPr>
        <w:t>-</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 xml:space="preserve"> od 1</w:t>
      </w:r>
      <w:r w:rsidR="00FA15AE">
        <w:rPr>
          <w:rFonts w:ascii="Times New Roman" w:hAnsi="Times New Roman" w:cs="Times New Roman"/>
          <w:bCs/>
          <w:sz w:val="24"/>
          <w:szCs w:val="24"/>
        </w:rPr>
        <w:t>4</w:t>
      </w:r>
      <w:r w:rsidRPr="007D5465">
        <w:rPr>
          <w:rFonts w:ascii="Times New Roman" w:hAnsi="Times New Roman" w:cs="Times New Roman"/>
          <w:bCs/>
          <w:sz w:val="24"/>
          <w:szCs w:val="24"/>
        </w:rPr>
        <w:t>. siječnja 202</w:t>
      </w:r>
      <w:r w:rsidR="00FA15AE">
        <w:rPr>
          <w:rFonts w:ascii="Times New Roman" w:hAnsi="Times New Roman" w:cs="Times New Roman"/>
          <w:bCs/>
          <w:sz w:val="24"/>
          <w:szCs w:val="24"/>
        </w:rPr>
        <w:t>5</w:t>
      </w:r>
      <w:r w:rsidRPr="007D5465">
        <w:rPr>
          <w:rFonts w:ascii="Times New Roman" w:hAnsi="Times New Roman" w:cs="Times New Roman"/>
          <w:bCs/>
          <w:sz w:val="24"/>
          <w:szCs w:val="24"/>
        </w:rPr>
        <w:t>. godine.</w:t>
      </w:r>
      <w:r w:rsidRPr="00B626E0">
        <w:rPr>
          <w:rFonts w:ascii="Times New Roman" w:hAnsi="Times New Roman" w:cs="Times New Roman"/>
          <w:bCs/>
          <w:sz w:val="24"/>
          <w:szCs w:val="24"/>
        </w:rPr>
        <w:t xml:space="preserve"> </w:t>
      </w:r>
    </w:p>
    <w:p w14:paraId="682884C0" w14:textId="77777777" w:rsidR="00924011" w:rsidRPr="00B626E0" w:rsidRDefault="00924011" w:rsidP="00924011">
      <w:pPr>
        <w:jc w:val="both"/>
        <w:rPr>
          <w:rFonts w:ascii="Times New Roman" w:hAnsi="Times New Roman" w:cs="Times New Roman"/>
          <w:bCs/>
          <w:sz w:val="24"/>
          <w:szCs w:val="24"/>
        </w:rPr>
      </w:pPr>
    </w:p>
    <w:p w14:paraId="7579AA70"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na sljedećim obrascima:</w:t>
      </w:r>
    </w:p>
    <w:p w14:paraId="578C9215"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PR- RAS</w:t>
      </w:r>
    </w:p>
    <w:p w14:paraId="46CD122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BILANCA</w:t>
      </w:r>
    </w:p>
    <w:p w14:paraId="443E8344"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RAS FUNKCIJSKI</w:t>
      </w:r>
    </w:p>
    <w:p w14:paraId="2D3E8F6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 VRIO</w:t>
      </w:r>
    </w:p>
    <w:p w14:paraId="54108277"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OBVEZE</w:t>
      </w:r>
    </w:p>
    <w:p w14:paraId="1869E879"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Uz navedene financijske izvještaje sastavljaju se bilješke. Bilješke su dopuna podataka uz financijske izvještaje i mogu biti opisne, brojčane ili kombinirane.</w:t>
      </w:r>
    </w:p>
    <w:p w14:paraId="21FFB5E2" w14:textId="77777777" w:rsidR="00935E65" w:rsidRPr="00B626E0" w:rsidRDefault="00935E65">
      <w:pPr>
        <w:spacing w:line="240" w:lineRule="atLeast"/>
        <w:jc w:val="both"/>
        <w:rPr>
          <w:rFonts w:ascii="Times New Roman" w:hAnsi="Times New Roman" w:cs="Times New Roman"/>
          <w:spacing w:val="-3"/>
          <w:sz w:val="24"/>
          <w:szCs w:val="24"/>
        </w:rPr>
      </w:pPr>
    </w:p>
    <w:p w14:paraId="23A06522" w14:textId="756C1B8A" w:rsidR="00935E65" w:rsidRPr="00C22D2C" w:rsidRDefault="00935E65" w:rsidP="00B626E0">
      <w:pPr>
        <w:tabs>
          <w:tab w:val="center" w:pos="4512"/>
        </w:tabs>
        <w:spacing w:line="240" w:lineRule="atLeast"/>
        <w:jc w:val="both"/>
        <w:rPr>
          <w:rFonts w:ascii="Times New Roman" w:hAnsi="Times New Roman" w:cs="Times New Roman"/>
          <w:spacing w:val="-3"/>
          <w:sz w:val="24"/>
          <w:szCs w:val="24"/>
        </w:rPr>
      </w:pPr>
    </w:p>
    <w:p w14:paraId="74318A3C" w14:textId="77777777" w:rsidR="00924011" w:rsidRDefault="00924011" w:rsidP="00924011">
      <w:pPr>
        <w:rPr>
          <w:b/>
          <w:sz w:val="24"/>
          <w:szCs w:val="24"/>
        </w:rPr>
      </w:pPr>
    </w:p>
    <w:p w14:paraId="0A7543BF" w14:textId="77777777" w:rsidR="00935E65"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Bilješka broj 1.</w:t>
      </w:r>
    </w:p>
    <w:p w14:paraId="4FB4A1EB"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w:t>
      </w:r>
    </w:p>
    <w:p w14:paraId="4F49C481" w14:textId="24BC78BF" w:rsidR="007A49B2" w:rsidRPr="00C22D2C" w:rsidRDefault="007D5465" w:rsidP="007A49B2">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BILJEŠKE UZ OBRAZAC </w:t>
      </w:r>
      <w:r w:rsidR="007A49B2" w:rsidRPr="00C22D2C">
        <w:rPr>
          <w:rFonts w:ascii="Times New Roman" w:hAnsi="Times New Roman" w:cs="Times New Roman"/>
          <w:spacing w:val="-3"/>
          <w:sz w:val="24"/>
          <w:szCs w:val="24"/>
        </w:rPr>
        <w:t>PR-RAS</w:t>
      </w:r>
    </w:p>
    <w:p w14:paraId="5FB4A2AA" w14:textId="77777777" w:rsidR="00935E65" w:rsidRPr="00C22D2C" w:rsidRDefault="00935E65">
      <w:pPr>
        <w:tabs>
          <w:tab w:val="left" w:pos="-720"/>
        </w:tabs>
        <w:spacing w:line="240" w:lineRule="atLeast"/>
        <w:jc w:val="both"/>
        <w:rPr>
          <w:rFonts w:ascii="Times New Roman" w:hAnsi="Times New Roman" w:cs="Times New Roman"/>
          <w:color w:val="FF0000"/>
          <w:spacing w:val="-3"/>
          <w:sz w:val="24"/>
          <w:szCs w:val="24"/>
        </w:rPr>
      </w:pPr>
    </w:p>
    <w:p w14:paraId="08F6FF6D" w14:textId="2C9E6A1B" w:rsidR="00935E65" w:rsidRPr="00796B16" w:rsidRDefault="006E41D9">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Grad Otok u razdoblju  01</w:t>
      </w:r>
      <w:r w:rsidR="00935E65" w:rsidRPr="00796B16">
        <w:rPr>
          <w:rFonts w:ascii="Times New Roman" w:hAnsi="Times New Roman" w:cs="Times New Roman"/>
          <w:spacing w:val="-3"/>
          <w:sz w:val="24"/>
          <w:szCs w:val="24"/>
        </w:rPr>
        <w:t>.</w:t>
      </w:r>
      <w:r w:rsidRPr="00796B16">
        <w:rPr>
          <w:rFonts w:ascii="Times New Roman" w:hAnsi="Times New Roman" w:cs="Times New Roman"/>
          <w:spacing w:val="-3"/>
          <w:sz w:val="24"/>
          <w:szCs w:val="24"/>
        </w:rPr>
        <w:t>01.</w:t>
      </w:r>
      <w:r w:rsidR="00935E65" w:rsidRPr="00796B16">
        <w:rPr>
          <w:rFonts w:ascii="Times New Roman" w:hAnsi="Times New Roman" w:cs="Times New Roman"/>
          <w:spacing w:val="-3"/>
          <w:sz w:val="24"/>
          <w:szCs w:val="24"/>
        </w:rPr>
        <w:t xml:space="preserve"> do </w:t>
      </w:r>
      <w:r w:rsidR="00290629" w:rsidRPr="00796B16">
        <w:rPr>
          <w:rFonts w:ascii="Times New Roman" w:hAnsi="Times New Roman" w:cs="Times New Roman"/>
          <w:spacing w:val="-3"/>
          <w:sz w:val="24"/>
          <w:szCs w:val="24"/>
        </w:rPr>
        <w:t>31</w:t>
      </w:r>
      <w:r w:rsidR="00935E65" w:rsidRPr="00796B16">
        <w:rPr>
          <w:rFonts w:ascii="Times New Roman" w:hAnsi="Times New Roman" w:cs="Times New Roman"/>
          <w:spacing w:val="-3"/>
          <w:sz w:val="24"/>
          <w:szCs w:val="24"/>
        </w:rPr>
        <w:t>.</w:t>
      </w:r>
      <w:r w:rsidR="00290629" w:rsidRPr="00796B16">
        <w:rPr>
          <w:rFonts w:ascii="Times New Roman" w:hAnsi="Times New Roman" w:cs="Times New Roman"/>
          <w:spacing w:val="-3"/>
          <w:sz w:val="24"/>
          <w:szCs w:val="24"/>
        </w:rPr>
        <w:t>12</w:t>
      </w:r>
      <w:r w:rsidR="00935E65" w:rsidRPr="00796B16">
        <w:rPr>
          <w:rFonts w:ascii="Times New Roman" w:hAnsi="Times New Roman" w:cs="Times New Roman"/>
          <w:spacing w:val="-3"/>
          <w:sz w:val="24"/>
          <w:szCs w:val="24"/>
        </w:rPr>
        <w:t>.20</w:t>
      </w:r>
      <w:r w:rsidR="00953EB4" w:rsidRPr="00796B16">
        <w:rPr>
          <w:rFonts w:ascii="Times New Roman" w:hAnsi="Times New Roman" w:cs="Times New Roman"/>
          <w:spacing w:val="-3"/>
          <w:sz w:val="24"/>
          <w:szCs w:val="24"/>
        </w:rPr>
        <w:t>2</w:t>
      </w:r>
      <w:r w:rsidR="00FA15AE">
        <w:rPr>
          <w:rFonts w:ascii="Times New Roman" w:hAnsi="Times New Roman" w:cs="Times New Roman"/>
          <w:spacing w:val="-3"/>
          <w:sz w:val="24"/>
          <w:szCs w:val="24"/>
        </w:rPr>
        <w:t>4</w:t>
      </w:r>
      <w:r w:rsidR="00935E65" w:rsidRPr="00796B16">
        <w:rPr>
          <w:rFonts w:ascii="Times New Roman" w:hAnsi="Times New Roman" w:cs="Times New Roman"/>
          <w:spacing w:val="-3"/>
          <w:sz w:val="24"/>
          <w:szCs w:val="24"/>
        </w:rPr>
        <w:t xml:space="preserve">. godine ostvario je ukupne prihode </w:t>
      </w:r>
      <w:r w:rsidR="00132BEF" w:rsidRPr="00796B16">
        <w:rPr>
          <w:rFonts w:ascii="Times New Roman" w:hAnsi="Times New Roman" w:cs="Times New Roman"/>
          <w:spacing w:val="-3"/>
          <w:sz w:val="24"/>
          <w:szCs w:val="24"/>
        </w:rPr>
        <w:t xml:space="preserve">i primitke </w:t>
      </w:r>
      <w:r w:rsidR="00935E65" w:rsidRPr="00796B16">
        <w:rPr>
          <w:rFonts w:ascii="Times New Roman" w:hAnsi="Times New Roman" w:cs="Times New Roman"/>
          <w:spacing w:val="-3"/>
          <w:sz w:val="24"/>
          <w:szCs w:val="24"/>
        </w:rPr>
        <w:t xml:space="preserve">u iznosu </w:t>
      </w:r>
      <w:r w:rsidR="00935E65" w:rsidRPr="00EA6BE8">
        <w:rPr>
          <w:rFonts w:ascii="Times New Roman" w:hAnsi="Times New Roman" w:cs="Times New Roman"/>
          <w:spacing w:val="-3"/>
          <w:sz w:val="24"/>
          <w:szCs w:val="24"/>
        </w:rPr>
        <w:t>od</w:t>
      </w:r>
      <w:r w:rsidR="00953EB4" w:rsidRPr="00EA6BE8">
        <w:rPr>
          <w:rFonts w:ascii="Times New Roman" w:hAnsi="Times New Roman" w:cs="Times New Roman"/>
          <w:spacing w:val="-3"/>
          <w:sz w:val="24"/>
          <w:szCs w:val="24"/>
        </w:rPr>
        <w:t xml:space="preserve"> </w:t>
      </w:r>
      <w:r w:rsidR="00FA15AE" w:rsidRPr="00EA6BE8">
        <w:rPr>
          <w:rFonts w:ascii="Times New Roman" w:hAnsi="Times New Roman" w:cs="Times New Roman"/>
          <w:spacing w:val="-3"/>
          <w:sz w:val="24"/>
          <w:szCs w:val="24"/>
        </w:rPr>
        <w:t>9.2</w:t>
      </w:r>
      <w:r w:rsidR="00EA6BE8" w:rsidRPr="00EA6BE8">
        <w:rPr>
          <w:rFonts w:ascii="Times New Roman" w:hAnsi="Times New Roman" w:cs="Times New Roman"/>
          <w:spacing w:val="-3"/>
          <w:sz w:val="24"/>
          <w:szCs w:val="24"/>
        </w:rPr>
        <w:t>17.952,98</w:t>
      </w:r>
      <w:r w:rsidR="00796B16" w:rsidRPr="00EA6BE8">
        <w:rPr>
          <w:rFonts w:ascii="Times New Roman" w:hAnsi="Times New Roman" w:cs="Times New Roman"/>
          <w:spacing w:val="-3"/>
          <w:sz w:val="24"/>
          <w:szCs w:val="24"/>
        </w:rPr>
        <w:t xml:space="preserve"> EUR</w:t>
      </w:r>
      <w:r w:rsidR="00796B16" w:rsidRPr="00796B16">
        <w:rPr>
          <w:rFonts w:ascii="Times New Roman" w:hAnsi="Times New Roman" w:cs="Times New Roman"/>
          <w:spacing w:val="-3"/>
          <w:sz w:val="24"/>
          <w:szCs w:val="24"/>
        </w:rPr>
        <w:t xml:space="preserve"> </w:t>
      </w:r>
      <w:r w:rsidR="0023445F" w:rsidRPr="00796B16">
        <w:rPr>
          <w:rFonts w:ascii="Times New Roman" w:hAnsi="Times New Roman" w:cs="Times New Roman"/>
          <w:spacing w:val="-3"/>
          <w:sz w:val="24"/>
          <w:szCs w:val="24"/>
        </w:rPr>
        <w:t xml:space="preserve"> (</w:t>
      </w:r>
      <w:r w:rsidR="00673980" w:rsidRPr="00796B16">
        <w:rPr>
          <w:rFonts w:ascii="Times New Roman" w:hAnsi="Times New Roman" w:cs="Times New Roman"/>
          <w:spacing w:val="-3"/>
          <w:sz w:val="24"/>
          <w:szCs w:val="24"/>
        </w:rPr>
        <w:t>X</w:t>
      </w:r>
      <w:r w:rsidR="00132BEF" w:rsidRPr="00796B16">
        <w:rPr>
          <w:rFonts w:ascii="Times New Roman" w:hAnsi="Times New Roman" w:cs="Times New Roman"/>
          <w:spacing w:val="-3"/>
          <w:sz w:val="24"/>
          <w:szCs w:val="24"/>
        </w:rPr>
        <w:t>678</w:t>
      </w:r>
      <w:r w:rsidR="00FF34A7" w:rsidRPr="00796B16">
        <w:rPr>
          <w:rFonts w:ascii="Times New Roman" w:hAnsi="Times New Roman" w:cs="Times New Roman"/>
          <w:spacing w:val="-3"/>
          <w:sz w:val="24"/>
          <w:szCs w:val="24"/>
        </w:rPr>
        <w:t>).</w:t>
      </w:r>
    </w:p>
    <w:p w14:paraId="06B1BA04" w14:textId="77777777" w:rsidR="00CF1397" w:rsidRPr="00796B16" w:rsidRDefault="00CF1397">
      <w:pPr>
        <w:tabs>
          <w:tab w:val="left" w:pos="-720"/>
        </w:tabs>
        <w:spacing w:line="240" w:lineRule="atLeast"/>
        <w:jc w:val="both"/>
        <w:rPr>
          <w:rFonts w:ascii="Times New Roman" w:hAnsi="Times New Roman" w:cs="Times New Roman"/>
          <w:spacing w:val="-3"/>
          <w:sz w:val="24"/>
          <w:szCs w:val="24"/>
        </w:rPr>
      </w:pPr>
    </w:p>
    <w:p w14:paraId="23B49E75" w14:textId="54AA65C3" w:rsidR="00935E65" w:rsidRPr="00C22D2C" w:rsidRDefault="00935E65" w:rsidP="00FF34A7">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         Grad Otok u razdoblju od 01.01. do 3</w:t>
      </w:r>
      <w:r w:rsidR="006E41D9" w:rsidRPr="00796B16">
        <w:rPr>
          <w:rFonts w:ascii="Times New Roman" w:hAnsi="Times New Roman" w:cs="Times New Roman"/>
          <w:spacing w:val="-3"/>
          <w:sz w:val="24"/>
          <w:szCs w:val="24"/>
        </w:rPr>
        <w:t>1.12</w:t>
      </w:r>
      <w:r w:rsidRPr="00796B16">
        <w:rPr>
          <w:rFonts w:ascii="Times New Roman" w:hAnsi="Times New Roman" w:cs="Times New Roman"/>
          <w:spacing w:val="-3"/>
          <w:sz w:val="24"/>
          <w:szCs w:val="24"/>
        </w:rPr>
        <w:t>.20</w:t>
      </w:r>
      <w:r w:rsidR="005551FA" w:rsidRPr="00796B16">
        <w:rPr>
          <w:rFonts w:ascii="Times New Roman" w:hAnsi="Times New Roman" w:cs="Times New Roman"/>
          <w:spacing w:val="-3"/>
          <w:sz w:val="24"/>
          <w:szCs w:val="24"/>
        </w:rPr>
        <w:t>2</w:t>
      </w:r>
      <w:r w:rsidR="00FA15AE">
        <w:rPr>
          <w:rFonts w:ascii="Times New Roman" w:hAnsi="Times New Roman" w:cs="Times New Roman"/>
          <w:spacing w:val="-3"/>
          <w:sz w:val="24"/>
          <w:szCs w:val="24"/>
        </w:rPr>
        <w:t>4</w:t>
      </w:r>
      <w:r w:rsidRPr="00796B16">
        <w:rPr>
          <w:rFonts w:ascii="Times New Roman" w:hAnsi="Times New Roman" w:cs="Times New Roman"/>
          <w:spacing w:val="-3"/>
          <w:sz w:val="24"/>
          <w:szCs w:val="24"/>
        </w:rPr>
        <w:t>.</w:t>
      </w:r>
      <w:r w:rsidR="00AE034B" w:rsidRPr="00796B16">
        <w:rPr>
          <w:rFonts w:ascii="Times New Roman" w:hAnsi="Times New Roman" w:cs="Times New Roman"/>
          <w:spacing w:val="-3"/>
          <w:sz w:val="24"/>
          <w:szCs w:val="24"/>
        </w:rPr>
        <w:t xml:space="preserve"> </w:t>
      </w:r>
      <w:r w:rsidRPr="00796B16">
        <w:rPr>
          <w:rFonts w:ascii="Times New Roman" w:hAnsi="Times New Roman" w:cs="Times New Roman"/>
          <w:spacing w:val="-3"/>
          <w:sz w:val="24"/>
          <w:szCs w:val="24"/>
        </w:rPr>
        <w:t xml:space="preserve">godine ostvario je ukupne rashode </w:t>
      </w:r>
      <w:r w:rsidR="00132BEF" w:rsidRPr="00796B16">
        <w:rPr>
          <w:rFonts w:ascii="Times New Roman" w:hAnsi="Times New Roman" w:cs="Times New Roman"/>
          <w:spacing w:val="-3"/>
          <w:sz w:val="24"/>
          <w:szCs w:val="24"/>
        </w:rPr>
        <w:t xml:space="preserve">i izdatke </w:t>
      </w:r>
      <w:r w:rsidRPr="00796B16">
        <w:rPr>
          <w:rFonts w:ascii="Times New Roman" w:hAnsi="Times New Roman" w:cs="Times New Roman"/>
          <w:spacing w:val="-3"/>
          <w:sz w:val="24"/>
          <w:szCs w:val="24"/>
        </w:rPr>
        <w:t>u iznosu</w:t>
      </w:r>
      <w:r w:rsidR="00953EB4" w:rsidRPr="00796B16">
        <w:rPr>
          <w:rFonts w:ascii="Times New Roman" w:hAnsi="Times New Roman" w:cs="Times New Roman"/>
          <w:spacing w:val="-3"/>
          <w:sz w:val="24"/>
          <w:szCs w:val="24"/>
        </w:rPr>
        <w:t xml:space="preserve"> </w:t>
      </w:r>
      <w:r w:rsidR="00FA15AE">
        <w:rPr>
          <w:rFonts w:ascii="Times New Roman" w:hAnsi="Times New Roman" w:cs="Times New Roman"/>
          <w:spacing w:val="-3"/>
          <w:sz w:val="24"/>
          <w:szCs w:val="24"/>
        </w:rPr>
        <w:t>6.19</w:t>
      </w:r>
      <w:r w:rsidR="00EA6BE8">
        <w:rPr>
          <w:rFonts w:ascii="Times New Roman" w:hAnsi="Times New Roman" w:cs="Times New Roman"/>
          <w:spacing w:val="-3"/>
          <w:sz w:val="24"/>
          <w:szCs w:val="24"/>
        </w:rPr>
        <w:t>4.515,5</w:t>
      </w:r>
      <w:r w:rsidR="000700BD">
        <w:rPr>
          <w:rFonts w:ascii="Times New Roman" w:hAnsi="Times New Roman" w:cs="Times New Roman"/>
          <w:spacing w:val="-3"/>
          <w:sz w:val="24"/>
          <w:szCs w:val="24"/>
        </w:rPr>
        <w:t>3</w:t>
      </w:r>
      <w:r w:rsidR="00EA6BE8">
        <w:rPr>
          <w:rFonts w:ascii="Times New Roman" w:hAnsi="Times New Roman" w:cs="Times New Roman"/>
          <w:spacing w:val="-3"/>
          <w:sz w:val="24"/>
          <w:szCs w:val="24"/>
        </w:rPr>
        <w:t xml:space="preserve"> </w:t>
      </w:r>
      <w:r w:rsidR="00796B16" w:rsidRPr="00796B16">
        <w:rPr>
          <w:rFonts w:ascii="Times New Roman" w:hAnsi="Times New Roman" w:cs="Times New Roman"/>
          <w:spacing w:val="-3"/>
          <w:sz w:val="24"/>
          <w:szCs w:val="24"/>
        </w:rPr>
        <w:t xml:space="preserve">EUR </w:t>
      </w:r>
      <w:r w:rsidR="00AE034B" w:rsidRPr="00796B16">
        <w:rPr>
          <w:rFonts w:ascii="Times New Roman" w:hAnsi="Times New Roman" w:cs="Times New Roman"/>
          <w:spacing w:val="-3"/>
          <w:sz w:val="24"/>
          <w:szCs w:val="24"/>
        </w:rPr>
        <w:t xml:space="preserve"> </w:t>
      </w:r>
      <w:r w:rsidR="0023445F" w:rsidRPr="00796B16">
        <w:rPr>
          <w:rFonts w:ascii="Times New Roman" w:hAnsi="Times New Roman" w:cs="Times New Roman"/>
          <w:spacing w:val="-3"/>
          <w:sz w:val="24"/>
          <w:szCs w:val="24"/>
        </w:rPr>
        <w:t xml:space="preserve"> (</w:t>
      </w:r>
      <w:r w:rsidR="00132BEF" w:rsidRPr="00796B16">
        <w:rPr>
          <w:rFonts w:ascii="Times New Roman" w:hAnsi="Times New Roman" w:cs="Times New Roman"/>
          <w:spacing w:val="-3"/>
          <w:sz w:val="24"/>
          <w:szCs w:val="24"/>
        </w:rPr>
        <w:t>Y345</w:t>
      </w:r>
      <w:r w:rsidR="00CF1397" w:rsidRPr="00796B16">
        <w:rPr>
          <w:rFonts w:ascii="Times New Roman" w:hAnsi="Times New Roman" w:cs="Times New Roman"/>
          <w:spacing w:val="-3"/>
          <w:sz w:val="24"/>
          <w:szCs w:val="24"/>
        </w:rPr>
        <w:t>)</w:t>
      </w:r>
      <w:r w:rsidR="00FF34A7" w:rsidRPr="00796B16">
        <w:rPr>
          <w:rFonts w:ascii="Times New Roman" w:hAnsi="Times New Roman" w:cs="Times New Roman"/>
          <w:b/>
          <w:spacing w:val="-3"/>
          <w:sz w:val="24"/>
          <w:szCs w:val="24"/>
        </w:rPr>
        <w:t>.</w:t>
      </w:r>
    </w:p>
    <w:p w14:paraId="293B3309" w14:textId="77777777" w:rsidR="00AE3ADD" w:rsidRPr="00C22D2C" w:rsidRDefault="00AE3ADD">
      <w:pPr>
        <w:tabs>
          <w:tab w:val="left" w:pos="-720"/>
        </w:tabs>
        <w:spacing w:line="240" w:lineRule="atLeast"/>
        <w:jc w:val="both"/>
        <w:rPr>
          <w:rFonts w:ascii="Times New Roman" w:hAnsi="Times New Roman" w:cs="Times New Roman"/>
          <w:spacing w:val="-3"/>
          <w:sz w:val="24"/>
          <w:szCs w:val="24"/>
        </w:rPr>
      </w:pPr>
    </w:p>
    <w:p w14:paraId="5F21A307" w14:textId="2F0E8FFE"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lastRenderedPageBreak/>
        <w:t xml:space="preserve">         </w:t>
      </w:r>
      <w:r w:rsidR="00953EB4" w:rsidRPr="00C22D2C">
        <w:rPr>
          <w:rFonts w:ascii="Times New Roman" w:hAnsi="Times New Roman" w:cs="Times New Roman"/>
          <w:spacing w:val="-3"/>
          <w:sz w:val="24"/>
          <w:szCs w:val="24"/>
        </w:rPr>
        <w:t xml:space="preserve">Pregled prihoda </w:t>
      </w:r>
      <w:r w:rsidR="000278FE">
        <w:rPr>
          <w:rFonts w:ascii="Times New Roman" w:hAnsi="Times New Roman" w:cs="Times New Roman"/>
          <w:spacing w:val="-3"/>
          <w:sz w:val="24"/>
          <w:szCs w:val="24"/>
        </w:rPr>
        <w:t xml:space="preserve">i primitaka </w:t>
      </w:r>
      <w:r w:rsidR="00953EB4" w:rsidRPr="00C22D2C">
        <w:rPr>
          <w:rFonts w:ascii="Times New Roman" w:hAnsi="Times New Roman" w:cs="Times New Roman"/>
          <w:spacing w:val="-3"/>
          <w:sz w:val="24"/>
          <w:szCs w:val="24"/>
        </w:rPr>
        <w:t>G</w:t>
      </w:r>
      <w:r w:rsidRPr="00C22D2C">
        <w:rPr>
          <w:rFonts w:ascii="Times New Roman" w:hAnsi="Times New Roman" w:cs="Times New Roman"/>
          <w:spacing w:val="-3"/>
          <w:sz w:val="24"/>
          <w:szCs w:val="24"/>
        </w:rPr>
        <w:t>rada Otok u navedenom razdoblju:</w:t>
      </w:r>
    </w:p>
    <w:p w14:paraId="28783DAE"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7E2F289" w14:textId="0B6B9D94" w:rsidR="00935E65" w:rsidRPr="00AE034B" w:rsidRDefault="00935E65">
      <w:pPr>
        <w:tabs>
          <w:tab w:val="left" w:pos="-720"/>
        </w:tabs>
        <w:spacing w:line="240" w:lineRule="atLeast"/>
        <w:jc w:val="both"/>
        <w:rPr>
          <w:rFonts w:ascii="Times New Roman" w:hAnsi="Times New Roman" w:cs="Times New Roman"/>
          <w:spacing w:val="-3"/>
          <w:sz w:val="24"/>
          <w:szCs w:val="24"/>
        </w:rPr>
      </w:pPr>
      <w:r w:rsidRPr="000278FE">
        <w:rPr>
          <w:rFonts w:ascii="Times New Roman" w:hAnsi="Times New Roman" w:cs="Times New Roman"/>
          <w:b/>
          <w:bCs/>
          <w:spacing w:val="-3"/>
          <w:sz w:val="28"/>
          <w:szCs w:val="28"/>
        </w:rPr>
        <w:t xml:space="preserve">6         PRIHODI POSLOVANJA  ...........   </w:t>
      </w:r>
      <w:r w:rsidR="00FA15AE">
        <w:rPr>
          <w:rFonts w:ascii="Times New Roman" w:hAnsi="Times New Roman" w:cs="Times New Roman"/>
          <w:spacing w:val="-3"/>
          <w:sz w:val="24"/>
          <w:szCs w:val="24"/>
        </w:rPr>
        <w:t>9.1</w:t>
      </w:r>
      <w:r w:rsidR="00B32B21">
        <w:rPr>
          <w:rFonts w:ascii="Times New Roman" w:hAnsi="Times New Roman" w:cs="Times New Roman"/>
          <w:spacing w:val="-3"/>
          <w:sz w:val="24"/>
          <w:szCs w:val="24"/>
        </w:rPr>
        <w:t>51.938,17</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Pr="000278FE">
        <w:rPr>
          <w:rFonts w:ascii="Times New Roman" w:hAnsi="Times New Roman" w:cs="Times New Roman"/>
          <w:b/>
          <w:bCs/>
          <w:spacing w:val="-3"/>
          <w:sz w:val="28"/>
          <w:szCs w:val="28"/>
        </w:rPr>
        <w:t xml:space="preserve"> </w:t>
      </w:r>
      <w:r w:rsidR="00AE034B" w:rsidRPr="000278FE">
        <w:rPr>
          <w:rFonts w:ascii="Times New Roman" w:hAnsi="Times New Roman" w:cs="Times New Roman"/>
          <w:b/>
          <w:bCs/>
          <w:spacing w:val="-3"/>
          <w:sz w:val="28"/>
          <w:szCs w:val="28"/>
        </w:rPr>
        <w:t xml:space="preserve"> </w:t>
      </w:r>
      <w:r w:rsidR="00AE034B" w:rsidRPr="00AE034B">
        <w:rPr>
          <w:rFonts w:ascii="Times New Roman" w:hAnsi="Times New Roman" w:cs="Times New Roman"/>
          <w:spacing w:val="-3"/>
          <w:sz w:val="24"/>
          <w:szCs w:val="24"/>
        </w:rPr>
        <w:t xml:space="preserve">što je za </w:t>
      </w:r>
      <w:r w:rsidR="00EA6BE8">
        <w:rPr>
          <w:rFonts w:ascii="Times New Roman" w:hAnsi="Times New Roman" w:cs="Times New Roman"/>
          <w:spacing w:val="-3"/>
          <w:sz w:val="24"/>
          <w:szCs w:val="24"/>
        </w:rPr>
        <w:t>88,6</w:t>
      </w:r>
      <w:r w:rsidR="0022400D">
        <w:rPr>
          <w:rFonts w:ascii="Times New Roman" w:hAnsi="Times New Roman" w:cs="Times New Roman"/>
          <w:spacing w:val="-3"/>
          <w:sz w:val="24"/>
          <w:szCs w:val="24"/>
        </w:rPr>
        <w:t xml:space="preserv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više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u </w:t>
      </w:r>
      <w:r w:rsidR="00AE034B">
        <w:rPr>
          <w:rFonts w:ascii="Times New Roman" w:hAnsi="Times New Roman" w:cs="Times New Roman"/>
          <w:spacing w:val="-3"/>
          <w:sz w:val="24"/>
          <w:szCs w:val="24"/>
        </w:rPr>
        <w:t>realizaciji u odnosu</w:t>
      </w:r>
      <w:r w:rsidR="00AE034B" w:rsidRPr="00AE034B">
        <w:rPr>
          <w:rFonts w:ascii="Times New Roman" w:hAnsi="Times New Roman" w:cs="Times New Roman"/>
          <w:spacing w:val="-3"/>
          <w:sz w:val="24"/>
          <w:szCs w:val="24"/>
        </w:rPr>
        <w:t xml:space="preserve"> na 202</w:t>
      </w:r>
      <w:r w:rsidR="00FA15AE">
        <w:rPr>
          <w:rFonts w:ascii="Times New Roman" w:hAnsi="Times New Roman" w:cs="Times New Roman"/>
          <w:spacing w:val="-3"/>
          <w:sz w:val="24"/>
          <w:szCs w:val="24"/>
        </w:rPr>
        <w:t>3</w:t>
      </w:r>
      <w:r w:rsidR="00AE034B" w:rsidRPr="00AE034B">
        <w:rPr>
          <w:rFonts w:ascii="Times New Roman" w:hAnsi="Times New Roman" w:cs="Times New Roman"/>
          <w:spacing w:val="-3"/>
          <w:sz w:val="24"/>
          <w:szCs w:val="24"/>
        </w:rPr>
        <w:t>.godinu</w:t>
      </w:r>
    </w:p>
    <w:p w14:paraId="275C0405" w14:textId="1012EC64" w:rsidR="00911B66" w:rsidRDefault="00911B66">
      <w:pPr>
        <w:tabs>
          <w:tab w:val="left" w:pos="-720"/>
        </w:tabs>
        <w:spacing w:line="240" w:lineRule="atLeast"/>
        <w:jc w:val="both"/>
        <w:rPr>
          <w:rFonts w:ascii="Times New Roman" w:hAnsi="Times New Roman" w:cs="Times New Roman"/>
          <w:b/>
          <w:bCs/>
          <w:spacing w:val="-3"/>
          <w:sz w:val="24"/>
          <w:szCs w:val="24"/>
        </w:rPr>
      </w:pPr>
    </w:p>
    <w:p w14:paraId="41037120" w14:textId="3C17A654" w:rsidR="00911B66" w:rsidRDefault="00911B6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159"/>
        <w:gridCol w:w="983"/>
        <w:gridCol w:w="4703"/>
        <w:gridCol w:w="2171"/>
      </w:tblGrid>
      <w:tr w:rsidR="00911B66" w14:paraId="3FD34F8E" w14:textId="77777777" w:rsidTr="00911B66">
        <w:tc>
          <w:tcPr>
            <w:tcW w:w="1159" w:type="dxa"/>
          </w:tcPr>
          <w:p w14:paraId="52FBECEA" w14:textId="0477BF9F" w:rsidR="00911B66" w:rsidRDefault="00911B66">
            <w:pPr>
              <w:tabs>
                <w:tab w:val="left" w:pos="-720"/>
              </w:tabs>
              <w:spacing w:line="240" w:lineRule="atLeast"/>
              <w:jc w:val="both"/>
              <w:rPr>
                <w:rFonts w:ascii="Times New Roman" w:hAnsi="Times New Roman" w:cs="Times New Roman"/>
                <w:b/>
                <w:bCs/>
                <w:spacing w:val="-3"/>
                <w:sz w:val="24"/>
                <w:szCs w:val="24"/>
              </w:rPr>
            </w:pPr>
            <w:bookmarkStart w:id="0" w:name="_Hlk127040439"/>
            <w:r>
              <w:rPr>
                <w:rFonts w:ascii="Times New Roman" w:hAnsi="Times New Roman" w:cs="Times New Roman"/>
                <w:b/>
                <w:bCs/>
                <w:spacing w:val="-3"/>
                <w:sz w:val="24"/>
                <w:szCs w:val="24"/>
              </w:rPr>
              <w:t>PRIHOD</w:t>
            </w:r>
          </w:p>
        </w:tc>
        <w:tc>
          <w:tcPr>
            <w:tcW w:w="983" w:type="dxa"/>
          </w:tcPr>
          <w:p w14:paraId="25BCA487" w14:textId="57EB770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703" w:type="dxa"/>
          </w:tcPr>
          <w:p w14:paraId="51008883" w14:textId="357D7F8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171" w:type="dxa"/>
          </w:tcPr>
          <w:p w14:paraId="1C81EFA5" w14:textId="7C825E4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bookmarkEnd w:id="0"/>
      <w:tr w:rsidR="00911B66" w14:paraId="2BA7F72A" w14:textId="77777777" w:rsidTr="00911B66">
        <w:tc>
          <w:tcPr>
            <w:tcW w:w="1159" w:type="dxa"/>
          </w:tcPr>
          <w:p w14:paraId="289FC06C" w14:textId="5A319EF5"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983" w:type="dxa"/>
          </w:tcPr>
          <w:p w14:paraId="13A5ADCD" w14:textId="2B38190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4703" w:type="dxa"/>
          </w:tcPr>
          <w:p w14:paraId="56095EA6" w14:textId="1C20F21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PRIHOD OD POREZA</w:t>
            </w:r>
          </w:p>
        </w:tc>
        <w:tc>
          <w:tcPr>
            <w:tcW w:w="2171" w:type="dxa"/>
          </w:tcPr>
          <w:p w14:paraId="4080E397" w14:textId="7AF36BD0" w:rsidR="00911B66" w:rsidRDefault="00911B66">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1.</w:t>
            </w:r>
            <w:r w:rsidR="00FA15AE">
              <w:rPr>
                <w:rFonts w:ascii="Times New Roman" w:hAnsi="Times New Roman" w:cs="Times New Roman"/>
                <w:spacing w:val="-3"/>
                <w:sz w:val="24"/>
                <w:szCs w:val="24"/>
              </w:rPr>
              <w:t xml:space="preserve">447.815,88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3B7A82F7" w14:textId="77777777" w:rsidTr="00911B66">
        <w:tc>
          <w:tcPr>
            <w:tcW w:w="1159" w:type="dxa"/>
          </w:tcPr>
          <w:p w14:paraId="65C1E1E5" w14:textId="734BA4D8"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983" w:type="dxa"/>
          </w:tcPr>
          <w:p w14:paraId="5A03EDA6" w14:textId="71F377E2"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4703" w:type="dxa"/>
          </w:tcPr>
          <w:p w14:paraId="63C0E2E0" w14:textId="453246DB" w:rsidR="00911B66" w:rsidRPr="0022400D" w:rsidRDefault="00911B66">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PRIHODI OD POMOĆI</w:t>
            </w:r>
          </w:p>
        </w:tc>
        <w:tc>
          <w:tcPr>
            <w:tcW w:w="2171" w:type="dxa"/>
          </w:tcPr>
          <w:p w14:paraId="79CCA8F4" w14:textId="0A450C9E" w:rsidR="00911B66" w:rsidRPr="0022400D" w:rsidRDefault="0022400D">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2.</w:t>
            </w:r>
            <w:r w:rsidR="00FA15AE">
              <w:rPr>
                <w:rFonts w:ascii="Times New Roman" w:hAnsi="Times New Roman" w:cs="Times New Roman"/>
                <w:spacing w:val="-3"/>
                <w:sz w:val="24"/>
                <w:szCs w:val="24"/>
              </w:rPr>
              <w:t>1</w:t>
            </w:r>
            <w:r w:rsidR="00EA6BE8">
              <w:rPr>
                <w:rFonts w:ascii="Times New Roman" w:hAnsi="Times New Roman" w:cs="Times New Roman"/>
                <w:spacing w:val="-3"/>
                <w:sz w:val="24"/>
                <w:szCs w:val="24"/>
              </w:rPr>
              <w:t>58.853,09</w:t>
            </w:r>
            <w:r w:rsidRPr="0022400D">
              <w:rPr>
                <w:rFonts w:ascii="Times New Roman" w:hAnsi="Times New Roman" w:cs="Times New Roman"/>
                <w:spacing w:val="-3"/>
                <w:sz w:val="24"/>
                <w:szCs w:val="24"/>
              </w:rPr>
              <w:t xml:space="preserve"> </w:t>
            </w:r>
            <w:proofErr w:type="spellStart"/>
            <w:r w:rsidRPr="0022400D">
              <w:rPr>
                <w:rFonts w:ascii="Times New Roman" w:hAnsi="Times New Roman" w:cs="Times New Roman"/>
                <w:spacing w:val="-3"/>
                <w:sz w:val="24"/>
                <w:szCs w:val="24"/>
              </w:rPr>
              <w:t>eur</w:t>
            </w:r>
            <w:proofErr w:type="spellEnd"/>
            <w:r w:rsidRPr="0022400D">
              <w:rPr>
                <w:rFonts w:ascii="Times New Roman" w:hAnsi="Times New Roman" w:cs="Times New Roman"/>
                <w:spacing w:val="-3"/>
                <w:sz w:val="24"/>
                <w:szCs w:val="24"/>
              </w:rPr>
              <w:t xml:space="preserve"> </w:t>
            </w:r>
          </w:p>
        </w:tc>
      </w:tr>
      <w:tr w:rsidR="00911B66" w14:paraId="22E69BAA" w14:textId="77777777" w:rsidTr="00911B66">
        <w:tc>
          <w:tcPr>
            <w:tcW w:w="1159" w:type="dxa"/>
          </w:tcPr>
          <w:p w14:paraId="65FF0DF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4C81E4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27FD7228" w14:textId="7C2A210B"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tekuće pomoći</w:t>
            </w:r>
            <w:r>
              <w:rPr>
                <w:rFonts w:ascii="Times New Roman" w:hAnsi="Times New Roman" w:cs="Times New Roman"/>
                <w:spacing w:val="-3"/>
                <w:sz w:val="24"/>
                <w:szCs w:val="24"/>
              </w:rPr>
              <w:t xml:space="preserve"> </w:t>
            </w:r>
          </w:p>
          <w:p w14:paraId="0C3DE681"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3DC0A780" w14:textId="676E4F0A" w:rsidR="00911B66" w:rsidRPr="00230BAF" w:rsidRDefault="00FA15AE">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1.832.763,02</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368B4A1D" w14:textId="77777777" w:rsidTr="00911B66">
        <w:tc>
          <w:tcPr>
            <w:tcW w:w="1159" w:type="dxa"/>
          </w:tcPr>
          <w:p w14:paraId="03EE8B26"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715CE1BB"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005A993" w14:textId="29095AA0"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kapitalne pomoći</w:t>
            </w:r>
          </w:p>
          <w:p w14:paraId="134CB43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00AAE120" w14:textId="7E5EEFBE" w:rsidR="00911B66" w:rsidRPr="00FA15AE" w:rsidRDefault="00FA15AE">
            <w:pPr>
              <w:tabs>
                <w:tab w:val="left" w:pos="-720"/>
              </w:tabs>
              <w:spacing w:line="240" w:lineRule="atLeast"/>
              <w:jc w:val="both"/>
              <w:rPr>
                <w:rFonts w:ascii="Times New Roman" w:hAnsi="Times New Roman" w:cs="Times New Roman"/>
                <w:spacing w:val="-3"/>
                <w:sz w:val="24"/>
                <w:szCs w:val="24"/>
              </w:rPr>
            </w:pPr>
            <w:r w:rsidRPr="00FA15AE">
              <w:rPr>
                <w:rFonts w:ascii="Times New Roman" w:hAnsi="Times New Roman" w:cs="Times New Roman"/>
                <w:spacing w:val="-3"/>
                <w:sz w:val="24"/>
                <w:szCs w:val="24"/>
              </w:rPr>
              <w:t>35.000,00</w:t>
            </w:r>
            <w:r w:rsidR="0022400D" w:rsidRPr="00FA15AE">
              <w:rPr>
                <w:rFonts w:ascii="Times New Roman" w:hAnsi="Times New Roman" w:cs="Times New Roman"/>
                <w:spacing w:val="-3"/>
                <w:sz w:val="24"/>
                <w:szCs w:val="24"/>
              </w:rPr>
              <w:t xml:space="preserve"> </w:t>
            </w:r>
            <w:proofErr w:type="spellStart"/>
            <w:r w:rsidR="0022400D" w:rsidRPr="00FA15AE">
              <w:rPr>
                <w:rFonts w:ascii="Times New Roman" w:hAnsi="Times New Roman" w:cs="Times New Roman"/>
                <w:spacing w:val="-3"/>
                <w:sz w:val="24"/>
                <w:szCs w:val="24"/>
              </w:rPr>
              <w:t>eur</w:t>
            </w:r>
            <w:proofErr w:type="spellEnd"/>
            <w:r w:rsidR="0022400D" w:rsidRPr="00FA15AE">
              <w:rPr>
                <w:rFonts w:ascii="Times New Roman" w:hAnsi="Times New Roman" w:cs="Times New Roman"/>
                <w:spacing w:val="-3"/>
                <w:sz w:val="24"/>
                <w:szCs w:val="24"/>
              </w:rPr>
              <w:t xml:space="preserve"> </w:t>
            </w:r>
          </w:p>
        </w:tc>
      </w:tr>
      <w:tr w:rsidR="00911B66" w14:paraId="51C38371" w14:textId="77777777" w:rsidTr="00911B66">
        <w:tc>
          <w:tcPr>
            <w:tcW w:w="1159" w:type="dxa"/>
          </w:tcPr>
          <w:p w14:paraId="659CB2F8"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478ABD8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30956099" w14:textId="3CF5C4EE" w:rsidR="00911B66" w:rsidRDefault="0022400D" w:rsidP="0022400D">
            <w:pPr>
              <w:pStyle w:val="Odlomakpopisa"/>
              <w:numPr>
                <w:ilvl w:val="0"/>
                <w:numId w:val="5"/>
              </w:numPr>
              <w:tabs>
                <w:tab w:val="left" w:pos="-720"/>
              </w:tab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 xml:space="preserve">pomoći temeljem prijenosa EU sredstava </w:t>
            </w:r>
          </w:p>
        </w:tc>
        <w:tc>
          <w:tcPr>
            <w:tcW w:w="2171" w:type="dxa"/>
          </w:tcPr>
          <w:p w14:paraId="6DA799C8" w14:textId="280EC33B" w:rsidR="00911B66" w:rsidRDefault="00B32B21">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291</w:t>
            </w:r>
            <w:r w:rsidR="000700BD">
              <w:rPr>
                <w:rFonts w:ascii="Times New Roman" w:hAnsi="Times New Roman" w:cs="Times New Roman"/>
                <w:spacing w:val="-3"/>
                <w:sz w:val="24"/>
                <w:szCs w:val="24"/>
              </w:rPr>
              <w:t>.</w:t>
            </w:r>
            <w:r>
              <w:rPr>
                <w:rFonts w:ascii="Times New Roman" w:hAnsi="Times New Roman" w:cs="Times New Roman"/>
                <w:spacing w:val="-3"/>
                <w:sz w:val="24"/>
                <w:szCs w:val="24"/>
              </w:rPr>
              <w:t>090,07</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4CDB23C5" w14:textId="77777777" w:rsidTr="00911B66">
        <w:tc>
          <w:tcPr>
            <w:tcW w:w="1159" w:type="dxa"/>
          </w:tcPr>
          <w:p w14:paraId="2CFCEE41" w14:textId="022CDDB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tc>
        <w:tc>
          <w:tcPr>
            <w:tcW w:w="983" w:type="dxa"/>
          </w:tcPr>
          <w:p w14:paraId="2B02DBCF" w14:textId="7777777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p w14:paraId="7E4D0369" w14:textId="54967492"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B88BE24" w14:textId="702C4C5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IMOVINE</w:t>
            </w:r>
          </w:p>
        </w:tc>
        <w:tc>
          <w:tcPr>
            <w:tcW w:w="2171" w:type="dxa"/>
          </w:tcPr>
          <w:p w14:paraId="77F3539A" w14:textId="7D54E762"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42</w:t>
            </w:r>
            <w:r w:rsidR="00FA15AE">
              <w:rPr>
                <w:rFonts w:ascii="Times New Roman" w:hAnsi="Times New Roman" w:cs="Times New Roman"/>
                <w:spacing w:val="-3"/>
                <w:sz w:val="24"/>
                <w:szCs w:val="24"/>
              </w:rPr>
              <w:t>1.844,12</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22311BDA" w14:textId="77777777" w:rsidTr="00911B66">
        <w:tc>
          <w:tcPr>
            <w:tcW w:w="1159" w:type="dxa"/>
          </w:tcPr>
          <w:p w14:paraId="12CE2D6C"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AB143BB" w14:textId="4680105F"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w:t>
            </w:r>
          </w:p>
        </w:tc>
        <w:tc>
          <w:tcPr>
            <w:tcW w:w="4703" w:type="dxa"/>
          </w:tcPr>
          <w:p w14:paraId="3F39B304" w14:textId="7777777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p>
          <w:p w14:paraId="4D8018F3" w14:textId="27B754B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nefinancijske imovine</w:t>
            </w:r>
          </w:p>
        </w:tc>
        <w:tc>
          <w:tcPr>
            <w:tcW w:w="2171" w:type="dxa"/>
          </w:tcPr>
          <w:p w14:paraId="464A0F13" w14:textId="145B407C"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42</w:t>
            </w:r>
            <w:r w:rsidR="00FA15AE">
              <w:rPr>
                <w:rFonts w:ascii="Times New Roman" w:hAnsi="Times New Roman" w:cs="Times New Roman"/>
                <w:spacing w:val="-3"/>
                <w:sz w:val="24"/>
                <w:szCs w:val="24"/>
              </w:rPr>
              <w:t xml:space="preserve">1.514,34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911B66" w14:paraId="11629F58" w14:textId="77777777" w:rsidTr="00911B66">
        <w:tc>
          <w:tcPr>
            <w:tcW w:w="1159" w:type="dxa"/>
          </w:tcPr>
          <w:p w14:paraId="34A70512"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67A4900" w14:textId="7BBF8AF4"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6422</w:t>
            </w:r>
          </w:p>
        </w:tc>
        <w:tc>
          <w:tcPr>
            <w:tcW w:w="4703" w:type="dxa"/>
          </w:tcPr>
          <w:p w14:paraId="1C4F4717" w14:textId="50E7DA4A"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 od zakupa i iznajmljivanja imovine</w:t>
            </w:r>
          </w:p>
        </w:tc>
        <w:tc>
          <w:tcPr>
            <w:tcW w:w="2171" w:type="dxa"/>
          </w:tcPr>
          <w:p w14:paraId="2866F8C6" w14:textId="1E9D5668" w:rsidR="00911B66" w:rsidRDefault="00FA15AE">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161.198,17</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2A419B92" w14:textId="77777777" w:rsidTr="00911B66">
        <w:tc>
          <w:tcPr>
            <w:tcW w:w="1159" w:type="dxa"/>
          </w:tcPr>
          <w:p w14:paraId="3DDE511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14D95565" w14:textId="548698D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6423</w:t>
            </w:r>
          </w:p>
        </w:tc>
        <w:tc>
          <w:tcPr>
            <w:tcW w:w="4703" w:type="dxa"/>
          </w:tcPr>
          <w:p w14:paraId="70ADB118" w14:textId="7ADB0502"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naknada za korištenje nefinancijske imovine</w:t>
            </w:r>
          </w:p>
        </w:tc>
        <w:tc>
          <w:tcPr>
            <w:tcW w:w="2171" w:type="dxa"/>
          </w:tcPr>
          <w:p w14:paraId="526FE8C4" w14:textId="31B04B9D"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w:t>
            </w:r>
            <w:r w:rsidR="00FA15AE">
              <w:rPr>
                <w:rFonts w:ascii="Times New Roman" w:hAnsi="Times New Roman" w:cs="Times New Roman"/>
                <w:spacing w:val="-3"/>
                <w:sz w:val="24"/>
                <w:szCs w:val="24"/>
              </w:rPr>
              <w:t>57.694,83</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7254A5DA" w14:textId="77777777" w:rsidR="00911B66" w:rsidRPr="00C22D2C" w:rsidRDefault="00911B66">
      <w:pPr>
        <w:tabs>
          <w:tab w:val="left" w:pos="-720"/>
        </w:tabs>
        <w:spacing w:line="240" w:lineRule="atLeast"/>
        <w:jc w:val="both"/>
        <w:rPr>
          <w:rFonts w:ascii="Times New Roman" w:hAnsi="Times New Roman" w:cs="Times New Roman"/>
          <w:b/>
          <w:bCs/>
          <w:spacing w:val="-3"/>
          <w:sz w:val="24"/>
          <w:szCs w:val="24"/>
        </w:rPr>
      </w:pPr>
    </w:p>
    <w:p w14:paraId="46CA494A" w14:textId="27B0C0A4" w:rsidR="001D6A58" w:rsidRPr="00EA6BE8" w:rsidRDefault="005630C6" w:rsidP="00430156">
      <w:pPr>
        <w:tabs>
          <w:tab w:val="left" w:pos="-720"/>
        </w:tabs>
        <w:spacing w:line="240" w:lineRule="atLeast"/>
        <w:jc w:val="both"/>
        <w:rPr>
          <w:rFonts w:ascii="Times New Roman" w:hAnsi="Times New Roman" w:cs="Times New Roman"/>
          <w:spacing w:val="-3"/>
          <w:sz w:val="24"/>
          <w:szCs w:val="24"/>
        </w:rPr>
      </w:pPr>
      <w:r w:rsidRPr="00EA6BE8">
        <w:rPr>
          <w:rFonts w:ascii="Times New Roman" w:hAnsi="Times New Roman" w:cs="Times New Roman"/>
          <w:spacing w:val="-3"/>
          <w:sz w:val="24"/>
          <w:szCs w:val="24"/>
        </w:rPr>
        <w:t xml:space="preserve">Prihodi ostvarenih od poreza su veći za </w:t>
      </w:r>
      <w:r w:rsidR="00EA6BE8" w:rsidRPr="00EA6BE8">
        <w:rPr>
          <w:rFonts w:ascii="Times New Roman" w:hAnsi="Times New Roman" w:cs="Times New Roman"/>
          <w:spacing w:val="-3"/>
          <w:sz w:val="24"/>
          <w:szCs w:val="24"/>
        </w:rPr>
        <w:t>24,1</w:t>
      </w:r>
      <w:r w:rsidRPr="00EA6BE8">
        <w:rPr>
          <w:rFonts w:ascii="Times New Roman" w:hAnsi="Times New Roman" w:cs="Times New Roman"/>
          <w:spacing w:val="-3"/>
          <w:sz w:val="24"/>
          <w:szCs w:val="24"/>
        </w:rPr>
        <w:t xml:space="preserve"> % u odnosu na realizaciju u 202</w:t>
      </w:r>
      <w:r w:rsidR="00EA6BE8" w:rsidRPr="00EA6BE8">
        <w:rPr>
          <w:rFonts w:ascii="Times New Roman" w:hAnsi="Times New Roman" w:cs="Times New Roman"/>
          <w:spacing w:val="-3"/>
          <w:sz w:val="24"/>
          <w:szCs w:val="24"/>
        </w:rPr>
        <w:t>3</w:t>
      </w:r>
      <w:r w:rsidRPr="00EA6BE8">
        <w:rPr>
          <w:rFonts w:ascii="Times New Roman" w:hAnsi="Times New Roman" w:cs="Times New Roman"/>
          <w:spacing w:val="-3"/>
          <w:sz w:val="24"/>
          <w:szCs w:val="24"/>
        </w:rPr>
        <w:t>. godini.</w:t>
      </w:r>
    </w:p>
    <w:p w14:paraId="0C859882" w14:textId="32524100" w:rsidR="005630C6" w:rsidRPr="00EA6BE8" w:rsidRDefault="005630C6" w:rsidP="00430156">
      <w:pPr>
        <w:tabs>
          <w:tab w:val="left" w:pos="-720"/>
        </w:tabs>
        <w:spacing w:line="240" w:lineRule="atLeast"/>
        <w:jc w:val="both"/>
        <w:rPr>
          <w:rFonts w:ascii="Times New Roman" w:hAnsi="Times New Roman" w:cs="Times New Roman"/>
          <w:spacing w:val="-3"/>
          <w:sz w:val="24"/>
          <w:szCs w:val="24"/>
        </w:rPr>
      </w:pPr>
      <w:r w:rsidRPr="00EA6BE8">
        <w:rPr>
          <w:rFonts w:ascii="Times New Roman" w:hAnsi="Times New Roman" w:cs="Times New Roman"/>
          <w:spacing w:val="-3"/>
          <w:sz w:val="24"/>
          <w:szCs w:val="24"/>
        </w:rPr>
        <w:t xml:space="preserve">Prihodi od pomoći su </w:t>
      </w:r>
      <w:r w:rsidR="00EA6BE8" w:rsidRPr="00EA6BE8">
        <w:rPr>
          <w:rFonts w:ascii="Times New Roman" w:hAnsi="Times New Roman" w:cs="Times New Roman"/>
          <w:spacing w:val="-3"/>
          <w:sz w:val="24"/>
          <w:szCs w:val="24"/>
        </w:rPr>
        <w:t>manji</w:t>
      </w:r>
      <w:r w:rsidRPr="00EA6BE8">
        <w:rPr>
          <w:rFonts w:ascii="Times New Roman" w:hAnsi="Times New Roman" w:cs="Times New Roman"/>
          <w:spacing w:val="-3"/>
          <w:sz w:val="24"/>
          <w:szCs w:val="24"/>
        </w:rPr>
        <w:t xml:space="preserve"> za </w:t>
      </w:r>
      <w:r w:rsidR="00EA6BE8" w:rsidRPr="00EA6BE8">
        <w:rPr>
          <w:rFonts w:ascii="Times New Roman" w:hAnsi="Times New Roman" w:cs="Times New Roman"/>
          <w:spacing w:val="-3"/>
          <w:sz w:val="24"/>
          <w:szCs w:val="24"/>
        </w:rPr>
        <w:t>13</w:t>
      </w:r>
      <w:r w:rsidRPr="00EA6BE8">
        <w:rPr>
          <w:rFonts w:ascii="Times New Roman" w:hAnsi="Times New Roman" w:cs="Times New Roman"/>
          <w:spacing w:val="-3"/>
          <w:sz w:val="24"/>
          <w:szCs w:val="24"/>
        </w:rPr>
        <w:t xml:space="preserve"> % u odnosu na</w:t>
      </w:r>
      <w:r w:rsidR="00C86DB7" w:rsidRPr="00EA6BE8">
        <w:rPr>
          <w:rFonts w:ascii="Times New Roman" w:hAnsi="Times New Roman" w:cs="Times New Roman"/>
          <w:spacing w:val="-3"/>
          <w:sz w:val="24"/>
          <w:szCs w:val="24"/>
        </w:rPr>
        <w:t xml:space="preserve"> </w:t>
      </w:r>
      <w:r w:rsidRPr="00EA6BE8">
        <w:rPr>
          <w:rFonts w:ascii="Times New Roman" w:hAnsi="Times New Roman" w:cs="Times New Roman"/>
          <w:spacing w:val="-3"/>
          <w:sz w:val="24"/>
          <w:szCs w:val="24"/>
        </w:rPr>
        <w:t>202</w:t>
      </w:r>
      <w:r w:rsidR="00EA6BE8" w:rsidRPr="00EA6BE8">
        <w:rPr>
          <w:rFonts w:ascii="Times New Roman" w:hAnsi="Times New Roman" w:cs="Times New Roman"/>
          <w:spacing w:val="-3"/>
          <w:sz w:val="24"/>
          <w:szCs w:val="24"/>
        </w:rPr>
        <w:t>3</w:t>
      </w:r>
      <w:r w:rsidRPr="00EA6BE8">
        <w:rPr>
          <w:rFonts w:ascii="Times New Roman" w:hAnsi="Times New Roman" w:cs="Times New Roman"/>
          <w:spacing w:val="-3"/>
          <w:sz w:val="24"/>
          <w:szCs w:val="24"/>
        </w:rPr>
        <w:t xml:space="preserve">. godinu iz razloga </w:t>
      </w:r>
      <w:r w:rsidR="00EA6BE8" w:rsidRPr="00EA6BE8">
        <w:rPr>
          <w:rFonts w:ascii="Times New Roman" w:hAnsi="Times New Roman" w:cs="Times New Roman"/>
          <w:spacing w:val="-3"/>
          <w:sz w:val="24"/>
          <w:szCs w:val="24"/>
        </w:rPr>
        <w:t xml:space="preserve">manjeg </w:t>
      </w:r>
      <w:r w:rsidRPr="00EA6BE8">
        <w:rPr>
          <w:rFonts w:ascii="Times New Roman" w:hAnsi="Times New Roman" w:cs="Times New Roman"/>
          <w:spacing w:val="-3"/>
          <w:sz w:val="24"/>
          <w:szCs w:val="24"/>
        </w:rPr>
        <w:t>ostv</w:t>
      </w:r>
      <w:r w:rsidR="00C86DB7" w:rsidRPr="00EA6BE8">
        <w:rPr>
          <w:rFonts w:ascii="Times New Roman" w:hAnsi="Times New Roman" w:cs="Times New Roman"/>
          <w:spacing w:val="-3"/>
          <w:sz w:val="24"/>
          <w:szCs w:val="24"/>
        </w:rPr>
        <w:t>a</w:t>
      </w:r>
      <w:r w:rsidRPr="00EA6BE8">
        <w:rPr>
          <w:rFonts w:ascii="Times New Roman" w:hAnsi="Times New Roman" w:cs="Times New Roman"/>
          <w:spacing w:val="-3"/>
          <w:sz w:val="24"/>
          <w:szCs w:val="24"/>
        </w:rPr>
        <w:t xml:space="preserve">renja </w:t>
      </w:r>
      <w:r w:rsidR="00C86DB7" w:rsidRPr="00EA6BE8">
        <w:rPr>
          <w:rFonts w:ascii="Times New Roman" w:hAnsi="Times New Roman" w:cs="Times New Roman"/>
          <w:spacing w:val="-3"/>
          <w:sz w:val="24"/>
          <w:szCs w:val="24"/>
        </w:rPr>
        <w:t xml:space="preserve">pomoći za saniranje posljedica olujnog nevremena </w:t>
      </w:r>
      <w:r w:rsidR="00EA6BE8" w:rsidRPr="00EA6BE8">
        <w:rPr>
          <w:rFonts w:ascii="Times New Roman" w:hAnsi="Times New Roman" w:cs="Times New Roman"/>
          <w:spacing w:val="-3"/>
          <w:sz w:val="24"/>
          <w:szCs w:val="24"/>
        </w:rPr>
        <w:t xml:space="preserve">u odnosu na 2023. godinu, potpora je doznačena </w:t>
      </w:r>
      <w:r w:rsidR="00C86DB7" w:rsidRPr="00EA6BE8">
        <w:rPr>
          <w:rFonts w:ascii="Times New Roman" w:hAnsi="Times New Roman" w:cs="Times New Roman"/>
          <w:spacing w:val="-3"/>
          <w:sz w:val="24"/>
          <w:szCs w:val="24"/>
        </w:rPr>
        <w:t xml:space="preserve">u iznosu </w:t>
      </w:r>
      <w:r w:rsidR="00AD5EC8" w:rsidRPr="00AD5EC8">
        <w:rPr>
          <w:rFonts w:ascii="Times New Roman" w:hAnsi="Times New Roman" w:cs="Times New Roman"/>
          <w:spacing w:val="-3"/>
          <w:sz w:val="24"/>
          <w:szCs w:val="24"/>
        </w:rPr>
        <w:t xml:space="preserve">562.786,90 </w:t>
      </w:r>
      <w:r w:rsidR="00C86DB7" w:rsidRPr="00EA6BE8">
        <w:rPr>
          <w:rFonts w:ascii="Times New Roman" w:hAnsi="Times New Roman" w:cs="Times New Roman"/>
          <w:spacing w:val="-3"/>
          <w:sz w:val="24"/>
          <w:szCs w:val="24"/>
        </w:rPr>
        <w:t>eura</w:t>
      </w:r>
      <w:r w:rsidR="00EA6BE8" w:rsidRPr="00EA6BE8">
        <w:rPr>
          <w:rFonts w:ascii="Times New Roman" w:hAnsi="Times New Roman" w:cs="Times New Roman"/>
          <w:spacing w:val="-3"/>
          <w:sz w:val="24"/>
          <w:szCs w:val="24"/>
        </w:rPr>
        <w:t xml:space="preserve">  i manje ostvarenih kapitalnih potpora u 2024. godini, od kapitalnih potpora ostvarena je samo potpora za sanaciju ulice </w:t>
      </w:r>
      <w:proofErr w:type="spellStart"/>
      <w:r w:rsidR="00EA6BE8" w:rsidRPr="00EA6BE8">
        <w:rPr>
          <w:rFonts w:ascii="Times New Roman" w:hAnsi="Times New Roman" w:cs="Times New Roman"/>
          <w:spacing w:val="-3"/>
          <w:sz w:val="24"/>
          <w:szCs w:val="24"/>
        </w:rPr>
        <w:t>Varošćica</w:t>
      </w:r>
      <w:proofErr w:type="spellEnd"/>
      <w:r w:rsidR="00EA6BE8" w:rsidRPr="00EA6BE8">
        <w:rPr>
          <w:rFonts w:ascii="Times New Roman" w:hAnsi="Times New Roman" w:cs="Times New Roman"/>
          <w:spacing w:val="-3"/>
          <w:sz w:val="24"/>
          <w:szCs w:val="24"/>
        </w:rPr>
        <w:t xml:space="preserve"> u iznosu 35.000,00 eura.</w:t>
      </w:r>
    </w:p>
    <w:p w14:paraId="4693EB20" w14:textId="77777777" w:rsidR="00C86DB7" w:rsidRPr="00FA15AE" w:rsidRDefault="00C86DB7" w:rsidP="00430156">
      <w:pPr>
        <w:tabs>
          <w:tab w:val="left" w:pos="-720"/>
        </w:tabs>
        <w:spacing w:line="240" w:lineRule="atLeast"/>
        <w:jc w:val="both"/>
        <w:rPr>
          <w:rFonts w:ascii="Times New Roman" w:hAnsi="Times New Roman" w:cs="Times New Roman"/>
          <w:spacing w:val="-3"/>
          <w:sz w:val="24"/>
          <w:szCs w:val="24"/>
          <w:highlight w:val="yellow"/>
        </w:rPr>
      </w:pPr>
    </w:p>
    <w:p w14:paraId="046B669A" w14:textId="1A1B6F7D" w:rsidR="00C86DB7" w:rsidRPr="00DA6D5D" w:rsidRDefault="00C86DB7" w:rsidP="00430156">
      <w:pPr>
        <w:tabs>
          <w:tab w:val="left" w:pos="-720"/>
        </w:tabs>
        <w:spacing w:line="240" w:lineRule="atLeast"/>
        <w:jc w:val="both"/>
        <w:rPr>
          <w:rFonts w:ascii="Times New Roman" w:hAnsi="Times New Roman" w:cs="Times New Roman"/>
          <w:spacing w:val="-3"/>
          <w:sz w:val="24"/>
          <w:szCs w:val="24"/>
        </w:rPr>
      </w:pPr>
      <w:r w:rsidRPr="00DA6D5D">
        <w:rPr>
          <w:rFonts w:ascii="Times New Roman" w:hAnsi="Times New Roman" w:cs="Times New Roman"/>
          <w:spacing w:val="-3"/>
          <w:sz w:val="24"/>
          <w:szCs w:val="24"/>
        </w:rPr>
        <w:t xml:space="preserve">Prihodi 64 su </w:t>
      </w:r>
      <w:r w:rsidR="00EA6BE8" w:rsidRPr="00DA6D5D">
        <w:rPr>
          <w:rFonts w:ascii="Times New Roman" w:hAnsi="Times New Roman" w:cs="Times New Roman"/>
          <w:spacing w:val="-3"/>
          <w:sz w:val="24"/>
          <w:szCs w:val="24"/>
        </w:rPr>
        <w:t xml:space="preserve">na razini ostvarenja iz 2023. godine. </w:t>
      </w:r>
    </w:p>
    <w:p w14:paraId="14832DD5" w14:textId="77777777" w:rsidR="00C86DB7" w:rsidRDefault="00C86DB7" w:rsidP="00430156">
      <w:pPr>
        <w:tabs>
          <w:tab w:val="left" w:pos="-720"/>
        </w:tabs>
        <w:spacing w:line="240" w:lineRule="atLeast"/>
        <w:jc w:val="both"/>
        <w:rPr>
          <w:rFonts w:ascii="Times New Roman" w:hAnsi="Times New Roman" w:cs="Times New Roman"/>
          <w:spacing w:val="-3"/>
          <w:sz w:val="24"/>
          <w:szCs w:val="24"/>
        </w:rPr>
      </w:pPr>
    </w:p>
    <w:p w14:paraId="74DF47B9" w14:textId="34CF743A" w:rsidR="001D6A58" w:rsidRDefault="001D6A58" w:rsidP="0043015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129"/>
        <w:gridCol w:w="993"/>
        <w:gridCol w:w="4640"/>
        <w:gridCol w:w="2254"/>
      </w:tblGrid>
      <w:tr w:rsidR="00911B66" w14:paraId="5A2EB7A3" w14:textId="77777777" w:rsidTr="00911B66">
        <w:tc>
          <w:tcPr>
            <w:tcW w:w="1129" w:type="dxa"/>
          </w:tcPr>
          <w:p w14:paraId="54FBB18F" w14:textId="342E3B1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993" w:type="dxa"/>
          </w:tcPr>
          <w:p w14:paraId="56D7A220" w14:textId="7A233ED5"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4640" w:type="dxa"/>
          </w:tcPr>
          <w:p w14:paraId="29738409" w14:textId="6778432E" w:rsidR="00911B66" w:rsidRDefault="00911B66" w:rsidP="00430156">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PRIHODI OD </w:t>
            </w:r>
            <w:r>
              <w:rPr>
                <w:rFonts w:ascii="Times New Roman" w:hAnsi="Times New Roman" w:cs="Times New Roman"/>
                <w:spacing w:val="-3"/>
                <w:sz w:val="24"/>
                <w:szCs w:val="24"/>
              </w:rPr>
              <w:t>UPRAVNIH I ADMINISTRATIVNIH PRISTOJBI, PRISTOJBI PO POSEBNIM PROPISIMA</w:t>
            </w:r>
          </w:p>
        </w:tc>
        <w:tc>
          <w:tcPr>
            <w:tcW w:w="2254" w:type="dxa"/>
          </w:tcPr>
          <w:p w14:paraId="4F9D2203" w14:textId="00EDCBBB" w:rsidR="00911B66" w:rsidRDefault="00FA15AE"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5.123.425,08</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11FB8F7B" w14:textId="77777777" w:rsidTr="00911B66">
        <w:tc>
          <w:tcPr>
            <w:tcW w:w="1129" w:type="dxa"/>
          </w:tcPr>
          <w:p w14:paraId="4D47CD4B"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569B915C" w14:textId="3DA957C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651</w:t>
            </w:r>
          </w:p>
        </w:tc>
        <w:tc>
          <w:tcPr>
            <w:tcW w:w="4640" w:type="dxa"/>
          </w:tcPr>
          <w:p w14:paraId="29244B78" w14:textId="0073188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Upravne i administrativne pristojbe</w:t>
            </w:r>
          </w:p>
        </w:tc>
        <w:tc>
          <w:tcPr>
            <w:tcW w:w="2254" w:type="dxa"/>
          </w:tcPr>
          <w:p w14:paraId="706FF449" w14:textId="7731C855" w:rsidR="00911B66" w:rsidRDefault="00FA15AE"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759,50</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0DE50C32" w14:textId="77777777" w:rsidTr="00911B66">
        <w:tc>
          <w:tcPr>
            <w:tcW w:w="1129" w:type="dxa"/>
          </w:tcPr>
          <w:p w14:paraId="7ABC1801"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1CF1D2A8" w14:textId="54F9ABAC"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652</w:t>
            </w:r>
          </w:p>
        </w:tc>
        <w:tc>
          <w:tcPr>
            <w:tcW w:w="4640" w:type="dxa"/>
          </w:tcPr>
          <w:p w14:paraId="042B26EA" w14:textId="1F73995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po posebnim propisima</w:t>
            </w:r>
          </w:p>
        </w:tc>
        <w:tc>
          <w:tcPr>
            <w:tcW w:w="2254" w:type="dxa"/>
          </w:tcPr>
          <w:p w14:paraId="0680951C" w14:textId="63EF23B2" w:rsidR="00911B66" w:rsidRDefault="00FA15AE"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4.829.157,77</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r w:rsidR="00911B66" w14:paraId="03A85BC4" w14:textId="77777777" w:rsidTr="00911B66">
        <w:tc>
          <w:tcPr>
            <w:tcW w:w="1129" w:type="dxa"/>
          </w:tcPr>
          <w:p w14:paraId="27119669"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68C3EF1E" w14:textId="3583568A"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653</w:t>
            </w:r>
          </w:p>
        </w:tc>
        <w:tc>
          <w:tcPr>
            <w:tcW w:w="4640" w:type="dxa"/>
          </w:tcPr>
          <w:p w14:paraId="3FB93BD9" w14:textId="5D4404B0"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Komunalni doprinos i naknade</w:t>
            </w:r>
          </w:p>
        </w:tc>
        <w:tc>
          <w:tcPr>
            <w:tcW w:w="2254" w:type="dxa"/>
          </w:tcPr>
          <w:p w14:paraId="4039C787" w14:textId="0A8DF8E3" w:rsidR="00911B66" w:rsidRDefault="00FA15AE"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293.507,81</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p>
        </w:tc>
      </w:tr>
    </w:tbl>
    <w:p w14:paraId="15AA9DD4" w14:textId="77777777" w:rsidR="001D6A58" w:rsidRPr="00C22D2C" w:rsidRDefault="001D6A58" w:rsidP="00430156">
      <w:pPr>
        <w:tabs>
          <w:tab w:val="left" w:pos="-720"/>
        </w:tabs>
        <w:spacing w:line="240" w:lineRule="atLeast"/>
        <w:jc w:val="both"/>
        <w:rPr>
          <w:rFonts w:ascii="Times New Roman" w:hAnsi="Times New Roman" w:cs="Times New Roman"/>
          <w:spacing w:val="-3"/>
          <w:sz w:val="24"/>
          <w:szCs w:val="24"/>
        </w:rPr>
      </w:pPr>
    </w:p>
    <w:p w14:paraId="7208F7EA" w14:textId="77777777" w:rsidR="001D6A58" w:rsidRDefault="001D6A58" w:rsidP="00430156">
      <w:pPr>
        <w:tabs>
          <w:tab w:val="left" w:pos="-720"/>
        </w:tabs>
        <w:spacing w:line="240" w:lineRule="atLeast"/>
        <w:jc w:val="both"/>
        <w:rPr>
          <w:rFonts w:ascii="Times New Roman" w:hAnsi="Times New Roman" w:cs="Times New Roman"/>
          <w:spacing w:val="-3"/>
          <w:sz w:val="24"/>
          <w:szCs w:val="24"/>
        </w:rPr>
      </w:pPr>
    </w:p>
    <w:p w14:paraId="3EF4EF16" w14:textId="1FF259CC" w:rsidR="00430156" w:rsidRPr="002359E0" w:rsidRDefault="007D2096" w:rsidP="00430156">
      <w:pPr>
        <w:tabs>
          <w:tab w:val="left" w:pos="-720"/>
        </w:tabs>
        <w:spacing w:line="240" w:lineRule="atLeast"/>
        <w:jc w:val="both"/>
        <w:rPr>
          <w:rFonts w:ascii="Times New Roman" w:hAnsi="Times New Roman" w:cs="Times New Roman"/>
          <w:spacing w:val="-3"/>
          <w:sz w:val="24"/>
          <w:szCs w:val="24"/>
        </w:rPr>
      </w:pPr>
      <w:r w:rsidRPr="002359E0">
        <w:rPr>
          <w:rFonts w:ascii="Times New Roman" w:hAnsi="Times New Roman" w:cs="Times New Roman"/>
          <w:spacing w:val="-3"/>
          <w:sz w:val="24"/>
          <w:szCs w:val="24"/>
        </w:rPr>
        <w:t xml:space="preserve">Prihodi </w:t>
      </w:r>
      <w:r w:rsidR="00230BAF" w:rsidRPr="002359E0">
        <w:rPr>
          <w:rFonts w:ascii="Times New Roman" w:hAnsi="Times New Roman" w:cs="Times New Roman"/>
          <w:spacing w:val="-3"/>
          <w:sz w:val="24"/>
          <w:szCs w:val="24"/>
        </w:rPr>
        <w:t xml:space="preserve">šifra 65 </w:t>
      </w:r>
      <w:r w:rsidRPr="002359E0">
        <w:rPr>
          <w:rFonts w:ascii="Times New Roman" w:hAnsi="Times New Roman" w:cs="Times New Roman"/>
          <w:spacing w:val="-3"/>
          <w:sz w:val="24"/>
          <w:szCs w:val="24"/>
        </w:rPr>
        <w:t xml:space="preserve">su </w:t>
      </w:r>
      <w:r w:rsidR="00687FF5" w:rsidRPr="002359E0">
        <w:rPr>
          <w:rFonts w:ascii="Times New Roman" w:hAnsi="Times New Roman" w:cs="Times New Roman"/>
          <w:spacing w:val="-3"/>
          <w:sz w:val="24"/>
          <w:szCs w:val="24"/>
        </w:rPr>
        <w:t xml:space="preserve">za </w:t>
      </w:r>
      <w:r w:rsidR="00EA6BE8" w:rsidRPr="002359E0">
        <w:rPr>
          <w:rFonts w:ascii="Times New Roman" w:hAnsi="Times New Roman" w:cs="Times New Roman"/>
          <w:spacing w:val="-3"/>
          <w:sz w:val="24"/>
          <w:szCs w:val="24"/>
        </w:rPr>
        <w:t xml:space="preserve">573 %  veći </w:t>
      </w:r>
      <w:r w:rsidR="00C86DB7" w:rsidRPr="002359E0">
        <w:rPr>
          <w:rFonts w:ascii="Times New Roman" w:hAnsi="Times New Roman" w:cs="Times New Roman"/>
          <w:spacing w:val="-3"/>
          <w:sz w:val="24"/>
          <w:szCs w:val="24"/>
        </w:rPr>
        <w:t xml:space="preserve"> u odnosu na 202</w:t>
      </w:r>
      <w:r w:rsidR="00EA6BE8" w:rsidRPr="002359E0">
        <w:rPr>
          <w:rFonts w:ascii="Times New Roman" w:hAnsi="Times New Roman" w:cs="Times New Roman"/>
          <w:spacing w:val="-3"/>
          <w:sz w:val="24"/>
          <w:szCs w:val="24"/>
        </w:rPr>
        <w:t>3</w:t>
      </w:r>
      <w:r w:rsidR="00C86DB7" w:rsidRPr="002359E0">
        <w:rPr>
          <w:rFonts w:ascii="Times New Roman" w:hAnsi="Times New Roman" w:cs="Times New Roman"/>
          <w:spacing w:val="-3"/>
          <w:sz w:val="24"/>
          <w:szCs w:val="24"/>
        </w:rPr>
        <w:t xml:space="preserve">. godinu radi </w:t>
      </w:r>
      <w:r w:rsidR="00EA6BE8" w:rsidRPr="002359E0">
        <w:rPr>
          <w:rFonts w:ascii="Times New Roman" w:hAnsi="Times New Roman" w:cs="Times New Roman"/>
          <w:spacing w:val="-3"/>
          <w:sz w:val="24"/>
          <w:szCs w:val="24"/>
        </w:rPr>
        <w:t>radi velikog ostvarenja prihoda od šumskog doprinosa. Naime kao posljedica olujnog nevremena u 2023. godini Hrvatske šume imale su velike sječe i čišćenje prost</w:t>
      </w:r>
      <w:r w:rsidR="002359E0" w:rsidRPr="002359E0">
        <w:rPr>
          <w:rFonts w:ascii="Times New Roman" w:hAnsi="Times New Roman" w:cs="Times New Roman"/>
          <w:spacing w:val="-3"/>
          <w:sz w:val="24"/>
          <w:szCs w:val="24"/>
        </w:rPr>
        <w:t>o</w:t>
      </w:r>
      <w:r w:rsidR="00EA6BE8" w:rsidRPr="002359E0">
        <w:rPr>
          <w:rFonts w:ascii="Times New Roman" w:hAnsi="Times New Roman" w:cs="Times New Roman"/>
          <w:spacing w:val="-3"/>
          <w:sz w:val="24"/>
          <w:szCs w:val="24"/>
        </w:rPr>
        <w:t>ra šuma</w:t>
      </w:r>
      <w:r w:rsidR="002359E0" w:rsidRPr="002359E0">
        <w:rPr>
          <w:rFonts w:ascii="Times New Roman" w:hAnsi="Times New Roman" w:cs="Times New Roman"/>
          <w:spacing w:val="-3"/>
          <w:sz w:val="24"/>
          <w:szCs w:val="24"/>
        </w:rPr>
        <w:t xml:space="preserve"> </w:t>
      </w:r>
      <w:r w:rsidR="00EA6BE8" w:rsidRPr="002359E0">
        <w:rPr>
          <w:rFonts w:ascii="Times New Roman" w:hAnsi="Times New Roman" w:cs="Times New Roman"/>
          <w:spacing w:val="-3"/>
          <w:sz w:val="24"/>
          <w:szCs w:val="24"/>
        </w:rPr>
        <w:t>na</w:t>
      </w:r>
      <w:r w:rsidR="002359E0" w:rsidRPr="002359E0">
        <w:rPr>
          <w:rFonts w:ascii="Times New Roman" w:hAnsi="Times New Roman" w:cs="Times New Roman"/>
          <w:spacing w:val="-3"/>
          <w:sz w:val="24"/>
          <w:szCs w:val="24"/>
        </w:rPr>
        <w:t xml:space="preserve"> </w:t>
      </w:r>
      <w:r w:rsidR="00EA6BE8" w:rsidRPr="002359E0">
        <w:rPr>
          <w:rFonts w:ascii="Times New Roman" w:hAnsi="Times New Roman" w:cs="Times New Roman"/>
          <w:spacing w:val="-3"/>
          <w:sz w:val="24"/>
          <w:szCs w:val="24"/>
        </w:rPr>
        <w:t>području Grada Otoka stoga su ostv</w:t>
      </w:r>
      <w:r w:rsidR="002359E0" w:rsidRPr="002359E0">
        <w:rPr>
          <w:rFonts w:ascii="Times New Roman" w:hAnsi="Times New Roman" w:cs="Times New Roman"/>
          <w:spacing w:val="-3"/>
          <w:sz w:val="24"/>
          <w:szCs w:val="24"/>
        </w:rPr>
        <w:t>a</w:t>
      </w:r>
      <w:r w:rsidR="00EA6BE8" w:rsidRPr="002359E0">
        <w:rPr>
          <w:rFonts w:ascii="Times New Roman" w:hAnsi="Times New Roman" w:cs="Times New Roman"/>
          <w:spacing w:val="-3"/>
          <w:sz w:val="24"/>
          <w:szCs w:val="24"/>
        </w:rPr>
        <w:t>reni enormni prihodi od šumskog doprinosa.</w:t>
      </w:r>
    </w:p>
    <w:p w14:paraId="64375E37" w14:textId="77777777" w:rsidR="00A125E9" w:rsidRPr="00FA15AE" w:rsidRDefault="00A125E9" w:rsidP="00430156">
      <w:pPr>
        <w:tabs>
          <w:tab w:val="left" w:pos="-720"/>
        </w:tabs>
        <w:spacing w:line="240" w:lineRule="atLeast"/>
        <w:jc w:val="both"/>
        <w:rPr>
          <w:rFonts w:ascii="Times New Roman" w:hAnsi="Times New Roman" w:cs="Times New Roman"/>
          <w:spacing w:val="-3"/>
          <w:sz w:val="24"/>
          <w:szCs w:val="24"/>
          <w:highlight w:val="yellow"/>
        </w:rPr>
      </w:pPr>
    </w:p>
    <w:p w14:paraId="48B64994" w14:textId="77777777" w:rsidR="00A125E9" w:rsidRDefault="00A125E9" w:rsidP="00430156">
      <w:pPr>
        <w:tabs>
          <w:tab w:val="left" w:pos="-720"/>
        </w:tabs>
        <w:spacing w:line="240" w:lineRule="atLeast"/>
        <w:jc w:val="both"/>
        <w:rPr>
          <w:rFonts w:ascii="Times New Roman" w:hAnsi="Times New Roman" w:cs="Times New Roman"/>
          <w:spacing w:val="-3"/>
          <w:sz w:val="24"/>
          <w:szCs w:val="24"/>
        </w:rPr>
      </w:pPr>
    </w:p>
    <w:p w14:paraId="113E57B0" w14:textId="77777777" w:rsidR="00AD5EC8" w:rsidRPr="00C86DB7" w:rsidRDefault="00AD5EC8" w:rsidP="00430156">
      <w:pPr>
        <w:tabs>
          <w:tab w:val="left" w:pos="-720"/>
        </w:tabs>
        <w:spacing w:line="240" w:lineRule="atLeast"/>
        <w:jc w:val="both"/>
        <w:rPr>
          <w:rFonts w:ascii="Times New Roman" w:hAnsi="Times New Roman" w:cs="Times New Roman"/>
          <w:spacing w:val="-3"/>
          <w:sz w:val="24"/>
          <w:szCs w:val="24"/>
        </w:rPr>
      </w:pPr>
    </w:p>
    <w:p w14:paraId="29856570" w14:textId="7D913088" w:rsidR="00714B86" w:rsidRDefault="00714B86" w:rsidP="00430156">
      <w:pPr>
        <w:tabs>
          <w:tab w:val="left" w:pos="-720"/>
        </w:tabs>
        <w:spacing w:line="240" w:lineRule="atLeast"/>
        <w:jc w:val="both"/>
        <w:rPr>
          <w:rFonts w:ascii="Times New Roman" w:hAnsi="Times New Roman" w:cs="Times New Roman"/>
          <w:spacing w:val="-3"/>
          <w:sz w:val="24"/>
          <w:szCs w:val="24"/>
        </w:rPr>
      </w:pPr>
    </w:p>
    <w:p w14:paraId="0625AE6C" w14:textId="522DCC04" w:rsidR="00714B86" w:rsidRDefault="00714B86" w:rsidP="00714B86">
      <w:pPr>
        <w:tabs>
          <w:tab w:val="left" w:pos="-720"/>
        </w:tabs>
        <w:spacing w:line="240" w:lineRule="atLeast"/>
        <w:jc w:val="both"/>
        <w:rPr>
          <w:rFonts w:ascii="Times New Roman" w:hAnsi="Times New Roman" w:cs="Times New Roman"/>
          <w:spacing w:val="-3"/>
          <w:sz w:val="24"/>
          <w:szCs w:val="24"/>
        </w:rPr>
      </w:pPr>
      <w:r w:rsidRPr="00714B86">
        <w:rPr>
          <w:rFonts w:ascii="Times New Roman" w:hAnsi="Times New Roman" w:cs="Times New Roman"/>
          <w:b/>
          <w:bCs/>
          <w:spacing w:val="-3"/>
          <w:sz w:val="24"/>
          <w:szCs w:val="24"/>
        </w:rPr>
        <w:lastRenderedPageBreak/>
        <w:t xml:space="preserve">7     PRIHODI OD PRODAJE NEFINACIJSKE IMOVINE …….. </w:t>
      </w:r>
      <w:r w:rsidR="009907E3">
        <w:rPr>
          <w:rFonts w:ascii="Times New Roman" w:hAnsi="Times New Roman" w:cs="Times New Roman"/>
          <w:b/>
          <w:bCs/>
          <w:spacing w:val="-3"/>
          <w:sz w:val="24"/>
          <w:szCs w:val="24"/>
        </w:rPr>
        <w:t>66.014,81</w:t>
      </w:r>
      <w:r w:rsidR="0022400D">
        <w:rPr>
          <w:rFonts w:ascii="Times New Roman" w:hAnsi="Times New Roman" w:cs="Times New Roman"/>
          <w:b/>
          <w:bCs/>
          <w:spacing w:val="-3"/>
          <w:sz w:val="24"/>
          <w:szCs w:val="24"/>
        </w:rPr>
        <w:t xml:space="preserve"> </w:t>
      </w:r>
      <w:proofErr w:type="spellStart"/>
      <w:r w:rsidR="0022400D">
        <w:rPr>
          <w:rFonts w:ascii="Times New Roman" w:hAnsi="Times New Roman" w:cs="Times New Roman"/>
          <w:b/>
          <w:bCs/>
          <w:spacing w:val="-3"/>
          <w:sz w:val="24"/>
          <w:szCs w:val="24"/>
        </w:rPr>
        <w:t>eur</w:t>
      </w:r>
      <w:proofErr w:type="spellEnd"/>
      <w:r w:rsidRPr="00714B86">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 xml:space="preserve">što je za </w:t>
      </w:r>
      <w:r w:rsidR="00224372">
        <w:rPr>
          <w:rFonts w:ascii="Times New Roman" w:hAnsi="Times New Roman" w:cs="Times New Roman"/>
          <w:spacing w:val="-3"/>
          <w:sz w:val="24"/>
          <w:szCs w:val="24"/>
        </w:rPr>
        <w:t>70%</w:t>
      </w:r>
      <w:r>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00224372">
        <w:rPr>
          <w:rFonts w:ascii="Times New Roman" w:hAnsi="Times New Roman" w:cs="Times New Roman"/>
          <w:spacing w:val="-3"/>
          <w:sz w:val="24"/>
          <w:szCs w:val="24"/>
        </w:rPr>
        <w:t>manje u odnosu na realizaciju u 2023. godini</w:t>
      </w:r>
    </w:p>
    <w:p w14:paraId="4B149174" w14:textId="4050DAFE" w:rsidR="004061AB" w:rsidRDefault="004061AB" w:rsidP="00714B86">
      <w:pPr>
        <w:tabs>
          <w:tab w:val="left" w:pos="-720"/>
        </w:tabs>
        <w:spacing w:line="240" w:lineRule="atLeast"/>
        <w:jc w:val="both"/>
        <w:rPr>
          <w:rFonts w:ascii="Times New Roman" w:hAnsi="Times New Roman" w:cs="Times New Roman"/>
          <w:spacing w:val="-3"/>
          <w:sz w:val="24"/>
          <w:szCs w:val="24"/>
        </w:rPr>
      </w:pPr>
    </w:p>
    <w:p w14:paraId="78EE100C" w14:textId="5FEA8B07" w:rsidR="00230BAF" w:rsidRDefault="00230BAF" w:rsidP="00714B8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69"/>
        <w:gridCol w:w="922"/>
        <w:gridCol w:w="4587"/>
        <w:gridCol w:w="2238"/>
      </w:tblGrid>
      <w:tr w:rsidR="00230BAF" w14:paraId="43B21B8E" w14:textId="77777777" w:rsidTr="0022400D">
        <w:tc>
          <w:tcPr>
            <w:tcW w:w="1269" w:type="dxa"/>
          </w:tcPr>
          <w:p w14:paraId="2F9778D6" w14:textId="4206D692" w:rsidR="00230BAF" w:rsidRDefault="00230BAF" w:rsidP="00230BAF">
            <w:pPr>
              <w:tabs>
                <w:tab w:val="left" w:pos="-720"/>
              </w:tabs>
              <w:spacing w:line="240" w:lineRule="atLeast"/>
              <w:jc w:val="both"/>
              <w:rPr>
                <w:rFonts w:ascii="Times New Roman" w:hAnsi="Times New Roman" w:cs="Times New Roman"/>
                <w:spacing w:val="-3"/>
                <w:sz w:val="24"/>
                <w:szCs w:val="24"/>
              </w:rPr>
            </w:pPr>
            <w:bookmarkStart w:id="1" w:name="_Hlk127040668"/>
            <w:r>
              <w:rPr>
                <w:rFonts w:ascii="Times New Roman" w:hAnsi="Times New Roman" w:cs="Times New Roman"/>
                <w:b/>
                <w:bCs/>
                <w:spacing w:val="-3"/>
                <w:sz w:val="24"/>
                <w:szCs w:val="24"/>
              </w:rPr>
              <w:t>PRIHOD</w:t>
            </w:r>
          </w:p>
        </w:tc>
        <w:tc>
          <w:tcPr>
            <w:tcW w:w="922" w:type="dxa"/>
          </w:tcPr>
          <w:p w14:paraId="610379FD" w14:textId="1B6269D2"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587" w:type="dxa"/>
          </w:tcPr>
          <w:p w14:paraId="5D6BCD5A" w14:textId="29825B68"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38" w:type="dxa"/>
          </w:tcPr>
          <w:p w14:paraId="0BB1EBDC" w14:textId="08F96E84"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bookmarkEnd w:id="1"/>
      <w:tr w:rsidR="00230BAF" w14:paraId="03A05703" w14:textId="77777777" w:rsidTr="0022400D">
        <w:tc>
          <w:tcPr>
            <w:tcW w:w="1269" w:type="dxa"/>
          </w:tcPr>
          <w:p w14:paraId="4FEC7B44" w14:textId="77777777"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p w14:paraId="22D7FF1D" w14:textId="75AE07C0"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922" w:type="dxa"/>
          </w:tcPr>
          <w:p w14:paraId="5362BDEC" w14:textId="66F067BE"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tc>
        <w:tc>
          <w:tcPr>
            <w:tcW w:w="4587" w:type="dxa"/>
          </w:tcPr>
          <w:p w14:paraId="0E1CDE07" w14:textId="31C01CB0"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materijalne imovine</w:t>
            </w:r>
          </w:p>
        </w:tc>
        <w:tc>
          <w:tcPr>
            <w:tcW w:w="2238" w:type="dxa"/>
          </w:tcPr>
          <w:p w14:paraId="047E7D7A" w14:textId="2BE3A7FE" w:rsidR="00230BAF" w:rsidRDefault="009907E3"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66.014,81</w:t>
            </w:r>
            <w:r w:rsidR="0022400D">
              <w:rPr>
                <w:rFonts w:ascii="Times New Roman" w:hAnsi="Times New Roman" w:cs="Times New Roman"/>
                <w:spacing w:val="-3"/>
                <w:sz w:val="24"/>
                <w:szCs w:val="24"/>
              </w:rPr>
              <w:t xml:space="preserve"> </w:t>
            </w:r>
            <w:proofErr w:type="spellStart"/>
            <w:r w:rsidR="0022400D">
              <w:rPr>
                <w:rFonts w:ascii="Times New Roman" w:hAnsi="Times New Roman" w:cs="Times New Roman"/>
                <w:spacing w:val="-3"/>
                <w:sz w:val="24"/>
                <w:szCs w:val="24"/>
              </w:rPr>
              <w:t>eur</w:t>
            </w:r>
            <w:proofErr w:type="spellEnd"/>
            <w:r w:rsidR="0022400D">
              <w:rPr>
                <w:rFonts w:ascii="Times New Roman" w:hAnsi="Times New Roman" w:cs="Times New Roman"/>
                <w:spacing w:val="-3"/>
                <w:sz w:val="24"/>
                <w:szCs w:val="24"/>
              </w:rPr>
              <w:t xml:space="preserve"> </w:t>
            </w:r>
          </w:p>
        </w:tc>
      </w:tr>
    </w:tbl>
    <w:p w14:paraId="43E47052" w14:textId="77777777" w:rsidR="00230BAF" w:rsidRDefault="00230BAF" w:rsidP="00714B86">
      <w:pPr>
        <w:tabs>
          <w:tab w:val="left" w:pos="-720"/>
        </w:tabs>
        <w:spacing w:line="240" w:lineRule="atLeast"/>
        <w:jc w:val="both"/>
        <w:rPr>
          <w:rFonts w:ascii="Times New Roman" w:hAnsi="Times New Roman" w:cs="Times New Roman"/>
          <w:spacing w:val="-3"/>
          <w:sz w:val="24"/>
          <w:szCs w:val="24"/>
        </w:rPr>
      </w:pPr>
    </w:p>
    <w:p w14:paraId="7E35487B" w14:textId="7F96D9AF" w:rsidR="00612EFD" w:rsidRDefault="004061AB" w:rsidP="009907E3">
      <w:pPr>
        <w:tabs>
          <w:tab w:val="left" w:pos="-720"/>
        </w:tabs>
        <w:spacing w:line="240" w:lineRule="atLeast"/>
        <w:jc w:val="both"/>
        <w:rPr>
          <w:rFonts w:ascii="Times New Roman" w:hAnsi="Times New Roman" w:cs="Times New Roman"/>
          <w:spacing w:val="-3"/>
          <w:sz w:val="24"/>
          <w:szCs w:val="24"/>
        </w:rPr>
      </w:pPr>
      <w:r w:rsidRPr="00A125E9">
        <w:rPr>
          <w:rFonts w:ascii="Times New Roman" w:hAnsi="Times New Roman" w:cs="Times New Roman"/>
          <w:spacing w:val="-3"/>
          <w:sz w:val="24"/>
          <w:szCs w:val="24"/>
        </w:rPr>
        <w:t xml:space="preserve">711  Prihodi od prodaje materijalne imovine </w:t>
      </w:r>
      <w:r w:rsidR="00132BEF" w:rsidRPr="00A125E9">
        <w:rPr>
          <w:rFonts w:ascii="Times New Roman" w:hAnsi="Times New Roman" w:cs="Times New Roman"/>
          <w:spacing w:val="-3"/>
          <w:sz w:val="24"/>
          <w:szCs w:val="24"/>
        </w:rPr>
        <w:t xml:space="preserve">odnosi se na prihode od prodaje poljoprivrednog </w:t>
      </w:r>
      <w:proofErr w:type="spellStart"/>
      <w:r w:rsidR="00132BEF" w:rsidRPr="00A125E9">
        <w:rPr>
          <w:rFonts w:ascii="Times New Roman" w:hAnsi="Times New Roman" w:cs="Times New Roman"/>
          <w:spacing w:val="-3"/>
          <w:sz w:val="24"/>
          <w:szCs w:val="24"/>
        </w:rPr>
        <w:t>zemljš</w:t>
      </w:r>
      <w:r w:rsidR="00A125E9" w:rsidRPr="00A125E9">
        <w:rPr>
          <w:rFonts w:ascii="Times New Roman" w:hAnsi="Times New Roman" w:cs="Times New Roman"/>
          <w:spacing w:val="-3"/>
          <w:sz w:val="24"/>
          <w:szCs w:val="24"/>
        </w:rPr>
        <w:t>ta</w:t>
      </w:r>
      <w:proofErr w:type="spellEnd"/>
      <w:r w:rsidR="00A125E9" w:rsidRPr="00A125E9">
        <w:rPr>
          <w:rFonts w:ascii="Times New Roman" w:hAnsi="Times New Roman" w:cs="Times New Roman"/>
          <w:spacing w:val="-3"/>
          <w:sz w:val="24"/>
          <w:szCs w:val="24"/>
        </w:rPr>
        <w:t xml:space="preserve">. </w:t>
      </w:r>
    </w:p>
    <w:p w14:paraId="43DA6C02" w14:textId="734BCB08" w:rsidR="00612EFD" w:rsidRDefault="002359E0" w:rsidP="00714B8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Sav prihod odnosi se na naplatu redovnih rata za kupovinu državnog poljoprivrednog zemljišta.</w:t>
      </w:r>
      <w:r w:rsidR="00224372">
        <w:rPr>
          <w:rFonts w:ascii="Times New Roman" w:hAnsi="Times New Roman" w:cs="Times New Roman"/>
          <w:spacing w:val="-3"/>
          <w:sz w:val="24"/>
          <w:szCs w:val="24"/>
        </w:rPr>
        <w:t xml:space="preserve"> Tijekom 2023. godine poduzimane su mjere prisilne naplate duga za prodaju poljoprivrednog zemljišta stoga je naplaćen manji prihod u 2024. godini u odnosu na 2023. godinu jer su naplaćene redovne rate koje dopjevaju na naplatu u 2024. godini.</w:t>
      </w:r>
    </w:p>
    <w:p w14:paraId="71687785" w14:textId="77777777" w:rsidR="00224372" w:rsidRPr="00AE034B" w:rsidRDefault="00224372" w:rsidP="00714B86">
      <w:pPr>
        <w:tabs>
          <w:tab w:val="left" w:pos="-720"/>
        </w:tabs>
        <w:spacing w:line="240" w:lineRule="atLeast"/>
        <w:jc w:val="both"/>
        <w:rPr>
          <w:rFonts w:ascii="Times New Roman" w:hAnsi="Times New Roman" w:cs="Times New Roman"/>
          <w:spacing w:val="-3"/>
          <w:sz w:val="24"/>
          <w:szCs w:val="24"/>
        </w:rPr>
      </w:pPr>
    </w:p>
    <w:p w14:paraId="45FFD01C" w14:textId="6EA11A82" w:rsidR="00714B86" w:rsidRPr="00714B86" w:rsidRDefault="00714B86" w:rsidP="00430156">
      <w:pPr>
        <w:tabs>
          <w:tab w:val="left" w:pos="-720"/>
        </w:tabs>
        <w:spacing w:line="240" w:lineRule="atLeast"/>
        <w:jc w:val="both"/>
        <w:rPr>
          <w:rFonts w:ascii="Times New Roman" w:hAnsi="Times New Roman" w:cs="Times New Roman"/>
          <w:b/>
          <w:bCs/>
          <w:spacing w:val="-3"/>
          <w:sz w:val="24"/>
          <w:szCs w:val="24"/>
        </w:rPr>
      </w:pPr>
    </w:p>
    <w:p w14:paraId="3C11BB00" w14:textId="4219C96D" w:rsidR="00714B86" w:rsidRDefault="00132BEF" w:rsidP="00430156">
      <w:pPr>
        <w:tabs>
          <w:tab w:val="left" w:pos="-720"/>
        </w:tabs>
        <w:spacing w:line="240" w:lineRule="atLeast"/>
        <w:jc w:val="both"/>
        <w:rPr>
          <w:rFonts w:ascii="Times New Roman" w:hAnsi="Times New Roman" w:cs="Times New Roman"/>
          <w:b/>
          <w:bCs/>
          <w:spacing w:val="-3"/>
          <w:sz w:val="24"/>
          <w:szCs w:val="24"/>
        </w:rPr>
      </w:pPr>
      <w:r w:rsidRPr="00612EFD">
        <w:rPr>
          <w:rFonts w:ascii="Times New Roman" w:hAnsi="Times New Roman" w:cs="Times New Roman"/>
          <w:b/>
          <w:bCs/>
          <w:spacing w:val="-3"/>
          <w:sz w:val="24"/>
          <w:szCs w:val="24"/>
        </w:rPr>
        <w:t xml:space="preserve">8 </w:t>
      </w:r>
      <w:r w:rsidR="00612EFD" w:rsidRPr="00612EFD">
        <w:rPr>
          <w:rFonts w:ascii="Times New Roman" w:hAnsi="Times New Roman" w:cs="Times New Roman"/>
          <w:b/>
          <w:bCs/>
          <w:spacing w:val="-3"/>
          <w:sz w:val="24"/>
          <w:szCs w:val="24"/>
        </w:rPr>
        <w:t xml:space="preserve">     PRIMICI OD FINANCIJSKE IMOVINE I ZADUŽIVANJA …….. </w:t>
      </w:r>
      <w:r w:rsidR="009907E3">
        <w:rPr>
          <w:rFonts w:ascii="Times New Roman" w:hAnsi="Times New Roman" w:cs="Times New Roman"/>
          <w:b/>
          <w:bCs/>
          <w:spacing w:val="-3"/>
          <w:sz w:val="24"/>
          <w:szCs w:val="24"/>
        </w:rPr>
        <w:t>0</w:t>
      </w:r>
      <w:r w:rsidR="00913EF6">
        <w:rPr>
          <w:rFonts w:ascii="Times New Roman" w:hAnsi="Times New Roman" w:cs="Times New Roman"/>
          <w:b/>
          <w:bCs/>
          <w:spacing w:val="-3"/>
          <w:sz w:val="24"/>
          <w:szCs w:val="24"/>
        </w:rPr>
        <w:t xml:space="preserve">,00 </w:t>
      </w:r>
      <w:proofErr w:type="spellStart"/>
      <w:r w:rsidR="00913EF6">
        <w:rPr>
          <w:rFonts w:ascii="Times New Roman" w:hAnsi="Times New Roman" w:cs="Times New Roman"/>
          <w:b/>
          <w:bCs/>
          <w:spacing w:val="-3"/>
          <w:sz w:val="24"/>
          <w:szCs w:val="24"/>
        </w:rPr>
        <w:t>eur</w:t>
      </w:r>
      <w:proofErr w:type="spellEnd"/>
      <w:r w:rsidR="00913EF6">
        <w:rPr>
          <w:rFonts w:ascii="Times New Roman" w:hAnsi="Times New Roman" w:cs="Times New Roman"/>
          <w:b/>
          <w:bCs/>
          <w:spacing w:val="-3"/>
          <w:sz w:val="24"/>
          <w:szCs w:val="24"/>
        </w:rPr>
        <w:t xml:space="preserve"> </w:t>
      </w:r>
    </w:p>
    <w:p w14:paraId="0CAB3EA1" w14:textId="208E6AC0" w:rsidR="00FB4038" w:rsidRDefault="00FB4038" w:rsidP="0043015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69"/>
        <w:gridCol w:w="922"/>
        <w:gridCol w:w="4584"/>
        <w:gridCol w:w="2241"/>
      </w:tblGrid>
      <w:tr w:rsidR="00FB4038" w14:paraId="31250277" w14:textId="77777777" w:rsidTr="00913EF6">
        <w:tc>
          <w:tcPr>
            <w:tcW w:w="1269" w:type="dxa"/>
          </w:tcPr>
          <w:p w14:paraId="6484B83A" w14:textId="11D7582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PRIHOD</w:t>
            </w:r>
          </w:p>
        </w:tc>
        <w:tc>
          <w:tcPr>
            <w:tcW w:w="922" w:type="dxa"/>
          </w:tcPr>
          <w:p w14:paraId="529C8680" w14:textId="0D5E2425"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584" w:type="dxa"/>
          </w:tcPr>
          <w:p w14:paraId="59E0B8E3" w14:textId="6F9D4D98"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241" w:type="dxa"/>
          </w:tcPr>
          <w:p w14:paraId="1D21B4E2" w14:textId="00B6BC3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FB4038" w14:paraId="127F5CD2" w14:textId="77777777" w:rsidTr="00913EF6">
        <w:tc>
          <w:tcPr>
            <w:tcW w:w="1269" w:type="dxa"/>
          </w:tcPr>
          <w:p w14:paraId="73DC6A31" w14:textId="152052F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w:t>
            </w:r>
          </w:p>
        </w:tc>
        <w:tc>
          <w:tcPr>
            <w:tcW w:w="922" w:type="dxa"/>
          </w:tcPr>
          <w:p w14:paraId="69E2C745" w14:textId="2C51C87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8443</w:t>
            </w:r>
          </w:p>
        </w:tc>
        <w:tc>
          <w:tcPr>
            <w:tcW w:w="4584" w:type="dxa"/>
          </w:tcPr>
          <w:p w14:paraId="3C038A71" w14:textId="0F14C88F"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P</w:t>
            </w:r>
            <w:r w:rsidRPr="00612EFD">
              <w:rPr>
                <w:rFonts w:ascii="Times New Roman" w:hAnsi="Times New Roman" w:cs="Times New Roman"/>
                <w:spacing w:val="-3"/>
                <w:sz w:val="24"/>
                <w:szCs w:val="24"/>
              </w:rPr>
              <w:t>rimljeni kredit od tuzemnih kreditnih institucija</w:t>
            </w:r>
          </w:p>
        </w:tc>
        <w:tc>
          <w:tcPr>
            <w:tcW w:w="2241" w:type="dxa"/>
          </w:tcPr>
          <w:p w14:paraId="6EE2EBDD" w14:textId="3179E4AD" w:rsidR="00FB4038" w:rsidRDefault="009907E3"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0,00</w:t>
            </w:r>
            <w:r w:rsidR="00913EF6">
              <w:rPr>
                <w:rFonts w:ascii="Times New Roman" w:hAnsi="Times New Roman" w:cs="Times New Roman"/>
                <w:spacing w:val="-3"/>
                <w:sz w:val="24"/>
                <w:szCs w:val="24"/>
              </w:rPr>
              <w:t xml:space="preserve"> </w:t>
            </w:r>
            <w:proofErr w:type="spellStart"/>
            <w:r w:rsidR="00913EF6">
              <w:rPr>
                <w:rFonts w:ascii="Times New Roman" w:hAnsi="Times New Roman" w:cs="Times New Roman"/>
                <w:spacing w:val="-3"/>
                <w:sz w:val="24"/>
                <w:szCs w:val="24"/>
              </w:rPr>
              <w:t>eur</w:t>
            </w:r>
            <w:proofErr w:type="spellEnd"/>
            <w:r w:rsidR="00913EF6">
              <w:rPr>
                <w:rFonts w:ascii="Times New Roman" w:hAnsi="Times New Roman" w:cs="Times New Roman"/>
                <w:spacing w:val="-3"/>
                <w:sz w:val="24"/>
                <w:szCs w:val="24"/>
              </w:rPr>
              <w:t xml:space="preserve"> </w:t>
            </w:r>
          </w:p>
        </w:tc>
      </w:tr>
    </w:tbl>
    <w:p w14:paraId="12A20D70" w14:textId="6DEA3250" w:rsidR="00FB4038" w:rsidRDefault="00FB4038" w:rsidP="00430156">
      <w:pPr>
        <w:tabs>
          <w:tab w:val="left" w:pos="-720"/>
        </w:tabs>
        <w:spacing w:line="240" w:lineRule="atLeast"/>
        <w:jc w:val="both"/>
        <w:rPr>
          <w:rFonts w:ascii="Times New Roman" w:hAnsi="Times New Roman" w:cs="Times New Roman"/>
          <w:b/>
          <w:bCs/>
          <w:spacing w:val="-3"/>
          <w:sz w:val="24"/>
          <w:szCs w:val="24"/>
        </w:rPr>
      </w:pPr>
    </w:p>
    <w:p w14:paraId="4C9922D8" w14:textId="69E76057" w:rsidR="00FB4038" w:rsidRDefault="009907E3" w:rsidP="0043015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Grad Otok tijekom 2024. godine nije se kreditno zaduživao</w:t>
      </w:r>
      <w:r w:rsidR="002359E0">
        <w:rPr>
          <w:rFonts w:ascii="Times New Roman" w:hAnsi="Times New Roman" w:cs="Times New Roman"/>
          <w:b/>
          <w:bCs/>
          <w:spacing w:val="-3"/>
          <w:sz w:val="24"/>
          <w:szCs w:val="24"/>
        </w:rPr>
        <w:t xml:space="preserve"> te stoga nije ostvario primitke od financijske imovine</w:t>
      </w:r>
      <w:r>
        <w:rPr>
          <w:rFonts w:ascii="Times New Roman" w:hAnsi="Times New Roman" w:cs="Times New Roman"/>
          <w:b/>
          <w:bCs/>
          <w:spacing w:val="-3"/>
          <w:sz w:val="24"/>
          <w:szCs w:val="24"/>
        </w:rPr>
        <w:t>.</w:t>
      </w:r>
    </w:p>
    <w:p w14:paraId="513D7657" w14:textId="77777777" w:rsidR="00612EFD" w:rsidRDefault="00612EFD" w:rsidP="00612EFD">
      <w:pPr>
        <w:tabs>
          <w:tab w:val="left" w:pos="-720"/>
        </w:tabs>
        <w:spacing w:line="240" w:lineRule="atLeast"/>
        <w:jc w:val="both"/>
        <w:rPr>
          <w:rFonts w:ascii="Times New Roman" w:hAnsi="Times New Roman" w:cs="Times New Roman"/>
          <w:spacing w:val="-3"/>
          <w:sz w:val="24"/>
          <w:szCs w:val="24"/>
        </w:rPr>
      </w:pPr>
    </w:p>
    <w:p w14:paraId="468A5F4D" w14:textId="4576F473" w:rsidR="007D2096" w:rsidRDefault="007D2096" w:rsidP="00430156">
      <w:pPr>
        <w:tabs>
          <w:tab w:val="left" w:pos="-720"/>
        </w:tabs>
        <w:spacing w:line="240" w:lineRule="atLeast"/>
        <w:jc w:val="both"/>
        <w:rPr>
          <w:rFonts w:ascii="Times New Roman" w:hAnsi="Times New Roman" w:cs="Times New Roman"/>
          <w:spacing w:val="-3"/>
          <w:sz w:val="24"/>
          <w:szCs w:val="24"/>
        </w:rPr>
      </w:pPr>
    </w:p>
    <w:p w14:paraId="3526DCF0"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EF6B7DC" w14:textId="77777777" w:rsidR="00935E65" w:rsidRPr="00E15335" w:rsidRDefault="00935E65">
      <w:pPr>
        <w:tabs>
          <w:tab w:val="left" w:pos="-720"/>
        </w:tabs>
        <w:spacing w:line="240" w:lineRule="atLeast"/>
        <w:jc w:val="both"/>
        <w:rPr>
          <w:rFonts w:ascii="Times New Roman" w:hAnsi="Times New Roman" w:cs="Times New Roman"/>
          <w:spacing w:val="-3"/>
          <w:sz w:val="24"/>
          <w:szCs w:val="24"/>
        </w:rPr>
      </w:pPr>
    </w:p>
    <w:p w14:paraId="4FF16FD2" w14:textId="7F0F2B25" w:rsidR="000278FE" w:rsidRPr="00AE034B" w:rsidRDefault="00AE3ADD" w:rsidP="000278FE">
      <w:pPr>
        <w:tabs>
          <w:tab w:val="left" w:pos="-720"/>
        </w:tabs>
        <w:spacing w:line="240" w:lineRule="atLeast"/>
        <w:jc w:val="both"/>
        <w:rPr>
          <w:rFonts w:ascii="Times New Roman" w:hAnsi="Times New Roman" w:cs="Times New Roman"/>
          <w:spacing w:val="-3"/>
          <w:sz w:val="24"/>
          <w:szCs w:val="24"/>
        </w:rPr>
      </w:pPr>
      <w:r w:rsidRPr="00E15335">
        <w:rPr>
          <w:rFonts w:ascii="Times New Roman" w:hAnsi="Times New Roman" w:cs="Times New Roman"/>
          <w:b/>
          <w:bCs/>
          <w:spacing w:val="-3"/>
          <w:sz w:val="28"/>
          <w:szCs w:val="28"/>
        </w:rPr>
        <w:t xml:space="preserve">3    </w:t>
      </w:r>
      <w:r w:rsidR="00935E65" w:rsidRPr="00E15335">
        <w:rPr>
          <w:rFonts w:ascii="Times New Roman" w:hAnsi="Times New Roman" w:cs="Times New Roman"/>
          <w:b/>
          <w:bCs/>
          <w:spacing w:val="-3"/>
          <w:sz w:val="28"/>
          <w:szCs w:val="28"/>
        </w:rPr>
        <w:t xml:space="preserve"> RASHODI POSLOVANJA ............</w:t>
      </w:r>
      <w:r w:rsidR="00B05CDB" w:rsidRPr="00E15335">
        <w:rPr>
          <w:rFonts w:ascii="Times New Roman" w:hAnsi="Times New Roman" w:cs="Times New Roman"/>
          <w:b/>
          <w:bCs/>
          <w:spacing w:val="-3"/>
          <w:sz w:val="28"/>
          <w:szCs w:val="28"/>
        </w:rPr>
        <w:t xml:space="preserve">... </w:t>
      </w:r>
      <w:r w:rsidR="0031079C">
        <w:rPr>
          <w:rFonts w:ascii="Times New Roman" w:hAnsi="Times New Roman" w:cs="Times New Roman"/>
          <w:b/>
          <w:bCs/>
          <w:spacing w:val="-3"/>
          <w:sz w:val="28"/>
          <w:szCs w:val="28"/>
        </w:rPr>
        <w:t>3.974.026,3</w:t>
      </w:r>
      <w:r w:rsidR="000700BD">
        <w:rPr>
          <w:rFonts w:ascii="Times New Roman" w:hAnsi="Times New Roman" w:cs="Times New Roman"/>
          <w:b/>
          <w:bCs/>
          <w:spacing w:val="-3"/>
          <w:sz w:val="28"/>
          <w:szCs w:val="28"/>
        </w:rPr>
        <w:t>4</w:t>
      </w:r>
      <w:r w:rsidR="007D5465" w:rsidRPr="00E15335">
        <w:rPr>
          <w:rFonts w:ascii="Times New Roman" w:hAnsi="Times New Roman" w:cs="Times New Roman"/>
          <w:b/>
          <w:bCs/>
          <w:spacing w:val="-3"/>
          <w:sz w:val="28"/>
          <w:szCs w:val="28"/>
        </w:rPr>
        <w:t xml:space="preserve"> </w:t>
      </w:r>
      <w:proofErr w:type="spellStart"/>
      <w:r w:rsidR="003708E2" w:rsidRPr="00E15335">
        <w:rPr>
          <w:rFonts w:ascii="Times New Roman" w:hAnsi="Times New Roman" w:cs="Times New Roman"/>
          <w:b/>
          <w:bCs/>
          <w:spacing w:val="-3"/>
          <w:sz w:val="28"/>
          <w:szCs w:val="28"/>
        </w:rPr>
        <w:t>eur</w:t>
      </w:r>
      <w:proofErr w:type="spellEnd"/>
      <w:r w:rsidR="003708E2" w:rsidRPr="00E15335">
        <w:rPr>
          <w:rFonts w:ascii="Times New Roman" w:hAnsi="Times New Roman" w:cs="Times New Roman"/>
          <w:b/>
          <w:bCs/>
          <w:spacing w:val="-3"/>
          <w:sz w:val="28"/>
          <w:szCs w:val="28"/>
        </w:rPr>
        <w:t xml:space="preserve"> </w:t>
      </w:r>
      <w:r w:rsidR="000278FE" w:rsidRPr="00E15335">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što je za </w:t>
      </w:r>
      <w:r w:rsidR="0031079C">
        <w:rPr>
          <w:rFonts w:ascii="Times New Roman" w:hAnsi="Times New Roman" w:cs="Times New Roman"/>
          <w:spacing w:val="-3"/>
          <w:sz w:val="24"/>
          <w:szCs w:val="24"/>
        </w:rPr>
        <w:t>2</w:t>
      </w:r>
      <w:r w:rsidR="003708E2">
        <w:rPr>
          <w:rFonts w:ascii="Times New Roman" w:hAnsi="Times New Roman" w:cs="Times New Roman"/>
          <w:spacing w:val="-3"/>
          <w:sz w:val="24"/>
          <w:szCs w:val="24"/>
        </w:rPr>
        <w:t>,</w:t>
      </w:r>
      <w:r w:rsidR="007D5465">
        <w:rPr>
          <w:rFonts w:ascii="Times New Roman" w:hAnsi="Times New Roman" w:cs="Times New Roman"/>
          <w:spacing w:val="-3"/>
          <w:sz w:val="24"/>
          <w:szCs w:val="24"/>
        </w:rPr>
        <w:t>00</w:t>
      </w:r>
      <w:r w:rsidR="003708E2">
        <w:rPr>
          <w:rFonts w:ascii="Times New Roman" w:hAnsi="Times New Roman" w:cs="Times New Roman"/>
          <w:spacing w:val="-3"/>
          <w:sz w:val="24"/>
          <w:szCs w:val="24"/>
        </w:rPr>
        <w:t xml:space="preserve"> </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w:t>
      </w:r>
      <w:r w:rsidR="003708E2">
        <w:rPr>
          <w:rFonts w:ascii="Times New Roman" w:hAnsi="Times New Roman" w:cs="Times New Roman"/>
          <w:spacing w:val="-3"/>
          <w:sz w:val="24"/>
          <w:szCs w:val="24"/>
        </w:rPr>
        <w:t xml:space="preserve"> </w:t>
      </w:r>
      <w:r w:rsidR="0031079C">
        <w:rPr>
          <w:rFonts w:ascii="Times New Roman" w:hAnsi="Times New Roman" w:cs="Times New Roman"/>
          <w:spacing w:val="-3"/>
          <w:sz w:val="24"/>
          <w:szCs w:val="24"/>
        </w:rPr>
        <w:t>manje</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 u </w:t>
      </w:r>
      <w:r w:rsidR="000278FE">
        <w:rPr>
          <w:rFonts w:ascii="Times New Roman" w:hAnsi="Times New Roman" w:cs="Times New Roman"/>
          <w:spacing w:val="-3"/>
          <w:sz w:val="24"/>
          <w:szCs w:val="24"/>
        </w:rPr>
        <w:t>realizaciji u odnosu</w:t>
      </w:r>
      <w:r w:rsidR="000278FE" w:rsidRPr="00AE034B">
        <w:rPr>
          <w:rFonts w:ascii="Times New Roman" w:hAnsi="Times New Roman" w:cs="Times New Roman"/>
          <w:spacing w:val="-3"/>
          <w:sz w:val="24"/>
          <w:szCs w:val="24"/>
        </w:rPr>
        <w:t xml:space="preserve"> na 202</w:t>
      </w:r>
      <w:r w:rsidR="0031079C">
        <w:rPr>
          <w:rFonts w:ascii="Times New Roman" w:hAnsi="Times New Roman" w:cs="Times New Roman"/>
          <w:spacing w:val="-3"/>
          <w:sz w:val="24"/>
          <w:szCs w:val="24"/>
        </w:rPr>
        <w:t>3</w:t>
      </w:r>
      <w:r w:rsidR="000278FE" w:rsidRPr="00AE034B">
        <w:rPr>
          <w:rFonts w:ascii="Times New Roman" w:hAnsi="Times New Roman" w:cs="Times New Roman"/>
          <w:spacing w:val="-3"/>
          <w:sz w:val="24"/>
          <w:szCs w:val="24"/>
        </w:rPr>
        <w:t>.godinu</w:t>
      </w:r>
    </w:p>
    <w:p w14:paraId="49F83023" w14:textId="7C5BB8C2" w:rsidR="00935E65" w:rsidRPr="000278FE" w:rsidRDefault="00935E65" w:rsidP="00C06AB6">
      <w:pPr>
        <w:tabs>
          <w:tab w:val="left" w:pos="-720"/>
        </w:tabs>
        <w:spacing w:line="240" w:lineRule="atLeast"/>
        <w:jc w:val="both"/>
        <w:rPr>
          <w:rFonts w:ascii="Times New Roman" w:hAnsi="Times New Roman" w:cs="Times New Roman"/>
          <w:b/>
          <w:bCs/>
          <w:spacing w:val="-3"/>
          <w:sz w:val="28"/>
          <w:szCs w:val="28"/>
        </w:rPr>
      </w:pPr>
    </w:p>
    <w:p w14:paraId="41DFC6BF" w14:textId="1DCB3869" w:rsidR="00935E65" w:rsidRDefault="00935E65"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25"/>
        <w:gridCol w:w="1121"/>
        <w:gridCol w:w="4465"/>
        <w:gridCol w:w="2205"/>
      </w:tblGrid>
      <w:tr w:rsidR="005702D8" w14:paraId="0B340EBE" w14:textId="77777777" w:rsidTr="00FD1614">
        <w:tc>
          <w:tcPr>
            <w:tcW w:w="1225" w:type="dxa"/>
          </w:tcPr>
          <w:p w14:paraId="45B50F88" w14:textId="20BB0099" w:rsidR="005702D8" w:rsidRPr="005702D8" w:rsidRDefault="005702D8" w:rsidP="005702D8">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21" w:type="dxa"/>
          </w:tcPr>
          <w:p w14:paraId="4E21C16D" w14:textId="08BAE60B"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465" w:type="dxa"/>
          </w:tcPr>
          <w:p w14:paraId="00065775" w14:textId="0517F94F"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05" w:type="dxa"/>
          </w:tcPr>
          <w:p w14:paraId="0E55C35A" w14:textId="03C3FFDA"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5702D8" w14:paraId="6A7B06D0" w14:textId="77777777" w:rsidTr="00FD1614">
        <w:tc>
          <w:tcPr>
            <w:tcW w:w="1225" w:type="dxa"/>
          </w:tcPr>
          <w:p w14:paraId="6726553F" w14:textId="03C4E219"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1121" w:type="dxa"/>
          </w:tcPr>
          <w:p w14:paraId="44A151CF" w14:textId="4F743BC0"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4465" w:type="dxa"/>
          </w:tcPr>
          <w:p w14:paraId="7BCC467D" w14:textId="00D5C114"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ZAPOSLENE</w:t>
            </w:r>
          </w:p>
        </w:tc>
        <w:tc>
          <w:tcPr>
            <w:tcW w:w="2205" w:type="dxa"/>
          </w:tcPr>
          <w:p w14:paraId="66B936DF" w14:textId="4295F691" w:rsidR="005702D8" w:rsidRDefault="0031079C"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750.783,90</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5702D8" w14:paraId="39627767" w14:textId="77777777" w:rsidTr="00FD1614">
        <w:tc>
          <w:tcPr>
            <w:tcW w:w="1225" w:type="dxa"/>
          </w:tcPr>
          <w:p w14:paraId="444E99AD" w14:textId="4673474D"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1121" w:type="dxa"/>
          </w:tcPr>
          <w:p w14:paraId="166A4A75" w14:textId="741850B8"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4465" w:type="dxa"/>
          </w:tcPr>
          <w:p w14:paraId="06B71E5C" w14:textId="64C1DECA"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3A145736" w14:textId="3AFEA261" w:rsidR="005702D8"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w:t>
            </w:r>
            <w:r w:rsidR="0031079C">
              <w:rPr>
                <w:rFonts w:ascii="Times New Roman" w:hAnsi="Times New Roman" w:cs="Times New Roman"/>
                <w:spacing w:val="-3"/>
                <w:sz w:val="24"/>
                <w:szCs w:val="24"/>
              </w:rPr>
              <w:t>119.151,50</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r w:rsidR="00FD1614" w14:paraId="59BBBD6D" w14:textId="77777777" w:rsidTr="00FD1614">
        <w:tc>
          <w:tcPr>
            <w:tcW w:w="1225" w:type="dxa"/>
          </w:tcPr>
          <w:p w14:paraId="0DD5BD9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BD65484" w14:textId="7530B98D"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322</w:t>
            </w:r>
          </w:p>
        </w:tc>
        <w:tc>
          <w:tcPr>
            <w:tcW w:w="4465" w:type="dxa"/>
          </w:tcPr>
          <w:p w14:paraId="48753AEC" w14:textId="3720F8C1"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546249F2" w14:textId="00774F48" w:rsidR="00FD1614" w:rsidRDefault="00BB75C1"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10</w:t>
            </w:r>
            <w:r w:rsidR="0031079C">
              <w:rPr>
                <w:rFonts w:ascii="Times New Roman" w:hAnsi="Times New Roman" w:cs="Times New Roman"/>
                <w:spacing w:val="-3"/>
                <w:sz w:val="24"/>
                <w:szCs w:val="24"/>
              </w:rPr>
              <w:t>1.412,92</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FD1614" w14:paraId="33354407" w14:textId="77777777" w:rsidTr="00FD1614">
        <w:tc>
          <w:tcPr>
            <w:tcW w:w="1225" w:type="dxa"/>
          </w:tcPr>
          <w:p w14:paraId="6A2A4224"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7238462D" w14:textId="4256A8F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323</w:t>
            </w:r>
          </w:p>
        </w:tc>
        <w:tc>
          <w:tcPr>
            <w:tcW w:w="4465" w:type="dxa"/>
          </w:tcPr>
          <w:p w14:paraId="73E92A26" w14:textId="55004FCC"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usluge</w:t>
            </w:r>
          </w:p>
        </w:tc>
        <w:tc>
          <w:tcPr>
            <w:tcW w:w="2205" w:type="dxa"/>
          </w:tcPr>
          <w:p w14:paraId="5302F31B" w14:textId="78CC6363" w:rsidR="00FD1614" w:rsidRDefault="0031079C"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760.228,20</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0293232A" w14:textId="77777777" w:rsidTr="00FD1614">
        <w:tc>
          <w:tcPr>
            <w:tcW w:w="1225" w:type="dxa"/>
          </w:tcPr>
          <w:p w14:paraId="1B5C62F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424C919D" w14:textId="6B33DDF3"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329</w:t>
            </w:r>
          </w:p>
        </w:tc>
        <w:tc>
          <w:tcPr>
            <w:tcW w:w="4465" w:type="dxa"/>
          </w:tcPr>
          <w:p w14:paraId="0E7B1A9E" w14:textId="480A431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nespomenuti rashodi poslovanja</w:t>
            </w:r>
          </w:p>
        </w:tc>
        <w:tc>
          <w:tcPr>
            <w:tcW w:w="2205" w:type="dxa"/>
          </w:tcPr>
          <w:p w14:paraId="23B8C610" w14:textId="59E04437" w:rsidR="00FD1614" w:rsidRDefault="0031079C"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241.890,11</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bl>
    <w:p w14:paraId="40D865F4" w14:textId="77777777" w:rsidR="00935E65" w:rsidRPr="00C22D2C" w:rsidRDefault="00935E65" w:rsidP="00C06AB6">
      <w:pPr>
        <w:tabs>
          <w:tab w:val="left" w:pos="-720"/>
        </w:tabs>
        <w:spacing w:line="240" w:lineRule="atLeast"/>
        <w:jc w:val="both"/>
        <w:rPr>
          <w:rFonts w:ascii="Times New Roman" w:hAnsi="Times New Roman" w:cs="Times New Roman"/>
          <w:spacing w:val="-3"/>
          <w:sz w:val="24"/>
          <w:szCs w:val="24"/>
        </w:rPr>
      </w:pPr>
    </w:p>
    <w:p w14:paraId="7FBDF120" w14:textId="42A97CCA" w:rsidR="00061A11" w:rsidRDefault="00B91793"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w:t>
      </w:r>
    </w:p>
    <w:p w14:paraId="578C6345" w14:textId="4367FF62" w:rsidR="00935E65" w:rsidRPr="002359E0" w:rsidRDefault="00FD1614" w:rsidP="00C06AB6">
      <w:pPr>
        <w:tabs>
          <w:tab w:val="left" w:pos="-720"/>
          <w:tab w:val="left" w:pos="8115"/>
        </w:tabs>
        <w:spacing w:line="240" w:lineRule="atLeast"/>
        <w:jc w:val="both"/>
        <w:rPr>
          <w:rFonts w:ascii="Times New Roman" w:hAnsi="Times New Roman" w:cs="Times New Roman"/>
          <w:spacing w:val="-3"/>
          <w:sz w:val="24"/>
          <w:szCs w:val="24"/>
        </w:rPr>
      </w:pPr>
      <w:r w:rsidRPr="002359E0">
        <w:rPr>
          <w:rFonts w:ascii="Times New Roman" w:hAnsi="Times New Roman" w:cs="Times New Roman"/>
          <w:spacing w:val="-3"/>
          <w:sz w:val="24"/>
          <w:szCs w:val="24"/>
        </w:rPr>
        <w:t xml:space="preserve">Na kontu </w:t>
      </w:r>
      <w:r w:rsidR="00935E65" w:rsidRPr="002359E0">
        <w:rPr>
          <w:rFonts w:ascii="Times New Roman" w:hAnsi="Times New Roman" w:cs="Times New Roman"/>
          <w:spacing w:val="-3"/>
          <w:sz w:val="24"/>
          <w:szCs w:val="24"/>
        </w:rPr>
        <w:t xml:space="preserve"> </w:t>
      </w:r>
      <w:r w:rsidR="00FD0757" w:rsidRPr="002359E0">
        <w:rPr>
          <w:rFonts w:ascii="Times New Roman" w:hAnsi="Times New Roman" w:cs="Times New Roman"/>
          <w:spacing w:val="-3"/>
          <w:sz w:val="24"/>
          <w:szCs w:val="24"/>
        </w:rPr>
        <w:t xml:space="preserve"> </w:t>
      </w:r>
      <w:r w:rsidRPr="002359E0">
        <w:rPr>
          <w:rFonts w:ascii="Times New Roman" w:hAnsi="Times New Roman" w:cs="Times New Roman"/>
          <w:spacing w:val="-3"/>
          <w:sz w:val="24"/>
          <w:szCs w:val="24"/>
        </w:rPr>
        <w:t>31</w:t>
      </w:r>
      <w:r w:rsidR="002359E0" w:rsidRPr="002359E0">
        <w:rPr>
          <w:rFonts w:ascii="Times New Roman" w:hAnsi="Times New Roman" w:cs="Times New Roman"/>
          <w:spacing w:val="-3"/>
          <w:sz w:val="24"/>
          <w:szCs w:val="24"/>
        </w:rPr>
        <w:t xml:space="preserve"> rashodi za zaposlene došlo je do </w:t>
      </w:r>
      <w:r w:rsidR="0023016D" w:rsidRPr="002359E0">
        <w:rPr>
          <w:rFonts w:ascii="Times New Roman" w:hAnsi="Times New Roman" w:cs="Times New Roman"/>
          <w:spacing w:val="-3"/>
          <w:sz w:val="24"/>
          <w:szCs w:val="24"/>
        </w:rPr>
        <w:t>povećan</w:t>
      </w:r>
      <w:r w:rsidR="002359E0" w:rsidRPr="002359E0">
        <w:rPr>
          <w:rFonts w:ascii="Times New Roman" w:hAnsi="Times New Roman" w:cs="Times New Roman"/>
          <w:spacing w:val="-3"/>
          <w:sz w:val="24"/>
          <w:szCs w:val="24"/>
        </w:rPr>
        <w:t>ja</w:t>
      </w:r>
      <w:r w:rsidR="00B91793" w:rsidRPr="002359E0">
        <w:rPr>
          <w:rFonts w:ascii="Times New Roman" w:hAnsi="Times New Roman" w:cs="Times New Roman"/>
          <w:spacing w:val="-3"/>
          <w:sz w:val="24"/>
          <w:szCs w:val="24"/>
        </w:rPr>
        <w:t xml:space="preserve"> </w:t>
      </w:r>
      <w:r w:rsidR="00FD0757" w:rsidRPr="002359E0">
        <w:rPr>
          <w:rFonts w:ascii="Times New Roman" w:hAnsi="Times New Roman" w:cs="Times New Roman"/>
          <w:spacing w:val="-3"/>
          <w:sz w:val="24"/>
          <w:szCs w:val="24"/>
        </w:rPr>
        <w:t xml:space="preserve"> za </w:t>
      </w:r>
      <w:r w:rsidR="0023016D" w:rsidRPr="002359E0">
        <w:rPr>
          <w:rFonts w:ascii="Times New Roman" w:hAnsi="Times New Roman" w:cs="Times New Roman"/>
          <w:spacing w:val="-3"/>
          <w:sz w:val="24"/>
          <w:szCs w:val="24"/>
        </w:rPr>
        <w:t xml:space="preserve"> </w:t>
      </w:r>
      <w:r w:rsidR="002359E0" w:rsidRPr="002359E0">
        <w:rPr>
          <w:rFonts w:ascii="Times New Roman" w:hAnsi="Times New Roman" w:cs="Times New Roman"/>
          <w:spacing w:val="-3"/>
          <w:sz w:val="24"/>
          <w:szCs w:val="24"/>
        </w:rPr>
        <w:t>38,5 %</w:t>
      </w:r>
      <w:r w:rsidR="00B91793" w:rsidRPr="002359E0">
        <w:rPr>
          <w:rFonts w:ascii="Times New Roman" w:hAnsi="Times New Roman" w:cs="Times New Roman"/>
          <w:spacing w:val="-3"/>
          <w:sz w:val="24"/>
          <w:szCs w:val="24"/>
        </w:rPr>
        <w:t xml:space="preserve"> </w:t>
      </w:r>
      <w:r w:rsidR="00FD0757" w:rsidRPr="002359E0">
        <w:rPr>
          <w:rFonts w:ascii="Times New Roman" w:hAnsi="Times New Roman" w:cs="Times New Roman"/>
          <w:spacing w:val="-3"/>
          <w:sz w:val="24"/>
          <w:szCs w:val="24"/>
        </w:rPr>
        <w:t xml:space="preserve">% iz razloga </w:t>
      </w:r>
      <w:r w:rsidR="0023016D" w:rsidRPr="002359E0">
        <w:rPr>
          <w:rFonts w:ascii="Times New Roman" w:hAnsi="Times New Roman" w:cs="Times New Roman"/>
          <w:spacing w:val="-3"/>
          <w:sz w:val="24"/>
          <w:szCs w:val="24"/>
        </w:rPr>
        <w:t xml:space="preserve">zapošljavanja </w:t>
      </w:r>
      <w:r w:rsidR="002359E0">
        <w:rPr>
          <w:rFonts w:ascii="Times New Roman" w:hAnsi="Times New Roman" w:cs="Times New Roman"/>
          <w:spacing w:val="-3"/>
          <w:sz w:val="24"/>
          <w:szCs w:val="24"/>
        </w:rPr>
        <w:t xml:space="preserve">31 </w:t>
      </w:r>
      <w:r w:rsidR="0023016D" w:rsidRPr="002359E0">
        <w:rPr>
          <w:rFonts w:ascii="Times New Roman" w:hAnsi="Times New Roman" w:cs="Times New Roman"/>
          <w:spacing w:val="-3"/>
          <w:sz w:val="24"/>
          <w:szCs w:val="24"/>
        </w:rPr>
        <w:t>osob</w:t>
      </w:r>
      <w:r w:rsidR="002359E0">
        <w:rPr>
          <w:rFonts w:ascii="Times New Roman" w:hAnsi="Times New Roman" w:cs="Times New Roman"/>
          <w:spacing w:val="-3"/>
          <w:sz w:val="24"/>
          <w:szCs w:val="24"/>
        </w:rPr>
        <w:t>e</w:t>
      </w:r>
      <w:r w:rsidR="0023016D" w:rsidRPr="002359E0">
        <w:rPr>
          <w:rFonts w:ascii="Times New Roman" w:hAnsi="Times New Roman" w:cs="Times New Roman"/>
          <w:spacing w:val="-3"/>
          <w:sz w:val="24"/>
          <w:szCs w:val="24"/>
        </w:rPr>
        <w:t xml:space="preserve"> u sklopu projekta</w:t>
      </w:r>
      <w:r w:rsidR="002359E0" w:rsidRPr="002359E0">
        <w:rPr>
          <w:rFonts w:ascii="Times New Roman" w:hAnsi="Times New Roman" w:cs="Times New Roman"/>
          <w:spacing w:val="-3"/>
          <w:sz w:val="24"/>
          <w:szCs w:val="24"/>
        </w:rPr>
        <w:t xml:space="preserve"> Zaželi za Otok , te povećanja ostalih rashoda za zaposlene također radi većeg broja zaposlenih kroz projekt Zaželi za Otok te više isplaćenih naknada za Božić u odnosu na 2023. godinu.</w:t>
      </w:r>
    </w:p>
    <w:p w14:paraId="567EE099" w14:textId="77777777" w:rsidR="0023016D" w:rsidRPr="0031079C" w:rsidRDefault="0023016D" w:rsidP="00C06AB6">
      <w:pPr>
        <w:tabs>
          <w:tab w:val="left" w:pos="-720"/>
          <w:tab w:val="left" w:pos="8115"/>
        </w:tabs>
        <w:spacing w:line="240" w:lineRule="atLeast"/>
        <w:jc w:val="both"/>
        <w:rPr>
          <w:rFonts w:ascii="Times New Roman" w:hAnsi="Times New Roman" w:cs="Times New Roman"/>
          <w:spacing w:val="-3"/>
          <w:sz w:val="24"/>
          <w:szCs w:val="24"/>
          <w:highlight w:val="yellow"/>
        </w:rPr>
      </w:pPr>
    </w:p>
    <w:p w14:paraId="3565C9A0" w14:textId="0C9C9DF7" w:rsidR="0023016D" w:rsidRPr="00696769" w:rsidRDefault="0023016D" w:rsidP="002359E0">
      <w:pPr>
        <w:tabs>
          <w:tab w:val="left" w:pos="-720"/>
          <w:tab w:val="left" w:pos="8115"/>
        </w:tabs>
        <w:spacing w:line="240" w:lineRule="atLeast"/>
        <w:jc w:val="both"/>
        <w:rPr>
          <w:rFonts w:ascii="Times New Roman" w:hAnsi="Times New Roman" w:cs="Times New Roman"/>
          <w:spacing w:val="-3"/>
          <w:sz w:val="24"/>
          <w:szCs w:val="24"/>
        </w:rPr>
      </w:pPr>
      <w:r w:rsidRPr="00696769">
        <w:rPr>
          <w:rFonts w:ascii="Times New Roman" w:hAnsi="Times New Roman" w:cs="Times New Roman"/>
          <w:spacing w:val="-3"/>
          <w:sz w:val="24"/>
          <w:szCs w:val="24"/>
        </w:rPr>
        <w:t xml:space="preserve">Rashodi </w:t>
      </w:r>
      <w:r w:rsidR="002359E0" w:rsidRPr="00696769">
        <w:rPr>
          <w:rFonts w:ascii="Times New Roman" w:hAnsi="Times New Roman" w:cs="Times New Roman"/>
          <w:spacing w:val="-3"/>
          <w:sz w:val="24"/>
          <w:szCs w:val="24"/>
        </w:rPr>
        <w:t xml:space="preserve"> skupine 32 su manji za 20,00% u odnosu na 2023. godinu jer je tijekom 2023. godine bilo veće izdvajanje za komunalne usluge i ostale usluge na sanaciji posljedica od olujnog nevremena. Ostvareni materijalni rashodi u 2024. godini su na razini ranijih prethodnih godina izuzev iznimne 2023. godine.</w:t>
      </w:r>
    </w:p>
    <w:p w14:paraId="3A790AD7" w14:textId="77777777" w:rsidR="00696769" w:rsidRDefault="00696769"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FD1614" w14:paraId="16FDCEE8" w14:textId="77777777" w:rsidTr="00FD1614">
        <w:tc>
          <w:tcPr>
            <w:tcW w:w="1271" w:type="dxa"/>
          </w:tcPr>
          <w:p w14:paraId="5469FE14" w14:textId="72BC31DE" w:rsidR="00FD1614" w:rsidRDefault="00FD1614" w:rsidP="00FD1614">
            <w:pPr>
              <w:tabs>
                <w:tab w:val="left" w:pos="-720"/>
              </w:tabs>
              <w:spacing w:line="240" w:lineRule="atLeast"/>
              <w:jc w:val="both"/>
              <w:rPr>
                <w:rFonts w:ascii="Times New Roman" w:hAnsi="Times New Roman" w:cs="Times New Roman"/>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1453271" w14:textId="38D203D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357" w:type="dxa"/>
          </w:tcPr>
          <w:p w14:paraId="16E60A93" w14:textId="77777777" w:rsidR="00FD1614" w:rsidRDefault="00FD1614" w:rsidP="00FD1614">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56ACBF1D" w14:textId="5C17C4CE"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3C2C9FDE" w14:textId="1029297D"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FD1614" w14:paraId="74E2B0ED" w14:textId="77777777" w:rsidTr="00FD1614">
        <w:tc>
          <w:tcPr>
            <w:tcW w:w="1271" w:type="dxa"/>
          </w:tcPr>
          <w:p w14:paraId="21F76A28" w14:textId="5FF7F2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1134" w:type="dxa"/>
          </w:tcPr>
          <w:p w14:paraId="2BB04C23" w14:textId="3AEAFC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4357" w:type="dxa"/>
          </w:tcPr>
          <w:p w14:paraId="65E92414"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FINANCIJSKI RASHODI</w:t>
            </w:r>
          </w:p>
          <w:p w14:paraId="256598C2" w14:textId="123066E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45A20D3D" w14:textId="3EE4AD3D" w:rsidR="00FD1614" w:rsidRDefault="00BB75C1"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w:t>
            </w:r>
            <w:r w:rsidR="0031079C">
              <w:rPr>
                <w:rFonts w:ascii="Times New Roman" w:hAnsi="Times New Roman" w:cs="Times New Roman"/>
                <w:spacing w:val="-3"/>
                <w:sz w:val="24"/>
                <w:szCs w:val="24"/>
              </w:rPr>
              <w:t>5.583,50</w:t>
            </w:r>
            <w:r>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FD1614" w14:paraId="0E9484CA" w14:textId="77777777" w:rsidTr="00FD1614">
        <w:tc>
          <w:tcPr>
            <w:tcW w:w="1271" w:type="dxa"/>
          </w:tcPr>
          <w:p w14:paraId="37AA7726" w14:textId="1B20358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1134" w:type="dxa"/>
          </w:tcPr>
          <w:p w14:paraId="21A9BACF" w14:textId="77125BC8"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4357" w:type="dxa"/>
          </w:tcPr>
          <w:p w14:paraId="0FD0F3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SUBVENCIJE</w:t>
            </w:r>
          </w:p>
          <w:p w14:paraId="07704E0D" w14:textId="3461323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A6EFAB2" w14:textId="40FC5AAB"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2.355,78</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FD1614" w14:paraId="48C5ACD0" w14:textId="77777777" w:rsidTr="00FD1614">
        <w:tc>
          <w:tcPr>
            <w:tcW w:w="1271" w:type="dxa"/>
          </w:tcPr>
          <w:p w14:paraId="45AD005F" w14:textId="6CD3DDE3"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1134" w:type="dxa"/>
          </w:tcPr>
          <w:p w14:paraId="18F422B7" w14:textId="30F63D40"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4357" w:type="dxa"/>
          </w:tcPr>
          <w:p w14:paraId="68E49707" w14:textId="2C4697E5"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DANE U INOZEMSTVU I UNUTAR PRORAČUNA</w:t>
            </w:r>
          </w:p>
        </w:tc>
        <w:tc>
          <w:tcPr>
            <w:tcW w:w="2254" w:type="dxa"/>
          </w:tcPr>
          <w:p w14:paraId="2482CB80" w14:textId="562048DE"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801.543,32</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3D06F4B6" w14:textId="77777777" w:rsidTr="00FD1614">
        <w:tc>
          <w:tcPr>
            <w:tcW w:w="1271" w:type="dxa"/>
          </w:tcPr>
          <w:p w14:paraId="3528E84E"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7D64C2BC" w14:textId="156B6479"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367</w:t>
            </w:r>
          </w:p>
        </w:tc>
        <w:tc>
          <w:tcPr>
            <w:tcW w:w="4357" w:type="dxa"/>
          </w:tcPr>
          <w:p w14:paraId="5C8CEBD4"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Prijenos proračunskim korisnicima</w:t>
            </w:r>
          </w:p>
          <w:p w14:paraId="1D8FB4AA" w14:textId="5B6C15CB"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D1295BB" w14:textId="2C487116"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796.543,32</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p>
        </w:tc>
      </w:tr>
      <w:tr w:rsidR="0031079C" w14:paraId="518F2F89" w14:textId="77777777" w:rsidTr="00FD1614">
        <w:tc>
          <w:tcPr>
            <w:tcW w:w="1271" w:type="dxa"/>
          </w:tcPr>
          <w:p w14:paraId="05C42B8F" w14:textId="77777777" w:rsidR="0031079C" w:rsidRDefault="0031079C"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48038411" w14:textId="77777777" w:rsidR="0031079C"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363</w:t>
            </w:r>
          </w:p>
          <w:p w14:paraId="51C7C405" w14:textId="607EBA94" w:rsidR="0031079C" w:rsidRDefault="0031079C" w:rsidP="00FD1614">
            <w:pPr>
              <w:tabs>
                <w:tab w:val="left" w:pos="-720"/>
              </w:tabs>
              <w:spacing w:line="240" w:lineRule="atLeast"/>
              <w:jc w:val="both"/>
              <w:rPr>
                <w:rFonts w:ascii="Times New Roman" w:hAnsi="Times New Roman" w:cs="Times New Roman"/>
                <w:spacing w:val="-3"/>
                <w:sz w:val="24"/>
                <w:szCs w:val="24"/>
              </w:rPr>
            </w:pPr>
          </w:p>
        </w:tc>
        <w:tc>
          <w:tcPr>
            <w:tcW w:w="4357" w:type="dxa"/>
          </w:tcPr>
          <w:p w14:paraId="77B7E10F" w14:textId="66A897D3" w:rsidR="0031079C"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pomoći unutar općeg proračuna-pomoć Općini Bošnjaci</w:t>
            </w:r>
          </w:p>
        </w:tc>
        <w:tc>
          <w:tcPr>
            <w:tcW w:w="2254" w:type="dxa"/>
          </w:tcPr>
          <w:p w14:paraId="6441F635" w14:textId="1F5764FD" w:rsidR="0031079C"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5.000,00 </w:t>
            </w:r>
            <w:proofErr w:type="spellStart"/>
            <w:r>
              <w:rPr>
                <w:rFonts w:ascii="Times New Roman" w:hAnsi="Times New Roman" w:cs="Times New Roman"/>
                <w:spacing w:val="-3"/>
                <w:sz w:val="24"/>
                <w:szCs w:val="24"/>
              </w:rPr>
              <w:t>eur</w:t>
            </w:r>
            <w:proofErr w:type="spellEnd"/>
          </w:p>
        </w:tc>
      </w:tr>
      <w:tr w:rsidR="00FD1614" w14:paraId="017D49B2" w14:textId="77777777" w:rsidTr="00FD1614">
        <w:tc>
          <w:tcPr>
            <w:tcW w:w="1271" w:type="dxa"/>
          </w:tcPr>
          <w:p w14:paraId="7C0FAF7D" w14:textId="477FC949"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1134" w:type="dxa"/>
          </w:tcPr>
          <w:p w14:paraId="00CC45A0" w14:textId="6AA0432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4357" w:type="dxa"/>
          </w:tcPr>
          <w:p w14:paraId="3797BE4D" w14:textId="60704EE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I KUĆANSTVIMA</w:t>
            </w:r>
          </w:p>
        </w:tc>
        <w:tc>
          <w:tcPr>
            <w:tcW w:w="2254" w:type="dxa"/>
          </w:tcPr>
          <w:p w14:paraId="536C6C22" w14:textId="68CAE495"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862.598,85 </w:t>
            </w:r>
            <w:proofErr w:type="spellStart"/>
            <w:r w:rsidR="003708E2">
              <w:rPr>
                <w:rFonts w:ascii="Times New Roman" w:hAnsi="Times New Roman" w:cs="Times New Roman"/>
                <w:spacing w:val="-3"/>
                <w:sz w:val="24"/>
                <w:szCs w:val="24"/>
              </w:rPr>
              <w:t>eur</w:t>
            </w:r>
            <w:proofErr w:type="spellEnd"/>
          </w:p>
        </w:tc>
      </w:tr>
      <w:tr w:rsidR="00FD1614" w14:paraId="077ED946" w14:textId="77777777" w:rsidTr="00FD1614">
        <w:tc>
          <w:tcPr>
            <w:tcW w:w="1271" w:type="dxa"/>
          </w:tcPr>
          <w:p w14:paraId="53815CA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24CBF96A" w14:textId="0429908A"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3721</w:t>
            </w:r>
          </w:p>
        </w:tc>
        <w:tc>
          <w:tcPr>
            <w:tcW w:w="4357" w:type="dxa"/>
          </w:tcPr>
          <w:p w14:paraId="5DDDCCF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novcu</w:t>
            </w:r>
          </w:p>
          <w:p w14:paraId="402C1852" w14:textId="3592DAB9"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6ADE032" w14:textId="5A1F6FED"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829.900,59</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404DFDE4" w14:textId="77777777" w:rsidTr="00FD1614">
        <w:tc>
          <w:tcPr>
            <w:tcW w:w="1271" w:type="dxa"/>
          </w:tcPr>
          <w:p w14:paraId="57FF46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774276C5" w14:textId="5819B84B"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3722</w:t>
            </w:r>
          </w:p>
        </w:tc>
        <w:tc>
          <w:tcPr>
            <w:tcW w:w="4357" w:type="dxa"/>
          </w:tcPr>
          <w:p w14:paraId="2C89F7B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naravi</w:t>
            </w:r>
          </w:p>
          <w:p w14:paraId="4BD364D1" w14:textId="210DE15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07CF8C82" w14:textId="0D78CEC5"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32.698,26</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3CD40F8D" w14:textId="77777777" w:rsidTr="00FD1614">
        <w:tc>
          <w:tcPr>
            <w:tcW w:w="1271" w:type="dxa"/>
          </w:tcPr>
          <w:p w14:paraId="31C3057A" w14:textId="7BC5BF7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1134" w:type="dxa"/>
          </w:tcPr>
          <w:p w14:paraId="21B5F1BD" w14:textId="5469302F"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4357" w:type="dxa"/>
          </w:tcPr>
          <w:p w14:paraId="02C32E9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RASHODI</w:t>
            </w:r>
          </w:p>
          <w:p w14:paraId="5C07A006" w14:textId="43F0AA54"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B92E125" w14:textId="1A3B7D89"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412.009,48</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FD1614" w14:paraId="1761F98B" w14:textId="77777777" w:rsidTr="00FD1614">
        <w:tc>
          <w:tcPr>
            <w:tcW w:w="1271" w:type="dxa"/>
          </w:tcPr>
          <w:p w14:paraId="444E3DF8"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8AC2EE2" w14:textId="58D50BF6"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381</w:t>
            </w:r>
          </w:p>
        </w:tc>
        <w:tc>
          <w:tcPr>
            <w:tcW w:w="4357" w:type="dxa"/>
          </w:tcPr>
          <w:p w14:paraId="6C6896CA" w14:textId="77777777" w:rsidR="00FD1614"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donacije</w:t>
            </w:r>
          </w:p>
          <w:p w14:paraId="508F5B22" w14:textId="14DFE53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6A808AF" w14:textId="2ABDF20C" w:rsidR="00FD1614"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345.598,03</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3708E2" w14:paraId="74D15330" w14:textId="77777777" w:rsidTr="00FD1614">
        <w:tc>
          <w:tcPr>
            <w:tcW w:w="1271" w:type="dxa"/>
          </w:tcPr>
          <w:p w14:paraId="3FDDDB4A"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3D327442" w14:textId="6543B96B"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382</w:t>
            </w:r>
          </w:p>
        </w:tc>
        <w:tc>
          <w:tcPr>
            <w:tcW w:w="4357" w:type="dxa"/>
          </w:tcPr>
          <w:p w14:paraId="170CE27F"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Kapitalne donacije </w:t>
            </w:r>
          </w:p>
          <w:p w14:paraId="53A2E1AA" w14:textId="6EEE0C99"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AB820DC" w14:textId="4098BC31" w:rsidR="003708E2" w:rsidRDefault="0031079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57.301,06</w:t>
            </w:r>
            <w:r w:rsidR="003708E2">
              <w:rPr>
                <w:rFonts w:ascii="Times New Roman" w:hAnsi="Times New Roman" w:cs="Times New Roman"/>
                <w:spacing w:val="-3"/>
                <w:sz w:val="24"/>
                <w:szCs w:val="24"/>
              </w:rPr>
              <w:t xml:space="preserve"> </w:t>
            </w:r>
            <w:proofErr w:type="spellStart"/>
            <w:r w:rsidR="003708E2">
              <w:rPr>
                <w:rFonts w:ascii="Times New Roman" w:hAnsi="Times New Roman" w:cs="Times New Roman"/>
                <w:spacing w:val="-3"/>
                <w:sz w:val="24"/>
                <w:szCs w:val="24"/>
              </w:rPr>
              <w:t>eur</w:t>
            </w:r>
            <w:proofErr w:type="spellEnd"/>
            <w:r w:rsidR="003708E2">
              <w:rPr>
                <w:rFonts w:ascii="Times New Roman" w:hAnsi="Times New Roman" w:cs="Times New Roman"/>
                <w:spacing w:val="-3"/>
                <w:sz w:val="24"/>
                <w:szCs w:val="24"/>
              </w:rPr>
              <w:t xml:space="preserve"> </w:t>
            </w:r>
          </w:p>
        </w:tc>
      </w:tr>
      <w:tr w:rsidR="00585A2C" w14:paraId="0C1F83DF" w14:textId="77777777" w:rsidTr="00FD1614">
        <w:tc>
          <w:tcPr>
            <w:tcW w:w="1271" w:type="dxa"/>
          </w:tcPr>
          <w:p w14:paraId="7ECFBDA6"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2AB82D8" w14:textId="182D0A86"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383</w:t>
            </w:r>
          </w:p>
        </w:tc>
        <w:tc>
          <w:tcPr>
            <w:tcW w:w="4357" w:type="dxa"/>
          </w:tcPr>
          <w:p w14:paraId="23DB6FEA"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Kazne, penali naknade šteta </w:t>
            </w:r>
          </w:p>
          <w:p w14:paraId="08C73D90"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5E916D6B" w14:textId="30B7DFE5" w:rsidR="00585A2C"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9.110,3</w:t>
            </w:r>
            <w:r w:rsidR="0031079C">
              <w:rPr>
                <w:rFonts w:ascii="Times New Roman" w:hAnsi="Times New Roman" w:cs="Times New Roman"/>
                <w:spacing w:val="-3"/>
                <w:sz w:val="24"/>
                <w:szCs w:val="24"/>
              </w:rPr>
              <w:t>9</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eur</w:t>
            </w:r>
            <w:proofErr w:type="spellEnd"/>
            <w:r>
              <w:rPr>
                <w:rFonts w:ascii="Times New Roman" w:hAnsi="Times New Roman" w:cs="Times New Roman"/>
                <w:spacing w:val="-3"/>
                <w:sz w:val="24"/>
                <w:szCs w:val="24"/>
              </w:rPr>
              <w:t xml:space="preserve"> </w:t>
            </w:r>
          </w:p>
        </w:tc>
      </w:tr>
    </w:tbl>
    <w:p w14:paraId="414503D3" w14:textId="77777777" w:rsidR="009240F3" w:rsidRPr="00C22D2C" w:rsidRDefault="009240F3" w:rsidP="00C06AB6">
      <w:pPr>
        <w:tabs>
          <w:tab w:val="left" w:pos="-720"/>
        </w:tabs>
        <w:spacing w:line="240" w:lineRule="atLeast"/>
        <w:jc w:val="both"/>
        <w:rPr>
          <w:rFonts w:ascii="Times New Roman" w:hAnsi="Times New Roman" w:cs="Times New Roman"/>
          <w:spacing w:val="-3"/>
          <w:sz w:val="24"/>
          <w:szCs w:val="24"/>
        </w:rPr>
      </w:pPr>
    </w:p>
    <w:p w14:paraId="16CBF648" w14:textId="19E72612" w:rsidR="009240F3" w:rsidRPr="00696769" w:rsidRDefault="00FD1614" w:rsidP="00ED59FD">
      <w:pPr>
        <w:tabs>
          <w:tab w:val="left" w:pos="-720"/>
        </w:tabs>
        <w:spacing w:line="240" w:lineRule="atLeast"/>
        <w:jc w:val="both"/>
        <w:rPr>
          <w:rFonts w:ascii="Times New Roman" w:hAnsi="Times New Roman" w:cs="Times New Roman"/>
          <w:spacing w:val="-3"/>
          <w:sz w:val="24"/>
          <w:szCs w:val="24"/>
        </w:rPr>
      </w:pPr>
      <w:r w:rsidRPr="00696769">
        <w:rPr>
          <w:rFonts w:ascii="Times New Roman" w:hAnsi="Times New Roman" w:cs="Times New Roman"/>
          <w:spacing w:val="-3"/>
          <w:sz w:val="24"/>
          <w:szCs w:val="24"/>
        </w:rPr>
        <w:t xml:space="preserve">Konto </w:t>
      </w:r>
      <w:r w:rsidR="00ED59FD" w:rsidRPr="00696769">
        <w:rPr>
          <w:rFonts w:ascii="Times New Roman" w:hAnsi="Times New Roman" w:cs="Times New Roman"/>
          <w:spacing w:val="-3"/>
          <w:sz w:val="24"/>
          <w:szCs w:val="24"/>
        </w:rPr>
        <w:t>3</w:t>
      </w:r>
      <w:r w:rsidR="00036DE8" w:rsidRPr="00696769">
        <w:rPr>
          <w:rFonts w:ascii="Times New Roman" w:hAnsi="Times New Roman" w:cs="Times New Roman"/>
          <w:spacing w:val="-3"/>
          <w:sz w:val="24"/>
          <w:szCs w:val="24"/>
        </w:rPr>
        <w:t>6</w:t>
      </w:r>
      <w:r w:rsidRPr="00696769">
        <w:rPr>
          <w:rFonts w:ascii="Times New Roman" w:hAnsi="Times New Roman" w:cs="Times New Roman"/>
          <w:spacing w:val="-3"/>
          <w:sz w:val="24"/>
          <w:szCs w:val="24"/>
        </w:rPr>
        <w:t xml:space="preserve">7 prijenos proračunskim korisnicima </w:t>
      </w:r>
      <w:r w:rsidR="009240F3" w:rsidRPr="00696769">
        <w:rPr>
          <w:rFonts w:ascii="Times New Roman" w:hAnsi="Times New Roman" w:cs="Times New Roman"/>
          <w:spacing w:val="-3"/>
          <w:sz w:val="24"/>
          <w:szCs w:val="24"/>
        </w:rPr>
        <w:t xml:space="preserve"> je za </w:t>
      </w:r>
      <w:r w:rsidR="00696769" w:rsidRPr="00696769">
        <w:rPr>
          <w:rFonts w:ascii="Times New Roman" w:hAnsi="Times New Roman" w:cs="Times New Roman"/>
          <w:spacing w:val="-3"/>
          <w:sz w:val="24"/>
          <w:szCs w:val="24"/>
        </w:rPr>
        <w:t>10,00</w:t>
      </w:r>
      <w:r w:rsidR="009240F3" w:rsidRPr="00696769">
        <w:rPr>
          <w:rFonts w:ascii="Times New Roman" w:hAnsi="Times New Roman" w:cs="Times New Roman"/>
          <w:spacing w:val="-3"/>
          <w:sz w:val="24"/>
          <w:szCs w:val="24"/>
        </w:rPr>
        <w:t xml:space="preserve"> % </w:t>
      </w:r>
      <w:r w:rsidR="00696769" w:rsidRPr="00696769">
        <w:rPr>
          <w:rFonts w:ascii="Times New Roman" w:hAnsi="Times New Roman" w:cs="Times New Roman"/>
          <w:spacing w:val="-3"/>
          <w:sz w:val="24"/>
          <w:szCs w:val="24"/>
        </w:rPr>
        <w:t>veći</w:t>
      </w:r>
      <w:r w:rsidR="009240F3" w:rsidRPr="00696769">
        <w:rPr>
          <w:rFonts w:ascii="Times New Roman" w:hAnsi="Times New Roman" w:cs="Times New Roman"/>
          <w:spacing w:val="-3"/>
          <w:sz w:val="24"/>
          <w:szCs w:val="24"/>
        </w:rPr>
        <w:t xml:space="preserve"> u odnosu na 202</w:t>
      </w:r>
      <w:r w:rsidR="00696769" w:rsidRPr="00696769">
        <w:rPr>
          <w:rFonts w:ascii="Times New Roman" w:hAnsi="Times New Roman" w:cs="Times New Roman"/>
          <w:spacing w:val="-3"/>
          <w:sz w:val="24"/>
          <w:szCs w:val="24"/>
        </w:rPr>
        <w:t>3</w:t>
      </w:r>
      <w:r w:rsidR="009240F3" w:rsidRPr="00696769">
        <w:rPr>
          <w:rFonts w:ascii="Times New Roman" w:hAnsi="Times New Roman" w:cs="Times New Roman"/>
          <w:spacing w:val="-3"/>
          <w:sz w:val="24"/>
          <w:szCs w:val="24"/>
        </w:rPr>
        <w:t xml:space="preserve">. godinu </w:t>
      </w:r>
      <w:r w:rsidR="00696769" w:rsidRPr="00696769">
        <w:rPr>
          <w:rFonts w:ascii="Times New Roman" w:hAnsi="Times New Roman" w:cs="Times New Roman"/>
          <w:spacing w:val="-3"/>
          <w:sz w:val="24"/>
          <w:szCs w:val="24"/>
        </w:rPr>
        <w:t>radi povećanja skupina za prijem djece u Dječjem vrtiću Pupoljak što zahtjeva povećanje broja zaposlenih osoba te radi povećanja plaća kod svih proračunskih korisnika. Konto 367 odnosi se na prijenose za redovno poslovanje proračunskih korisnika (plaće, režijski troškovi, ostali materijalnih rashodi i nabava imovine).</w:t>
      </w:r>
    </w:p>
    <w:p w14:paraId="694392DD" w14:textId="79F8476F" w:rsidR="00696769" w:rsidRPr="008C558E" w:rsidRDefault="00696769" w:rsidP="008C558E">
      <w:pPr>
        <w:pStyle w:val="Bezproreda"/>
        <w:rPr>
          <w:rFonts w:ascii="Times New Roman" w:eastAsia="Calibri" w:hAnsi="Times New Roman" w:cs="Times New Roman"/>
          <w:sz w:val="24"/>
          <w:szCs w:val="24"/>
        </w:rPr>
      </w:pPr>
      <w:r w:rsidRPr="008C558E">
        <w:rPr>
          <w:rFonts w:ascii="Times New Roman" w:hAnsi="Times New Roman" w:cs="Times New Roman"/>
          <w:spacing w:val="-3"/>
          <w:sz w:val="24"/>
          <w:szCs w:val="24"/>
        </w:rPr>
        <w:t xml:space="preserve">Na kontu 363 evidentirana je tekuća potpora Općini Bošnjaci za sanaciju posljedica od olujnog nevremena u ljetu 2024. godine. Grad Otok donio je </w:t>
      </w:r>
      <w:r w:rsidR="008C558E" w:rsidRPr="008C558E">
        <w:rPr>
          <w:rFonts w:ascii="Times New Roman" w:hAnsi="Times New Roman" w:cs="Times New Roman"/>
          <w:spacing w:val="-3"/>
          <w:sz w:val="24"/>
          <w:szCs w:val="24"/>
        </w:rPr>
        <w:t>O</w:t>
      </w:r>
      <w:r w:rsidRPr="008C558E">
        <w:rPr>
          <w:rFonts w:ascii="Times New Roman" w:hAnsi="Times New Roman" w:cs="Times New Roman"/>
          <w:spacing w:val="-3"/>
          <w:sz w:val="24"/>
          <w:szCs w:val="24"/>
        </w:rPr>
        <w:t xml:space="preserve">dluku </w:t>
      </w:r>
      <w:r w:rsidR="008C558E" w:rsidRPr="008C558E">
        <w:rPr>
          <w:rFonts w:ascii="Times New Roman" w:eastAsia="Calibri" w:hAnsi="Times New Roman" w:cs="Times New Roman"/>
          <w:sz w:val="24"/>
          <w:szCs w:val="24"/>
        </w:rPr>
        <w:t xml:space="preserve">KLASA:400-01/24-01/02, URBROJ:2196-3-02-24-1 </w:t>
      </w:r>
      <w:r w:rsidRPr="008C558E">
        <w:rPr>
          <w:rFonts w:ascii="Times New Roman" w:hAnsi="Times New Roman" w:cs="Times New Roman"/>
          <w:spacing w:val="-3"/>
          <w:sz w:val="24"/>
          <w:szCs w:val="24"/>
        </w:rPr>
        <w:t xml:space="preserve">o isplati 5.000,00 eura </w:t>
      </w:r>
    </w:p>
    <w:p w14:paraId="4F1B4FAB" w14:textId="63B968D1" w:rsidR="00ED59FD" w:rsidRPr="0031079C" w:rsidRDefault="00ED59FD" w:rsidP="00ED59FD">
      <w:pPr>
        <w:tabs>
          <w:tab w:val="left" w:pos="-720"/>
        </w:tabs>
        <w:spacing w:line="240" w:lineRule="atLeast"/>
        <w:jc w:val="both"/>
        <w:rPr>
          <w:rFonts w:ascii="Times New Roman" w:hAnsi="Times New Roman" w:cs="Times New Roman"/>
          <w:color w:val="FF0000"/>
          <w:spacing w:val="-3"/>
          <w:sz w:val="24"/>
          <w:szCs w:val="24"/>
          <w:highlight w:val="yellow"/>
        </w:rPr>
      </w:pPr>
    </w:p>
    <w:p w14:paraId="02563C3C" w14:textId="48B67FF9" w:rsidR="00F622D3" w:rsidRPr="008C558E" w:rsidRDefault="00FD1614" w:rsidP="00F622D3">
      <w:pPr>
        <w:widowControl/>
        <w:suppressAutoHyphens w:val="0"/>
        <w:autoSpaceDE/>
        <w:jc w:val="both"/>
        <w:rPr>
          <w:rFonts w:ascii="Times New Roman" w:hAnsi="Times New Roman" w:cs="Times New Roman"/>
          <w:sz w:val="24"/>
          <w:szCs w:val="24"/>
        </w:rPr>
      </w:pPr>
      <w:r w:rsidRPr="008C558E">
        <w:rPr>
          <w:rFonts w:ascii="Times New Roman" w:hAnsi="Times New Roman" w:cs="Times New Roman"/>
          <w:spacing w:val="-3"/>
          <w:sz w:val="24"/>
          <w:szCs w:val="24"/>
        </w:rPr>
        <w:t>Konto</w:t>
      </w:r>
      <w:r w:rsidR="00B85FF4" w:rsidRPr="008C558E">
        <w:rPr>
          <w:rFonts w:ascii="Times New Roman" w:hAnsi="Times New Roman" w:cs="Times New Roman"/>
          <w:spacing w:val="-3"/>
          <w:sz w:val="24"/>
          <w:szCs w:val="24"/>
        </w:rPr>
        <w:t xml:space="preserve"> </w:t>
      </w:r>
      <w:r w:rsidRPr="008C558E">
        <w:rPr>
          <w:rFonts w:ascii="Times New Roman" w:hAnsi="Times New Roman" w:cs="Times New Roman"/>
          <w:spacing w:val="-3"/>
          <w:sz w:val="24"/>
          <w:szCs w:val="24"/>
        </w:rPr>
        <w:t xml:space="preserve">37 Naknade građanima i kućanstvima </w:t>
      </w:r>
      <w:r w:rsidR="00403F1C" w:rsidRPr="008C558E">
        <w:rPr>
          <w:rFonts w:ascii="Times New Roman" w:hAnsi="Times New Roman" w:cs="Times New Roman"/>
          <w:spacing w:val="-3"/>
          <w:sz w:val="24"/>
          <w:szCs w:val="24"/>
        </w:rPr>
        <w:t xml:space="preserve">su rashodi za pomoći kućanstvima kroz sufinanciranje troškova stanovanja, naknade za blagdane (Božićnice i </w:t>
      </w:r>
      <w:proofErr w:type="spellStart"/>
      <w:r w:rsidR="00403F1C" w:rsidRPr="008C558E">
        <w:rPr>
          <w:rFonts w:ascii="Times New Roman" w:hAnsi="Times New Roman" w:cs="Times New Roman"/>
          <w:spacing w:val="-3"/>
          <w:sz w:val="24"/>
          <w:szCs w:val="24"/>
        </w:rPr>
        <w:t>Uskrsnice</w:t>
      </w:r>
      <w:proofErr w:type="spellEnd"/>
      <w:r w:rsidR="00403F1C" w:rsidRPr="008C558E">
        <w:rPr>
          <w:rFonts w:ascii="Times New Roman" w:hAnsi="Times New Roman" w:cs="Times New Roman"/>
          <w:spacing w:val="-3"/>
          <w:sz w:val="24"/>
          <w:szCs w:val="24"/>
        </w:rPr>
        <w:t xml:space="preserve"> ) sukladno socijalnom programu,  te ostala davanja građanima. Osim redovnih izdvajanja iz proračuna za građane tijekom 2024. godine isplaćeno je </w:t>
      </w:r>
      <w:r w:rsidR="008C558E" w:rsidRPr="008C558E">
        <w:rPr>
          <w:rFonts w:ascii="Times New Roman" w:hAnsi="Times New Roman" w:cs="Times New Roman"/>
          <w:spacing w:val="-3"/>
          <w:sz w:val="24"/>
          <w:szCs w:val="24"/>
        </w:rPr>
        <w:t>636.661,08</w:t>
      </w:r>
      <w:r w:rsidR="00403F1C" w:rsidRPr="008C558E">
        <w:rPr>
          <w:rFonts w:ascii="Times New Roman" w:hAnsi="Times New Roman" w:cs="Times New Roman"/>
          <w:spacing w:val="-3"/>
          <w:sz w:val="24"/>
          <w:szCs w:val="24"/>
        </w:rPr>
        <w:t xml:space="preserve"> eura  </w:t>
      </w:r>
      <w:r w:rsidR="00F622D3" w:rsidRPr="008C558E">
        <w:rPr>
          <w:rFonts w:ascii="Times New Roman" w:hAnsi="Times New Roman" w:cs="Times New Roman"/>
          <w:spacing w:val="-3"/>
          <w:sz w:val="24"/>
          <w:szCs w:val="24"/>
        </w:rPr>
        <w:t>iz razloga dodjele sredstva za saniranje posljedica od olujnog nevremena na obiteljskim objektima.</w:t>
      </w:r>
      <w:r w:rsidR="00F622D3" w:rsidRPr="008C558E">
        <w:rPr>
          <w:rFonts w:ascii="Times New Roman" w:hAnsi="Times New Roman" w:cs="Times New Roman"/>
          <w:sz w:val="24"/>
          <w:szCs w:val="24"/>
        </w:rPr>
        <w:t xml:space="preserve"> Sredstva  su osigurana putem Odluke Vlade RH i dodijeljena Županiji Vukovarsko-srijemskoj ,  Županija je sredstva prosljeđivala Grada Otoka koji je sukladno pregledanoj dokumentaciji i propisanim uvjetima plaćao troškove sanacije obiteljskih objekata. </w:t>
      </w:r>
    </w:p>
    <w:p w14:paraId="185ACBB7" w14:textId="7B619AD5" w:rsidR="00F622D3" w:rsidRPr="008C558E" w:rsidRDefault="00F622D3" w:rsidP="00F622D3">
      <w:pPr>
        <w:widowControl/>
        <w:suppressAutoHyphens w:val="0"/>
        <w:autoSpaceDE/>
        <w:jc w:val="both"/>
        <w:rPr>
          <w:rFonts w:ascii="Times New Roman" w:hAnsi="Times New Roman" w:cs="Times New Roman"/>
          <w:sz w:val="24"/>
          <w:szCs w:val="24"/>
        </w:rPr>
      </w:pPr>
      <w:r w:rsidRPr="008C558E">
        <w:rPr>
          <w:rFonts w:ascii="Times New Roman" w:hAnsi="Times New Roman" w:cs="Times New Roman"/>
          <w:sz w:val="24"/>
          <w:szCs w:val="24"/>
        </w:rPr>
        <w:t>Također uslijed olujnog nevremena kao pomoć građanima sufinanciraju im se dodatni troškovi stanovanja .</w:t>
      </w:r>
    </w:p>
    <w:p w14:paraId="26B05D2A" w14:textId="415177CE" w:rsidR="00036DE8" w:rsidRPr="0031079C" w:rsidRDefault="00036DE8" w:rsidP="00036DE8">
      <w:pPr>
        <w:tabs>
          <w:tab w:val="left" w:pos="-720"/>
        </w:tabs>
        <w:spacing w:line="240" w:lineRule="atLeast"/>
        <w:jc w:val="both"/>
        <w:rPr>
          <w:rFonts w:ascii="Times New Roman" w:hAnsi="Times New Roman" w:cs="Times New Roman"/>
          <w:color w:val="FF0000"/>
          <w:spacing w:val="-3"/>
          <w:sz w:val="24"/>
          <w:szCs w:val="24"/>
          <w:highlight w:val="yellow"/>
        </w:rPr>
      </w:pPr>
    </w:p>
    <w:p w14:paraId="4BDFC77F" w14:textId="62F51FB6" w:rsidR="00623FB7" w:rsidRDefault="00623FB7" w:rsidP="00036DE8">
      <w:pPr>
        <w:tabs>
          <w:tab w:val="left" w:pos="-720"/>
        </w:tabs>
        <w:spacing w:line="240" w:lineRule="atLeast"/>
        <w:jc w:val="both"/>
        <w:rPr>
          <w:rFonts w:ascii="Times New Roman" w:hAnsi="Times New Roman" w:cs="Times New Roman"/>
          <w:color w:val="FF0000"/>
          <w:spacing w:val="-3"/>
          <w:sz w:val="24"/>
          <w:szCs w:val="24"/>
          <w:highlight w:val="yellow"/>
        </w:rPr>
      </w:pPr>
    </w:p>
    <w:p w14:paraId="3F75FCDC" w14:textId="77777777" w:rsidR="00AD5EC8" w:rsidRPr="0031079C" w:rsidRDefault="00AD5EC8" w:rsidP="00036DE8">
      <w:pPr>
        <w:tabs>
          <w:tab w:val="left" w:pos="-720"/>
        </w:tabs>
        <w:spacing w:line="240" w:lineRule="atLeast"/>
        <w:jc w:val="both"/>
        <w:rPr>
          <w:rFonts w:ascii="Times New Roman" w:hAnsi="Times New Roman" w:cs="Times New Roman"/>
          <w:color w:val="FF0000"/>
          <w:spacing w:val="-3"/>
          <w:sz w:val="24"/>
          <w:szCs w:val="24"/>
          <w:highlight w:val="yellow"/>
        </w:rPr>
      </w:pPr>
    </w:p>
    <w:p w14:paraId="778EEBD2" w14:textId="11076A44" w:rsidR="00E86A03" w:rsidRDefault="00585A2C" w:rsidP="007E0FC9">
      <w:pPr>
        <w:tabs>
          <w:tab w:val="left" w:pos="-720"/>
        </w:tabs>
        <w:spacing w:line="240" w:lineRule="atLeast"/>
        <w:jc w:val="both"/>
        <w:rPr>
          <w:rFonts w:ascii="Times New Roman" w:hAnsi="Times New Roman" w:cs="Times New Roman"/>
          <w:spacing w:val="-3"/>
          <w:sz w:val="24"/>
          <w:szCs w:val="24"/>
        </w:rPr>
      </w:pPr>
      <w:r w:rsidRPr="00403F1C">
        <w:rPr>
          <w:rFonts w:ascii="Times New Roman" w:hAnsi="Times New Roman" w:cs="Times New Roman"/>
          <w:spacing w:val="-3"/>
          <w:sz w:val="24"/>
          <w:szCs w:val="24"/>
        </w:rPr>
        <w:lastRenderedPageBreak/>
        <w:t xml:space="preserve">Na </w:t>
      </w:r>
      <w:r w:rsidR="00403F1C" w:rsidRPr="00403F1C">
        <w:rPr>
          <w:rFonts w:ascii="Times New Roman" w:hAnsi="Times New Roman" w:cs="Times New Roman"/>
          <w:spacing w:val="-3"/>
          <w:sz w:val="24"/>
          <w:szCs w:val="24"/>
        </w:rPr>
        <w:t>skupini</w:t>
      </w:r>
      <w:r w:rsidR="00403F1C">
        <w:rPr>
          <w:rFonts w:ascii="Times New Roman" w:hAnsi="Times New Roman" w:cs="Times New Roman"/>
          <w:spacing w:val="-3"/>
          <w:sz w:val="24"/>
          <w:szCs w:val="24"/>
        </w:rPr>
        <w:t xml:space="preserve"> 38 došlo je do povećanja za 31,7 % radi povećanja izdvajanja iz proračuna za rad udruga i sportskih klubova s područja grada Otoka , za njihov rad odnosno na tekuće donacije isplaćeno je 345.598,03 eura.</w:t>
      </w:r>
    </w:p>
    <w:p w14:paraId="4581CDB2" w14:textId="187D25E8" w:rsidR="00403F1C" w:rsidRPr="007E0FC9" w:rsidRDefault="00403F1C" w:rsidP="007E0FC9">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Također povećana su izdvajanja za kapitalne donacije (konto 3821), dvjema župama na području grada Otoka isplaćene su potpore za sanaciju objekata župnih crkava u iznosu 43.181,25 eura </w:t>
      </w:r>
    </w:p>
    <w:p w14:paraId="467F80EA"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4817650"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15A4A4B8" w14:textId="482908B2" w:rsidR="000F4981" w:rsidRPr="00F941B5"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b/>
          <w:bCs/>
          <w:spacing w:val="-3"/>
          <w:sz w:val="24"/>
          <w:szCs w:val="24"/>
        </w:rPr>
        <w:t>4      RASH. Z</w:t>
      </w:r>
      <w:r w:rsidR="00A21D34" w:rsidRPr="00C22D2C">
        <w:rPr>
          <w:rFonts w:ascii="Times New Roman" w:hAnsi="Times New Roman" w:cs="Times New Roman"/>
          <w:b/>
          <w:bCs/>
          <w:spacing w:val="-3"/>
          <w:sz w:val="24"/>
          <w:szCs w:val="24"/>
        </w:rPr>
        <w:t>A NABAVU NEFINANC. IMOVINE ....</w:t>
      </w:r>
      <w:r w:rsidR="003A2904">
        <w:rPr>
          <w:rFonts w:ascii="Times New Roman" w:hAnsi="Times New Roman" w:cs="Times New Roman"/>
          <w:b/>
          <w:bCs/>
          <w:spacing w:val="-3"/>
          <w:sz w:val="24"/>
          <w:szCs w:val="24"/>
        </w:rPr>
        <w:t xml:space="preserve">.......  </w:t>
      </w:r>
      <w:r w:rsidR="0031079C">
        <w:rPr>
          <w:rFonts w:ascii="Times New Roman" w:hAnsi="Times New Roman" w:cs="Times New Roman"/>
          <w:b/>
          <w:bCs/>
          <w:spacing w:val="-3"/>
          <w:sz w:val="24"/>
          <w:szCs w:val="24"/>
        </w:rPr>
        <w:t>1.97</w:t>
      </w:r>
      <w:r w:rsidR="00F941B5">
        <w:rPr>
          <w:rFonts w:ascii="Times New Roman" w:hAnsi="Times New Roman" w:cs="Times New Roman"/>
          <w:b/>
          <w:bCs/>
          <w:spacing w:val="-3"/>
          <w:sz w:val="24"/>
          <w:szCs w:val="24"/>
        </w:rPr>
        <w:t xml:space="preserve">0.489,19 </w:t>
      </w:r>
      <w:r w:rsidR="001D446D">
        <w:rPr>
          <w:rFonts w:ascii="Times New Roman" w:hAnsi="Times New Roman" w:cs="Times New Roman"/>
          <w:b/>
          <w:bCs/>
          <w:spacing w:val="-3"/>
          <w:sz w:val="24"/>
          <w:szCs w:val="24"/>
        </w:rPr>
        <w:t xml:space="preserve">  eur</w:t>
      </w:r>
      <w:r w:rsidR="00F941B5">
        <w:rPr>
          <w:rFonts w:ascii="Times New Roman" w:hAnsi="Times New Roman" w:cs="Times New Roman"/>
          <w:b/>
          <w:bCs/>
          <w:spacing w:val="-3"/>
          <w:sz w:val="24"/>
          <w:szCs w:val="24"/>
        </w:rPr>
        <w:t>a</w:t>
      </w:r>
      <w:r w:rsidR="0031079C">
        <w:rPr>
          <w:rFonts w:ascii="Times New Roman" w:hAnsi="Times New Roman" w:cs="Times New Roman"/>
          <w:b/>
          <w:bCs/>
          <w:spacing w:val="-3"/>
          <w:sz w:val="24"/>
          <w:szCs w:val="24"/>
        </w:rPr>
        <w:t xml:space="preserve"> </w:t>
      </w:r>
      <w:r w:rsidR="0031079C" w:rsidRPr="00F941B5">
        <w:rPr>
          <w:rFonts w:ascii="Times New Roman" w:hAnsi="Times New Roman" w:cs="Times New Roman"/>
          <w:spacing w:val="-3"/>
          <w:sz w:val="24"/>
          <w:szCs w:val="24"/>
        </w:rPr>
        <w:t xml:space="preserve">što je </w:t>
      </w:r>
      <w:r w:rsidR="00F941B5" w:rsidRPr="00F941B5">
        <w:rPr>
          <w:rFonts w:ascii="Times New Roman" w:hAnsi="Times New Roman" w:cs="Times New Roman"/>
          <w:spacing w:val="-3"/>
          <w:sz w:val="24"/>
          <w:szCs w:val="24"/>
        </w:rPr>
        <w:t>za 256,8% povećanje u odnosu na 2023.godinu</w:t>
      </w:r>
    </w:p>
    <w:p w14:paraId="684FEF86" w14:textId="0BFF64D7" w:rsidR="007661F0" w:rsidRDefault="007661F0">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585A2C" w14:paraId="36EC46A0" w14:textId="77777777" w:rsidTr="00585A2C">
        <w:tc>
          <w:tcPr>
            <w:tcW w:w="1271" w:type="dxa"/>
          </w:tcPr>
          <w:p w14:paraId="7FFAF51B" w14:textId="5653B9F8" w:rsidR="00585A2C" w:rsidRDefault="00585A2C" w:rsidP="00585A2C">
            <w:pPr>
              <w:tabs>
                <w:tab w:val="left" w:pos="-720"/>
              </w:tabs>
              <w:spacing w:line="240" w:lineRule="atLeast"/>
              <w:jc w:val="both"/>
              <w:rPr>
                <w:rFonts w:ascii="Times New Roman" w:hAnsi="Times New Roman" w:cs="Times New Roman"/>
                <w:b/>
                <w:bCs/>
                <w:spacing w:val="-3"/>
                <w:sz w:val="24"/>
                <w:szCs w:val="24"/>
              </w:rPr>
            </w:pPr>
            <w:bookmarkStart w:id="2" w:name="_Hlk127186373"/>
            <w:r w:rsidRPr="005702D8">
              <w:rPr>
                <w:rFonts w:ascii="Times New Roman" w:hAnsi="Times New Roman" w:cs="Times New Roman"/>
                <w:b/>
                <w:bCs/>
                <w:spacing w:val="-3"/>
                <w:sz w:val="24"/>
                <w:szCs w:val="24"/>
              </w:rPr>
              <w:t xml:space="preserve">RASHOD </w:t>
            </w:r>
          </w:p>
        </w:tc>
        <w:tc>
          <w:tcPr>
            <w:tcW w:w="1134" w:type="dxa"/>
          </w:tcPr>
          <w:p w14:paraId="599A042B" w14:textId="651243A5"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08BA0802"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049ECD1A"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2254" w:type="dxa"/>
          </w:tcPr>
          <w:p w14:paraId="5B2F0C00" w14:textId="63D1D9E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585A2C" w14:paraId="36303C17" w14:textId="77777777" w:rsidTr="00585A2C">
        <w:tc>
          <w:tcPr>
            <w:tcW w:w="1271" w:type="dxa"/>
          </w:tcPr>
          <w:p w14:paraId="215E2DCF" w14:textId="470390FE"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1134" w:type="dxa"/>
          </w:tcPr>
          <w:p w14:paraId="35103531" w14:textId="600EC932"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4357" w:type="dxa"/>
          </w:tcPr>
          <w:p w14:paraId="49D56E38" w14:textId="44A6F3D8"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NEPROIZVEDENE DUGOTRAJNE IMOVINE</w:t>
            </w:r>
          </w:p>
        </w:tc>
        <w:tc>
          <w:tcPr>
            <w:tcW w:w="2254" w:type="dxa"/>
          </w:tcPr>
          <w:p w14:paraId="1BF236E2" w14:textId="20DE997C" w:rsidR="00585A2C" w:rsidRPr="0031079C" w:rsidRDefault="0031079C" w:rsidP="00585A2C">
            <w:pPr>
              <w:tabs>
                <w:tab w:val="left" w:pos="-720"/>
              </w:tabs>
              <w:spacing w:line="240" w:lineRule="atLeast"/>
              <w:jc w:val="both"/>
              <w:rPr>
                <w:rFonts w:ascii="Times New Roman" w:hAnsi="Times New Roman" w:cs="Times New Roman"/>
                <w:spacing w:val="-3"/>
                <w:sz w:val="24"/>
                <w:szCs w:val="24"/>
              </w:rPr>
            </w:pPr>
            <w:r w:rsidRPr="0031079C">
              <w:rPr>
                <w:rFonts w:ascii="Times New Roman" w:hAnsi="Times New Roman" w:cs="Times New Roman"/>
                <w:spacing w:val="-3"/>
                <w:sz w:val="24"/>
                <w:szCs w:val="24"/>
              </w:rPr>
              <w:t xml:space="preserve">24.300,00 </w:t>
            </w:r>
            <w:proofErr w:type="spellStart"/>
            <w:r w:rsidRPr="0031079C">
              <w:rPr>
                <w:rFonts w:ascii="Times New Roman" w:hAnsi="Times New Roman" w:cs="Times New Roman"/>
                <w:spacing w:val="-3"/>
                <w:sz w:val="24"/>
                <w:szCs w:val="24"/>
              </w:rPr>
              <w:t>eur</w:t>
            </w:r>
            <w:proofErr w:type="spellEnd"/>
          </w:p>
        </w:tc>
      </w:tr>
      <w:tr w:rsidR="00585A2C" w14:paraId="71EF5A90" w14:textId="77777777" w:rsidTr="00585A2C">
        <w:tc>
          <w:tcPr>
            <w:tcW w:w="1271" w:type="dxa"/>
          </w:tcPr>
          <w:p w14:paraId="0F9D477F" w14:textId="5B8166D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1134" w:type="dxa"/>
          </w:tcPr>
          <w:p w14:paraId="1FCC8EB5" w14:textId="18D47029"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4357" w:type="dxa"/>
          </w:tcPr>
          <w:p w14:paraId="058B78BE" w14:textId="12F1C4C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PROIZVEDENE DUGOTRAJNE IMOVINE</w:t>
            </w:r>
          </w:p>
        </w:tc>
        <w:tc>
          <w:tcPr>
            <w:tcW w:w="2254" w:type="dxa"/>
          </w:tcPr>
          <w:p w14:paraId="52A3D356" w14:textId="1633E4AF" w:rsidR="00585A2C" w:rsidRDefault="0031079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1.888.375,06</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p>
        </w:tc>
      </w:tr>
      <w:bookmarkEnd w:id="2"/>
      <w:tr w:rsidR="00585A2C" w14:paraId="0030F07F" w14:textId="77777777" w:rsidTr="00585A2C">
        <w:tc>
          <w:tcPr>
            <w:tcW w:w="1271" w:type="dxa"/>
          </w:tcPr>
          <w:p w14:paraId="2DC87135"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ABBF37" w14:textId="63FF2C6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421</w:t>
            </w:r>
          </w:p>
        </w:tc>
        <w:tc>
          <w:tcPr>
            <w:tcW w:w="4357" w:type="dxa"/>
          </w:tcPr>
          <w:p w14:paraId="0CF19A04"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Građevinski objekti</w:t>
            </w:r>
          </w:p>
          <w:p w14:paraId="40D38D54" w14:textId="6AE92306"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0EE19C2C" w14:textId="1FA65AA2" w:rsidR="00585A2C" w:rsidRDefault="0056030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1.789.348,62</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p>
        </w:tc>
      </w:tr>
      <w:tr w:rsidR="00585A2C" w14:paraId="37500BC5" w14:textId="77777777" w:rsidTr="00585A2C">
        <w:tc>
          <w:tcPr>
            <w:tcW w:w="1271" w:type="dxa"/>
          </w:tcPr>
          <w:p w14:paraId="4DEEF39C"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630481BC" w14:textId="2614F461"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422</w:t>
            </w:r>
          </w:p>
        </w:tc>
        <w:tc>
          <w:tcPr>
            <w:tcW w:w="4357" w:type="dxa"/>
          </w:tcPr>
          <w:p w14:paraId="46ACB6AF"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Postrojenja i oprema</w:t>
            </w:r>
          </w:p>
          <w:p w14:paraId="3EF1EFE0" w14:textId="7CE3B53C"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628C3166" w14:textId="33BC5975" w:rsidR="00585A2C" w:rsidRDefault="0031079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98.253,08 </w:t>
            </w:r>
            <w:proofErr w:type="spellStart"/>
            <w:r w:rsidR="001D446D">
              <w:rPr>
                <w:rFonts w:ascii="Times New Roman" w:hAnsi="Times New Roman" w:cs="Times New Roman"/>
                <w:spacing w:val="-3"/>
                <w:sz w:val="24"/>
                <w:szCs w:val="24"/>
              </w:rPr>
              <w:t>eur</w:t>
            </w:r>
            <w:proofErr w:type="spellEnd"/>
            <w:r w:rsidR="001D446D">
              <w:rPr>
                <w:rFonts w:ascii="Times New Roman" w:hAnsi="Times New Roman" w:cs="Times New Roman"/>
                <w:spacing w:val="-3"/>
                <w:sz w:val="24"/>
                <w:szCs w:val="24"/>
              </w:rPr>
              <w:t xml:space="preserve"> </w:t>
            </w:r>
          </w:p>
        </w:tc>
      </w:tr>
      <w:tr w:rsidR="001D446D" w14:paraId="73A3C39B" w14:textId="77777777" w:rsidTr="00585A2C">
        <w:tc>
          <w:tcPr>
            <w:tcW w:w="1271" w:type="dxa"/>
          </w:tcPr>
          <w:p w14:paraId="0344B03B" w14:textId="77777777" w:rsidR="001D446D" w:rsidRDefault="001D446D"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296999" w14:textId="02F61B8D"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426</w:t>
            </w:r>
          </w:p>
        </w:tc>
        <w:tc>
          <w:tcPr>
            <w:tcW w:w="4357" w:type="dxa"/>
          </w:tcPr>
          <w:p w14:paraId="7F713473" w14:textId="77777777"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Nematerijalna proizvedena imovina</w:t>
            </w:r>
          </w:p>
          <w:p w14:paraId="38C50C32" w14:textId="0F565263" w:rsidR="001D446D" w:rsidRDefault="001D446D"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7A719D12" w14:textId="7E7BAA21" w:rsidR="001D446D" w:rsidRDefault="0031079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773,36</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p>
        </w:tc>
      </w:tr>
      <w:tr w:rsidR="001D446D" w14:paraId="6B987B52" w14:textId="77777777" w:rsidTr="00585A2C">
        <w:tc>
          <w:tcPr>
            <w:tcW w:w="1271" w:type="dxa"/>
          </w:tcPr>
          <w:p w14:paraId="459FCB01" w14:textId="024ACD71"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1134" w:type="dxa"/>
          </w:tcPr>
          <w:p w14:paraId="1E3BD250" w14:textId="5401FBD8"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4357" w:type="dxa"/>
          </w:tcPr>
          <w:p w14:paraId="77FFFE95" w14:textId="0150B4A3"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za dodatna ulaganja na nefinancijskoj imovini </w:t>
            </w:r>
          </w:p>
        </w:tc>
        <w:tc>
          <w:tcPr>
            <w:tcW w:w="2254" w:type="dxa"/>
          </w:tcPr>
          <w:p w14:paraId="32D68AD2" w14:textId="2CAB5C45" w:rsidR="001D446D" w:rsidRDefault="0031079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w:t>
            </w:r>
            <w:r w:rsidR="00F941B5">
              <w:rPr>
                <w:rFonts w:ascii="Times New Roman" w:hAnsi="Times New Roman" w:cs="Times New Roman"/>
                <w:spacing w:val="-3"/>
                <w:sz w:val="24"/>
                <w:szCs w:val="24"/>
              </w:rPr>
              <w:t>7.814,13</w:t>
            </w:r>
            <w:r w:rsidR="001D446D">
              <w:rPr>
                <w:rFonts w:ascii="Times New Roman" w:hAnsi="Times New Roman" w:cs="Times New Roman"/>
                <w:spacing w:val="-3"/>
                <w:sz w:val="24"/>
                <w:szCs w:val="24"/>
              </w:rPr>
              <w:t xml:space="preserve"> </w:t>
            </w:r>
            <w:proofErr w:type="spellStart"/>
            <w:r w:rsidR="001D446D">
              <w:rPr>
                <w:rFonts w:ascii="Times New Roman" w:hAnsi="Times New Roman" w:cs="Times New Roman"/>
                <w:spacing w:val="-3"/>
                <w:sz w:val="24"/>
                <w:szCs w:val="24"/>
              </w:rPr>
              <w:t>eur</w:t>
            </w:r>
            <w:proofErr w:type="spellEnd"/>
            <w:r w:rsidR="001D446D">
              <w:rPr>
                <w:rFonts w:ascii="Times New Roman" w:hAnsi="Times New Roman" w:cs="Times New Roman"/>
                <w:spacing w:val="-3"/>
                <w:sz w:val="24"/>
                <w:szCs w:val="24"/>
              </w:rPr>
              <w:t xml:space="preserve"> </w:t>
            </w:r>
          </w:p>
        </w:tc>
      </w:tr>
    </w:tbl>
    <w:p w14:paraId="5FCC32C4" w14:textId="37C47EEB" w:rsidR="00585A2C" w:rsidRDefault="00585A2C">
      <w:pPr>
        <w:tabs>
          <w:tab w:val="left" w:pos="-720"/>
        </w:tabs>
        <w:spacing w:line="240" w:lineRule="atLeast"/>
        <w:jc w:val="both"/>
        <w:rPr>
          <w:rFonts w:ascii="Times New Roman" w:hAnsi="Times New Roman" w:cs="Times New Roman"/>
          <w:b/>
          <w:bCs/>
          <w:spacing w:val="-3"/>
          <w:sz w:val="24"/>
          <w:szCs w:val="24"/>
        </w:rPr>
      </w:pPr>
    </w:p>
    <w:p w14:paraId="4CE92D94" w14:textId="17D2F845" w:rsidR="004D10B2" w:rsidRPr="001D446D" w:rsidRDefault="004D10B2">
      <w:pPr>
        <w:tabs>
          <w:tab w:val="left" w:pos="-720"/>
        </w:tabs>
        <w:spacing w:line="240" w:lineRule="atLeast"/>
        <w:jc w:val="both"/>
        <w:rPr>
          <w:rFonts w:ascii="Times New Roman" w:hAnsi="Times New Roman" w:cs="Times New Roman"/>
          <w:color w:val="FF0000"/>
          <w:spacing w:val="-3"/>
          <w:sz w:val="24"/>
          <w:szCs w:val="24"/>
        </w:rPr>
      </w:pPr>
    </w:p>
    <w:p w14:paraId="50602BA1" w14:textId="77777777" w:rsidR="00F941B5" w:rsidRDefault="004C7335">
      <w:pPr>
        <w:tabs>
          <w:tab w:val="left" w:pos="-720"/>
        </w:tabs>
        <w:spacing w:line="240" w:lineRule="atLeast"/>
        <w:jc w:val="both"/>
        <w:rPr>
          <w:rFonts w:ascii="Times New Roman" w:hAnsi="Times New Roman" w:cs="Times New Roman"/>
          <w:spacing w:val="-3"/>
          <w:sz w:val="24"/>
          <w:szCs w:val="24"/>
        </w:rPr>
      </w:pPr>
      <w:r w:rsidRPr="004C7335">
        <w:rPr>
          <w:rFonts w:ascii="Times New Roman" w:hAnsi="Times New Roman" w:cs="Times New Roman"/>
          <w:spacing w:val="-3"/>
          <w:sz w:val="24"/>
          <w:szCs w:val="24"/>
        </w:rPr>
        <w:t>U razredu 4 je znat</w:t>
      </w:r>
      <w:r w:rsidR="00F941B5">
        <w:rPr>
          <w:rFonts w:ascii="Times New Roman" w:hAnsi="Times New Roman" w:cs="Times New Roman"/>
          <w:spacing w:val="-3"/>
          <w:sz w:val="24"/>
          <w:szCs w:val="24"/>
        </w:rPr>
        <w:t>no povećanje ulaganja u sanaciju i izgradnju nogostupa i komunalne infrastrukture radi ostvarenja značajnijih prihoda od šumskog doprinosa</w:t>
      </w:r>
      <w:r w:rsidRPr="004C7335">
        <w:rPr>
          <w:rFonts w:ascii="Times New Roman" w:hAnsi="Times New Roman" w:cs="Times New Roman"/>
          <w:spacing w:val="-3"/>
          <w:sz w:val="24"/>
          <w:szCs w:val="24"/>
        </w:rPr>
        <w:t>.</w:t>
      </w:r>
      <w:r w:rsidR="00F941B5">
        <w:rPr>
          <w:rFonts w:ascii="Times New Roman" w:hAnsi="Times New Roman" w:cs="Times New Roman"/>
          <w:spacing w:val="-3"/>
          <w:sz w:val="24"/>
          <w:szCs w:val="24"/>
        </w:rPr>
        <w:t xml:space="preserve"> Povećanja su najznačajnija na slijedećim kontima : </w:t>
      </w:r>
    </w:p>
    <w:p w14:paraId="3742F18A" w14:textId="77777777" w:rsidR="00F941B5" w:rsidRDefault="00F941B5">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4214 rekonstrukcija nogostupa i kolnih prilaza u iznosu 993.361,22 eura,</w:t>
      </w:r>
    </w:p>
    <w:p w14:paraId="52654171" w14:textId="4F13F34F" w:rsidR="00204DB3" w:rsidRDefault="00F941B5">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te na kontu 4213 izgradnja i sanacija prometnica u iznosu 534.576,47 eura.</w:t>
      </w:r>
    </w:p>
    <w:p w14:paraId="273BF5DB" w14:textId="77777777" w:rsidR="00F941B5" w:rsidRPr="004C7335" w:rsidRDefault="00F941B5">
      <w:pPr>
        <w:tabs>
          <w:tab w:val="left" w:pos="-720"/>
        </w:tabs>
        <w:spacing w:line="240" w:lineRule="atLeast"/>
        <w:jc w:val="both"/>
        <w:rPr>
          <w:rFonts w:ascii="Times New Roman" w:hAnsi="Times New Roman" w:cs="Times New Roman"/>
          <w:spacing w:val="-3"/>
          <w:sz w:val="24"/>
          <w:szCs w:val="24"/>
        </w:rPr>
      </w:pPr>
    </w:p>
    <w:p w14:paraId="76E67C06" w14:textId="77777777" w:rsidR="004C7335" w:rsidRPr="003F2941" w:rsidRDefault="004C7335">
      <w:pPr>
        <w:tabs>
          <w:tab w:val="left" w:pos="-720"/>
        </w:tabs>
        <w:spacing w:line="240" w:lineRule="atLeast"/>
        <w:jc w:val="both"/>
        <w:rPr>
          <w:rFonts w:ascii="Times New Roman" w:hAnsi="Times New Roman" w:cs="Times New Roman"/>
          <w:color w:val="FF0000"/>
          <w:spacing w:val="-3"/>
          <w:sz w:val="24"/>
          <w:szCs w:val="24"/>
        </w:rPr>
      </w:pPr>
    </w:p>
    <w:p w14:paraId="7B2015D1" w14:textId="108F90EF" w:rsidR="0095524A" w:rsidRDefault="00AC22B3">
      <w:pPr>
        <w:tabs>
          <w:tab w:val="left" w:pos="-720"/>
        </w:tabs>
        <w:spacing w:line="240" w:lineRule="atLeast"/>
        <w:jc w:val="both"/>
        <w:rPr>
          <w:rFonts w:ascii="Times New Roman" w:hAnsi="Times New Roman" w:cs="Times New Roman"/>
          <w:b/>
          <w:bCs/>
          <w:spacing w:val="-3"/>
          <w:sz w:val="24"/>
          <w:szCs w:val="24"/>
        </w:rPr>
      </w:pPr>
      <w:r w:rsidRPr="00AC22B3">
        <w:rPr>
          <w:rFonts w:ascii="Times New Roman" w:hAnsi="Times New Roman" w:cs="Times New Roman"/>
          <w:b/>
          <w:bCs/>
          <w:spacing w:val="-3"/>
          <w:sz w:val="24"/>
          <w:szCs w:val="24"/>
        </w:rPr>
        <w:t>5 IZDACI ZA FINACIJSKU IMOVINU ………….</w:t>
      </w:r>
      <w:r w:rsidR="0031079C">
        <w:rPr>
          <w:rFonts w:ascii="Times New Roman" w:hAnsi="Times New Roman" w:cs="Times New Roman"/>
          <w:b/>
          <w:bCs/>
          <w:spacing w:val="-3"/>
          <w:sz w:val="24"/>
          <w:szCs w:val="24"/>
        </w:rPr>
        <w:t>250.000,00</w:t>
      </w:r>
      <w:r w:rsidR="008203E6">
        <w:rPr>
          <w:rFonts w:ascii="Times New Roman" w:hAnsi="Times New Roman" w:cs="Times New Roman"/>
          <w:b/>
          <w:bCs/>
          <w:spacing w:val="-3"/>
          <w:sz w:val="24"/>
          <w:szCs w:val="24"/>
        </w:rPr>
        <w:t xml:space="preserve"> </w:t>
      </w:r>
      <w:proofErr w:type="spellStart"/>
      <w:r w:rsidR="008203E6">
        <w:rPr>
          <w:rFonts w:ascii="Times New Roman" w:hAnsi="Times New Roman" w:cs="Times New Roman"/>
          <w:b/>
          <w:bCs/>
          <w:spacing w:val="-3"/>
          <w:sz w:val="24"/>
          <w:szCs w:val="24"/>
        </w:rPr>
        <w:t>eur</w:t>
      </w:r>
      <w:proofErr w:type="spellEnd"/>
      <w:r w:rsidR="008203E6">
        <w:rPr>
          <w:rFonts w:ascii="Times New Roman" w:hAnsi="Times New Roman" w:cs="Times New Roman"/>
          <w:b/>
          <w:bCs/>
          <w:spacing w:val="-3"/>
          <w:sz w:val="24"/>
          <w:szCs w:val="24"/>
        </w:rPr>
        <w:t xml:space="preserve"> </w:t>
      </w:r>
    </w:p>
    <w:p w14:paraId="71780D90" w14:textId="77777777" w:rsidR="00AC22B3" w:rsidRPr="00AC22B3" w:rsidRDefault="00AC22B3">
      <w:pPr>
        <w:tabs>
          <w:tab w:val="left" w:pos="-720"/>
        </w:tabs>
        <w:spacing w:line="240" w:lineRule="atLeast"/>
        <w:jc w:val="both"/>
        <w:rPr>
          <w:rFonts w:ascii="Times New Roman" w:hAnsi="Times New Roman" w:cs="Times New Roman"/>
          <w:b/>
          <w:bCs/>
          <w:color w:val="FF0000"/>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C22B3" w14:paraId="6E187A16" w14:textId="77777777" w:rsidTr="00C8490A">
        <w:tc>
          <w:tcPr>
            <w:tcW w:w="1271" w:type="dxa"/>
          </w:tcPr>
          <w:p w14:paraId="04C1253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0BCB35A"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62394269"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49B5914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2254" w:type="dxa"/>
          </w:tcPr>
          <w:p w14:paraId="5592717C"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AC22B3" w14:paraId="594DB4CF" w14:textId="77777777" w:rsidTr="00C8490A">
        <w:tc>
          <w:tcPr>
            <w:tcW w:w="1271" w:type="dxa"/>
          </w:tcPr>
          <w:p w14:paraId="3C10883E" w14:textId="60947026"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1134" w:type="dxa"/>
          </w:tcPr>
          <w:p w14:paraId="61477BE0" w14:textId="749A70AD"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4357" w:type="dxa"/>
          </w:tcPr>
          <w:p w14:paraId="0E6839E9" w14:textId="631B830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IZDACI ZA OTPLATU GLAVNICA PRIMLJENIH KREDITA I ZAJMOVA</w:t>
            </w:r>
          </w:p>
        </w:tc>
        <w:tc>
          <w:tcPr>
            <w:tcW w:w="2254" w:type="dxa"/>
          </w:tcPr>
          <w:p w14:paraId="4F826AF2" w14:textId="4282C9EA" w:rsidR="00AC22B3" w:rsidRDefault="0031079C"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250.000,00</w:t>
            </w:r>
            <w:r w:rsidR="008203E6">
              <w:rPr>
                <w:rFonts w:ascii="Times New Roman" w:hAnsi="Times New Roman" w:cs="Times New Roman"/>
                <w:spacing w:val="-3"/>
                <w:sz w:val="24"/>
                <w:szCs w:val="24"/>
              </w:rPr>
              <w:t xml:space="preserve"> </w:t>
            </w:r>
            <w:proofErr w:type="spellStart"/>
            <w:r w:rsidR="008203E6">
              <w:rPr>
                <w:rFonts w:ascii="Times New Roman" w:hAnsi="Times New Roman" w:cs="Times New Roman"/>
                <w:spacing w:val="-3"/>
                <w:sz w:val="24"/>
                <w:szCs w:val="24"/>
              </w:rPr>
              <w:t>eur</w:t>
            </w:r>
            <w:proofErr w:type="spellEnd"/>
            <w:r w:rsidR="008203E6">
              <w:rPr>
                <w:rFonts w:ascii="Times New Roman" w:hAnsi="Times New Roman" w:cs="Times New Roman"/>
                <w:spacing w:val="-3"/>
                <w:sz w:val="24"/>
                <w:szCs w:val="24"/>
              </w:rPr>
              <w:t xml:space="preserve"> </w:t>
            </w:r>
          </w:p>
        </w:tc>
      </w:tr>
      <w:tr w:rsidR="00AC22B3" w14:paraId="5B405D92" w14:textId="77777777" w:rsidTr="00C8490A">
        <w:tc>
          <w:tcPr>
            <w:tcW w:w="1271" w:type="dxa"/>
          </w:tcPr>
          <w:p w14:paraId="151E3C73"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4401B3AF" w14:textId="58E9169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5443</w:t>
            </w:r>
          </w:p>
        </w:tc>
        <w:tc>
          <w:tcPr>
            <w:tcW w:w="4357" w:type="dxa"/>
          </w:tcPr>
          <w:p w14:paraId="7B26C8F3" w14:textId="02D069A8" w:rsidR="00AC22B3" w:rsidRDefault="00AC22B3" w:rsidP="00AC22B3">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Otplata glavnica primljenih kredita tuzemnih kreditnih institucija </w:t>
            </w:r>
          </w:p>
        </w:tc>
        <w:tc>
          <w:tcPr>
            <w:tcW w:w="2254" w:type="dxa"/>
          </w:tcPr>
          <w:p w14:paraId="19F80765" w14:textId="46ECB993" w:rsidR="00AC22B3" w:rsidRDefault="0031079C"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250.000,00 </w:t>
            </w:r>
            <w:proofErr w:type="spellStart"/>
            <w:r w:rsidR="008203E6">
              <w:rPr>
                <w:rFonts w:ascii="Times New Roman" w:hAnsi="Times New Roman" w:cs="Times New Roman"/>
                <w:spacing w:val="-3"/>
                <w:sz w:val="24"/>
                <w:szCs w:val="24"/>
              </w:rPr>
              <w:t>eur</w:t>
            </w:r>
            <w:proofErr w:type="spellEnd"/>
            <w:r w:rsidR="008203E6">
              <w:rPr>
                <w:rFonts w:ascii="Times New Roman" w:hAnsi="Times New Roman" w:cs="Times New Roman"/>
                <w:spacing w:val="-3"/>
                <w:sz w:val="24"/>
                <w:szCs w:val="24"/>
              </w:rPr>
              <w:t xml:space="preserve"> </w:t>
            </w:r>
          </w:p>
        </w:tc>
      </w:tr>
    </w:tbl>
    <w:p w14:paraId="13EC7777" w14:textId="25AD511D" w:rsidR="0095524A" w:rsidRDefault="0095524A">
      <w:pPr>
        <w:tabs>
          <w:tab w:val="left" w:pos="-720"/>
        </w:tabs>
        <w:spacing w:line="240" w:lineRule="atLeast"/>
        <w:jc w:val="both"/>
        <w:rPr>
          <w:rFonts w:ascii="Times New Roman" w:hAnsi="Times New Roman" w:cs="Times New Roman"/>
          <w:spacing w:val="-3"/>
          <w:sz w:val="24"/>
          <w:szCs w:val="24"/>
        </w:rPr>
      </w:pPr>
    </w:p>
    <w:p w14:paraId="050D8C7F" w14:textId="2705BD53" w:rsidR="00AC22B3" w:rsidRPr="005F44BC" w:rsidRDefault="004C7335">
      <w:pPr>
        <w:tabs>
          <w:tab w:val="left" w:pos="-720"/>
        </w:tabs>
        <w:spacing w:line="240" w:lineRule="atLeast"/>
        <w:jc w:val="both"/>
        <w:rPr>
          <w:rFonts w:ascii="Times New Roman" w:hAnsi="Times New Roman" w:cs="Times New Roman"/>
          <w:spacing w:val="-3"/>
          <w:sz w:val="24"/>
          <w:szCs w:val="24"/>
        </w:rPr>
      </w:pPr>
      <w:r w:rsidRPr="005F44BC">
        <w:rPr>
          <w:rFonts w:ascii="Times New Roman" w:hAnsi="Times New Roman" w:cs="Times New Roman"/>
          <w:spacing w:val="-3"/>
          <w:sz w:val="24"/>
          <w:szCs w:val="24"/>
        </w:rPr>
        <w:t xml:space="preserve">Izdaci za financijsku imovinu su </w:t>
      </w:r>
      <w:r w:rsidR="005F44BC" w:rsidRPr="005F44BC">
        <w:rPr>
          <w:rFonts w:ascii="Times New Roman" w:hAnsi="Times New Roman" w:cs="Times New Roman"/>
          <w:spacing w:val="-3"/>
          <w:sz w:val="24"/>
          <w:szCs w:val="24"/>
        </w:rPr>
        <w:t>manji</w:t>
      </w:r>
      <w:r w:rsidRPr="005F44BC">
        <w:rPr>
          <w:rFonts w:ascii="Times New Roman" w:hAnsi="Times New Roman" w:cs="Times New Roman"/>
          <w:spacing w:val="-3"/>
          <w:sz w:val="24"/>
          <w:szCs w:val="24"/>
        </w:rPr>
        <w:t xml:space="preserve"> za </w:t>
      </w:r>
      <w:r w:rsidR="005F44BC" w:rsidRPr="005F44BC">
        <w:rPr>
          <w:rFonts w:ascii="Times New Roman" w:hAnsi="Times New Roman" w:cs="Times New Roman"/>
          <w:spacing w:val="-3"/>
          <w:sz w:val="24"/>
          <w:szCs w:val="24"/>
        </w:rPr>
        <w:t>57,3</w:t>
      </w:r>
      <w:r w:rsidRPr="005F44BC">
        <w:rPr>
          <w:rFonts w:ascii="Times New Roman" w:hAnsi="Times New Roman" w:cs="Times New Roman"/>
          <w:spacing w:val="-3"/>
          <w:sz w:val="24"/>
          <w:szCs w:val="24"/>
        </w:rPr>
        <w:t xml:space="preserve"> % u odnosu na 202</w:t>
      </w:r>
      <w:r w:rsidR="005F44BC" w:rsidRPr="005F44BC">
        <w:rPr>
          <w:rFonts w:ascii="Times New Roman" w:hAnsi="Times New Roman" w:cs="Times New Roman"/>
          <w:spacing w:val="-3"/>
          <w:sz w:val="24"/>
          <w:szCs w:val="24"/>
        </w:rPr>
        <w:t>3</w:t>
      </w:r>
      <w:r w:rsidRPr="005F44BC">
        <w:rPr>
          <w:rFonts w:ascii="Times New Roman" w:hAnsi="Times New Roman" w:cs="Times New Roman"/>
          <w:spacing w:val="-3"/>
          <w:sz w:val="24"/>
          <w:szCs w:val="24"/>
        </w:rPr>
        <w:t>.godinu radi povrata kratkoročnog kredita iz 202</w:t>
      </w:r>
      <w:r w:rsidR="005F44BC" w:rsidRPr="005F44BC">
        <w:rPr>
          <w:rFonts w:ascii="Times New Roman" w:hAnsi="Times New Roman" w:cs="Times New Roman"/>
          <w:spacing w:val="-3"/>
          <w:sz w:val="24"/>
          <w:szCs w:val="24"/>
        </w:rPr>
        <w:t>3</w:t>
      </w:r>
      <w:r w:rsidRPr="005F44BC">
        <w:rPr>
          <w:rFonts w:ascii="Times New Roman" w:hAnsi="Times New Roman" w:cs="Times New Roman"/>
          <w:spacing w:val="-3"/>
          <w:sz w:val="24"/>
          <w:szCs w:val="24"/>
        </w:rPr>
        <w:t xml:space="preserve">. godine </w:t>
      </w:r>
      <w:r w:rsidR="005F44BC" w:rsidRPr="005F44BC">
        <w:rPr>
          <w:rFonts w:ascii="Times New Roman" w:hAnsi="Times New Roman" w:cs="Times New Roman"/>
          <w:spacing w:val="-3"/>
          <w:sz w:val="24"/>
          <w:szCs w:val="24"/>
        </w:rPr>
        <w:t>. Na kraju 2024. godine Grad Otok nema kreditnih zaduženja.</w:t>
      </w:r>
    </w:p>
    <w:p w14:paraId="178052CE" w14:textId="77777777" w:rsidR="00AC22B3" w:rsidRPr="0031079C" w:rsidRDefault="00AC22B3">
      <w:pPr>
        <w:tabs>
          <w:tab w:val="left" w:pos="-720"/>
        </w:tabs>
        <w:spacing w:line="240" w:lineRule="atLeast"/>
        <w:jc w:val="both"/>
        <w:rPr>
          <w:rFonts w:ascii="Times New Roman" w:hAnsi="Times New Roman" w:cs="Times New Roman"/>
          <w:spacing w:val="-3"/>
          <w:sz w:val="24"/>
          <w:szCs w:val="24"/>
          <w:highlight w:val="yellow"/>
        </w:rPr>
      </w:pPr>
    </w:p>
    <w:p w14:paraId="45CB46B1" w14:textId="6364C1E6" w:rsidR="0095524A" w:rsidRPr="0031079C" w:rsidRDefault="0095524A" w:rsidP="00AC22B3">
      <w:pPr>
        <w:tabs>
          <w:tab w:val="left" w:pos="-720"/>
          <w:tab w:val="left" w:pos="7830"/>
        </w:tabs>
        <w:spacing w:line="240" w:lineRule="atLeast"/>
        <w:jc w:val="both"/>
        <w:rPr>
          <w:rFonts w:ascii="Times New Roman" w:hAnsi="Times New Roman" w:cs="Times New Roman"/>
          <w:spacing w:val="-3"/>
          <w:sz w:val="24"/>
          <w:szCs w:val="24"/>
          <w:highlight w:val="yellow"/>
        </w:rPr>
      </w:pPr>
    </w:p>
    <w:p w14:paraId="2AAFE69E" w14:textId="5E3514E9" w:rsidR="00E15335" w:rsidRPr="00E83C14" w:rsidRDefault="00E15335" w:rsidP="00E15335">
      <w:pPr>
        <w:tabs>
          <w:tab w:val="left" w:pos="-720"/>
        </w:tabs>
        <w:spacing w:line="240" w:lineRule="atLeast"/>
        <w:jc w:val="both"/>
        <w:rPr>
          <w:rFonts w:ascii="Times New Roman" w:hAnsi="Times New Roman" w:cs="Times New Roman"/>
          <w:b/>
          <w:spacing w:val="-3"/>
          <w:sz w:val="24"/>
          <w:szCs w:val="24"/>
        </w:rPr>
      </w:pPr>
      <w:r w:rsidRPr="005F3EA0">
        <w:rPr>
          <w:rFonts w:ascii="Times New Roman" w:hAnsi="Times New Roman" w:cs="Times New Roman"/>
          <w:spacing w:val="-3"/>
          <w:sz w:val="24"/>
          <w:szCs w:val="24"/>
        </w:rPr>
        <w:t xml:space="preserve">Poslovanjem u 2023. godini Grad Otok je ostvario je višak prihoda </w:t>
      </w:r>
      <w:r w:rsidR="00C258B2" w:rsidRPr="005F3EA0">
        <w:rPr>
          <w:rFonts w:ascii="Times New Roman" w:hAnsi="Times New Roman" w:cs="Times New Roman"/>
          <w:spacing w:val="-3"/>
          <w:sz w:val="24"/>
          <w:szCs w:val="24"/>
        </w:rPr>
        <w:t xml:space="preserve">i primitaka </w:t>
      </w:r>
      <w:r w:rsidRPr="005F3EA0">
        <w:rPr>
          <w:rFonts w:ascii="Times New Roman" w:hAnsi="Times New Roman" w:cs="Times New Roman"/>
          <w:spacing w:val="-3"/>
          <w:sz w:val="24"/>
          <w:szCs w:val="24"/>
        </w:rPr>
        <w:t>od</w:t>
      </w:r>
      <w:r w:rsidR="00C258B2" w:rsidRPr="005F3EA0">
        <w:rPr>
          <w:rFonts w:ascii="Times New Roman" w:hAnsi="Times New Roman" w:cs="Times New Roman"/>
          <w:spacing w:val="-3"/>
          <w:sz w:val="24"/>
          <w:szCs w:val="24"/>
        </w:rPr>
        <w:t xml:space="preserve"> 3.023.437,45 </w:t>
      </w:r>
      <w:r w:rsidRPr="005F3EA0">
        <w:rPr>
          <w:rFonts w:ascii="Times New Roman" w:hAnsi="Times New Roman" w:cs="Times New Roman"/>
          <w:spacing w:val="-3"/>
          <w:sz w:val="24"/>
          <w:szCs w:val="24"/>
        </w:rPr>
        <w:t xml:space="preserve"> eura (X005). Budući da je iznos preneseno</w:t>
      </w:r>
      <w:r w:rsidR="00C258B2" w:rsidRPr="005F3EA0">
        <w:rPr>
          <w:rFonts w:ascii="Times New Roman" w:hAnsi="Times New Roman" w:cs="Times New Roman"/>
          <w:spacing w:val="-3"/>
          <w:sz w:val="24"/>
          <w:szCs w:val="24"/>
        </w:rPr>
        <w:t xml:space="preserve">g viška </w:t>
      </w:r>
      <w:r w:rsidRPr="005F3EA0">
        <w:rPr>
          <w:rFonts w:ascii="Times New Roman" w:hAnsi="Times New Roman" w:cs="Times New Roman"/>
          <w:spacing w:val="-3"/>
          <w:sz w:val="24"/>
          <w:szCs w:val="24"/>
        </w:rPr>
        <w:t xml:space="preserve">prihoda </w:t>
      </w:r>
      <w:r w:rsidR="00C258B2" w:rsidRPr="005F3EA0">
        <w:rPr>
          <w:rFonts w:ascii="Times New Roman" w:hAnsi="Times New Roman" w:cs="Times New Roman"/>
          <w:spacing w:val="-3"/>
          <w:sz w:val="24"/>
          <w:szCs w:val="24"/>
        </w:rPr>
        <w:t xml:space="preserve">i primitaka </w:t>
      </w:r>
      <w:r w:rsidRPr="005F3EA0">
        <w:rPr>
          <w:rFonts w:ascii="Times New Roman" w:hAnsi="Times New Roman" w:cs="Times New Roman"/>
          <w:spacing w:val="-3"/>
          <w:sz w:val="24"/>
          <w:szCs w:val="24"/>
        </w:rPr>
        <w:t>iz prethodnih godina</w:t>
      </w:r>
      <w:r w:rsidR="00B81EA9" w:rsidRPr="005F3EA0">
        <w:rPr>
          <w:rFonts w:ascii="Times New Roman" w:hAnsi="Times New Roman" w:cs="Times New Roman"/>
          <w:spacing w:val="-3"/>
          <w:sz w:val="24"/>
          <w:szCs w:val="24"/>
        </w:rPr>
        <w:t xml:space="preserve"> </w:t>
      </w:r>
      <w:r w:rsidR="00F135FE">
        <w:rPr>
          <w:rFonts w:ascii="Times New Roman" w:hAnsi="Times New Roman" w:cs="Times New Roman"/>
          <w:spacing w:val="-3"/>
          <w:sz w:val="24"/>
          <w:szCs w:val="24"/>
        </w:rPr>
        <w:t xml:space="preserve">iznosio </w:t>
      </w:r>
      <w:r w:rsidR="00F135FE">
        <w:rPr>
          <w:rFonts w:ascii="Times New Roman" w:hAnsi="Times New Roman" w:cs="Times New Roman"/>
          <w:spacing w:val="-3"/>
          <w:sz w:val="24"/>
          <w:szCs w:val="24"/>
        </w:rPr>
        <w:lastRenderedPageBreak/>
        <w:t xml:space="preserve">140.708,74 te su tijekom 2024.godine vršene određene korekcije prenesenog rezultata  </w:t>
      </w:r>
      <w:proofErr w:type="spellStart"/>
      <w:r w:rsidR="00F135FE">
        <w:rPr>
          <w:rFonts w:ascii="Times New Roman" w:hAnsi="Times New Roman" w:cs="Times New Roman"/>
          <w:spacing w:val="-3"/>
          <w:sz w:val="24"/>
          <w:szCs w:val="24"/>
        </w:rPr>
        <w:t>prenesni</w:t>
      </w:r>
      <w:proofErr w:type="spellEnd"/>
      <w:r w:rsidR="00F135FE">
        <w:rPr>
          <w:rFonts w:ascii="Times New Roman" w:hAnsi="Times New Roman" w:cs="Times New Roman"/>
          <w:spacing w:val="-3"/>
          <w:sz w:val="24"/>
          <w:szCs w:val="24"/>
        </w:rPr>
        <w:t xml:space="preserve"> višak na kraju 2024. godine je iznosio  </w:t>
      </w:r>
      <w:r w:rsidR="005F3EA0" w:rsidRPr="005F3EA0">
        <w:rPr>
          <w:rFonts w:ascii="Times New Roman" w:hAnsi="Times New Roman" w:cs="Times New Roman"/>
          <w:spacing w:val="-3"/>
          <w:sz w:val="24"/>
          <w:szCs w:val="24"/>
        </w:rPr>
        <w:t>1</w:t>
      </w:r>
      <w:r w:rsidR="00C258B2" w:rsidRPr="005F3EA0">
        <w:rPr>
          <w:rFonts w:ascii="Times New Roman" w:hAnsi="Times New Roman" w:cs="Times New Roman"/>
          <w:spacing w:val="-3"/>
          <w:sz w:val="24"/>
          <w:szCs w:val="24"/>
        </w:rPr>
        <w:t xml:space="preserve">54.541,06 </w:t>
      </w:r>
      <w:r w:rsidR="00E83C14" w:rsidRPr="005F3EA0">
        <w:rPr>
          <w:rFonts w:ascii="Times New Roman" w:hAnsi="Times New Roman" w:cs="Times New Roman"/>
          <w:spacing w:val="-3"/>
          <w:sz w:val="24"/>
          <w:szCs w:val="24"/>
        </w:rPr>
        <w:t xml:space="preserve"> eura </w:t>
      </w:r>
      <w:r w:rsidRPr="005F3EA0">
        <w:rPr>
          <w:rFonts w:ascii="Times New Roman" w:hAnsi="Times New Roman" w:cs="Times New Roman"/>
          <w:spacing w:val="-3"/>
          <w:sz w:val="24"/>
          <w:szCs w:val="24"/>
        </w:rPr>
        <w:t>, kumulativno promatrano Grad Otok na dan 31.12.202</w:t>
      </w:r>
      <w:r w:rsidR="00C258B2" w:rsidRPr="005F3EA0">
        <w:rPr>
          <w:rFonts w:ascii="Times New Roman" w:hAnsi="Times New Roman" w:cs="Times New Roman"/>
          <w:spacing w:val="-3"/>
          <w:sz w:val="24"/>
          <w:szCs w:val="24"/>
        </w:rPr>
        <w:t>4</w:t>
      </w:r>
      <w:r w:rsidRPr="005F3EA0">
        <w:rPr>
          <w:rFonts w:ascii="Times New Roman" w:hAnsi="Times New Roman" w:cs="Times New Roman"/>
          <w:spacing w:val="-3"/>
          <w:sz w:val="24"/>
          <w:szCs w:val="24"/>
        </w:rPr>
        <w:t xml:space="preserve">. ima </w:t>
      </w:r>
      <w:r w:rsidR="00E83C14" w:rsidRPr="005F3EA0">
        <w:rPr>
          <w:rFonts w:ascii="Times New Roman" w:hAnsi="Times New Roman" w:cs="Times New Roman"/>
          <w:spacing w:val="-3"/>
          <w:sz w:val="24"/>
          <w:szCs w:val="24"/>
        </w:rPr>
        <w:t>višak</w:t>
      </w:r>
      <w:r w:rsidRPr="005F3EA0">
        <w:rPr>
          <w:rFonts w:ascii="Times New Roman" w:hAnsi="Times New Roman" w:cs="Times New Roman"/>
          <w:spacing w:val="-3"/>
          <w:sz w:val="24"/>
          <w:szCs w:val="24"/>
        </w:rPr>
        <w:t xml:space="preserve"> prihoda za pokriće u slijedećim razdobljima</w:t>
      </w:r>
      <w:r w:rsidR="00C258B2" w:rsidRPr="005F3EA0">
        <w:rPr>
          <w:rFonts w:ascii="Times New Roman" w:hAnsi="Times New Roman" w:cs="Times New Roman"/>
          <w:spacing w:val="-3"/>
          <w:sz w:val="24"/>
          <w:szCs w:val="24"/>
        </w:rPr>
        <w:t xml:space="preserve"> u iznosu 3.177.978,51 </w:t>
      </w:r>
      <w:proofErr w:type="spellStart"/>
      <w:r w:rsidR="00C258B2" w:rsidRPr="005F3EA0">
        <w:rPr>
          <w:rFonts w:ascii="Times New Roman" w:hAnsi="Times New Roman" w:cs="Times New Roman"/>
          <w:spacing w:val="-3"/>
          <w:sz w:val="24"/>
          <w:szCs w:val="24"/>
        </w:rPr>
        <w:t>eur</w:t>
      </w:r>
      <w:proofErr w:type="spellEnd"/>
      <w:r w:rsidR="00C258B2" w:rsidRPr="005F3EA0">
        <w:rPr>
          <w:rFonts w:ascii="Times New Roman" w:hAnsi="Times New Roman" w:cs="Times New Roman"/>
          <w:spacing w:val="-3"/>
          <w:sz w:val="24"/>
          <w:szCs w:val="24"/>
        </w:rPr>
        <w:t>.</w:t>
      </w:r>
      <w:r w:rsidRPr="00E83C14">
        <w:rPr>
          <w:rFonts w:ascii="Times New Roman" w:hAnsi="Times New Roman" w:cs="Times New Roman"/>
          <w:spacing w:val="-3"/>
          <w:sz w:val="24"/>
          <w:szCs w:val="24"/>
        </w:rPr>
        <w:t xml:space="preserve"> </w:t>
      </w:r>
    </w:p>
    <w:p w14:paraId="392F184F" w14:textId="77777777" w:rsidR="00E15335" w:rsidRPr="00E83C14" w:rsidRDefault="00E15335" w:rsidP="00E15335">
      <w:pPr>
        <w:tabs>
          <w:tab w:val="left" w:pos="-720"/>
        </w:tabs>
        <w:spacing w:line="240" w:lineRule="atLeast"/>
        <w:jc w:val="both"/>
        <w:rPr>
          <w:rFonts w:ascii="Times New Roman" w:hAnsi="Times New Roman" w:cs="Times New Roman"/>
          <w:spacing w:val="-3"/>
          <w:sz w:val="24"/>
          <w:szCs w:val="24"/>
        </w:rPr>
      </w:pPr>
    </w:p>
    <w:p w14:paraId="02831C98" w14:textId="77777777" w:rsidR="00241F8E" w:rsidRDefault="00241F8E">
      <w:pPr>
        <w:tabs>
          <w:tab w:val="left" w:pos="-720"/>
        </w:tabs>
        <w:spacing w:line="240" w:lineRule="atLeast"/>
        <w:jc w:val="both"/>
        <w:rPr>
          <w:rFonts w:ascii="Times New Roman" w:hAnsi="Times New Roman" w:cs="Times New Roman"/>
          <w:b/>
          <w:bCs/>
          <w:spacing w:val="-3"/>
          <w:sz w:val="24"/>
          <w:szCs w:val="24"/>
        </w:rPr>
      </w:pPr>
    </w:p>
    <w:p w14:paraId="13402DFB" w14:textId="2EBE5A3F" w:rsidR="00935E65" w:rsidRPr="00353F49" w:rsidRDefault="007A49B2">
      <w:pPr>
        <w:tabs>
          <w:tab w:val="left" w:pos="-720"/>
        </w:tabs>
        <w:spacing w:line="240" w:lineRule="atLeast"/>
        <w:jc w:val="both"/>
        <w:rPr>
          <w:rFonts w:ascii="Times New Roman" w:hAnsi="Times New Roman" w:cs="Times New Roman"/>
          <w:b/>
          <w:bCs/>
          <w:spacing w:val="-3"/>
          <w:sz w:val="24"/>
          <w:szCs w:val="24"/>
        </w:rPr>
      </w:pPr>
      <w:r w:rsidRPr="007D5465">
        <w:rPr>
          <w:rFonts w:ascii="Times New Roman" w:hAnsi="Times New Roman" w:cs="Times New Roman"/>
          <w:b/>
          <w:bCs/>
          <w:spacing w:val="-3"/>
          <w:sz w:val="24"/>
          <w:szCs w:val="24"/>
        </w:rPr>
        <w:t>Bilješka br</w:t>
      </w:r>
      <w:r w:rsidR="007D5465" w:rsidRPr="007D5465">
        <w:rPr>
          <w:rFonts w:ascii="Times New Roman" w:hAnsi="Times New Roman" w:cs="Times New Roman"/>
          <w:b/>
          <w:bCs/>
          <w:spacing w:val="-3"/>
          <w:sz w:val="24"/>
          <w:szCs w:val="24"/>
        </w:rPr>
        <w:t xml:space="preserve">oj </w:t>
      </w:r>
      <w:r w:rsidR="00B626E0" w:rsidRPr="007D5465">
        <w:rPr>
          <w:rFonts w:ascii="Times New Roman" w:hAnsi="Times New Roman" w:cs="Times New Roman"/>
          <w:b/>
          <w:bCs/>
          <w:spacing w:val="-3"/>
          <w:sz w:val="24"/>
          <w:szCs w:val="24"/>
        </w:rPr>
        <w:t>2</w:t>
      </w:r>
    </w:p>
    <w:p w14:paraId="16499D72" w14:textId="77777777" w:rsidR="00E44063" w:rsidRPr="00E44063" w:rsidRDefault="00E44063" w:rsidP="00E44063">
      <w:pPr>
        <w:tabs>
          <w:tab w:val="left" w:pos="0"/>
        </w:tabs>
        <w:spacing w:line="240" w:lineRule="atLeast"/>
        <w:jc w:val="both"/>
        <w:rPr>
          <w:rFonts w:ascii="Times New Roman" w:hAnsi="Times New Roman" w:cs="Times New Roman"/>
          <w:b/>
          <w:spacing w:val="-3"/>
          <w:sz w:val="24"/>
          <w:szCs w:val="24"/>
        </w:rPr>
      </w:pPr>
    </w:p>
    <w:p w14:paraId="0AC8ABE0" w14:textId="77777777" w:rsidR="007A49B2" w:rsidRPr="005F5228" w:rsidRDefault="007A49B2" w:rsidP="00FE566F">
      <w:pPr>
        <w:tabs>
          <w:tab w:val="left" w:pos="0"/>
        </w:tabs>
        <w:spacing w:line="240" w:lineRule="atLeast"/>
        <w:jc w:val="both"/>
        <w:rPr>
          <w:rFonts w:ascii="Times New Roman" w:hAnsi="Times New Roman" w:cs="Times New Roman"/>
          <w:bCs/>
          <w:color w:val="C00000"/>
          <w:spacing w:val="-3"/>
          <w:sz w:val="24"/>
          <w:szCs w:val="24"/>
        </w:rPr>
      </w:pPr>
    </w:p>
    <w:p w14:paraId="3C2DC224" w14:textId="77777777" w:rsidR="00F97885" w:rsidRPr="005F3EA0" w:rsidRDefault="00F97885" w:rsidP="00F97885">
      <w:pPr>
        <w:widowControl/>
        <w:suppressAutoHyphens w:val="0"/>
        <w:autoSpaceDE/>
        <w:spacing w:line="360" w:lineRule="auto"/>
        <w:rPr>
          <w:rFonts w:ascii="Times New Roman" w:hAnsi="Times New Roman" w:cs="Times New Roman"/>
          <w:b/>
          <w:sz w:val="28"/>
          <w:szCs w:val="28"/>
          <w:lang w:eastAsia="en-US"/>
        </w:rPr>
      </w:pPr>
      <w:r w:rsidRPr="005F3EA0">
        <w:rPr>
          <w:rFonts w:ascii="Times New Roman" w:hAnsi="Times New Roman" w:cs="Times New Roman"/>
          <w:b/>
          <w:sz w:val="28"/>
          <w:szCs w:val="28"/>
          <w:lang w:eastAsia="en-US"/>
        </w:rPr>
        <w:t>BILJEŠKE UZ OBRAZAC „BILANCA":</w:t>
      </w:r>
    </w:p>
    <w:p w14:paraId="427DB3E6" w14:textId="77777777" w:rsidR="00F97885" w:rsidRPr="00F97885" w:rsidRDefault="00F97885" w:rsidP="00AD5EC8">
      <w:pPr>
        <w:widowControl/>
        <w:suppressAutoHyphens w:val="0"/>
        <w:autoSpaceDE/>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Imovina </w:t>
      </w:r>
    </w:p>
    <w:p w14:paraId="77851E5A" w14:textId="51B63247" w:rsidR="00F97885" w:rsidRPr="00F97885" w:rsidRDefault="00F97885" w:rsidP="00E83C14">
      <w:pPr>
        <w:widowControl/>
        <w:suppressAutoHyphens w:val="0"/>
        <w:autoSpaceDE/>
        <w:ind w:left="720"/>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Na ovoj bilančnoj poziciji izraženo je povećanje imovine u 202</w:t>
      </w:r>
      <w:r w:rsidR="00DA6D5D">
        <w:rPr>
          <w:rFonts w:ascii="Times New Roman" w:hAnsi="Times New Roman" w:cs="Times New Roman"/>
          <w:sz w:val="24"/>
          <w:szCs w:val="24"/>
          <w:lang w:eastAsia="en-US"/>
        </w:rPr>
        <w:t>4</w:t>
      </w:r>
      <w:r w:rsidRPr="00F97885">
        <w:rPr>
          <w:rFonts w:ascii="Times New Roman" w:hAnsi="Times New Roman" w:cs="Times New Roman"/>
          <w:sz w:val="24"/>
          <w:szCs w:val="24"/>
          <w:lang w:eastAsia="en-US"/>
        </w:rPr>
        <w:t>. godini</w:t>
      </w:r>
      <w:r w:rsidR="002515B6">
        <w:rPr>
          <w:rFonts w:ascii="Times New Roman" w:hAnsi="Times New Roman" w:cs="Times New Roman"/>
          <w:sz w:val="24"/>
          <w:szCs w:val="24"/>
          <w:lang w:eastAsia="en-US"/>
        </w:rPr>
        <w:t xml:space="preserve">. </w:t>
      </w:r>
      <w:r w:rsidRPr="00F97885">
        <w:rPr>
          <w:rFonts w:ascii="Times New Roman" w:hAnsi="Times New Roman" w:cs="Times New Roman"/>
          <w:sz w:val="24"/>
          <w:szCs w:val="24"/>
          <w:lang w:eastAsia="en-US"/>
        </w:rPr>
        <w:t xml:space="preserve">Ovo povećanje najvećim dijelom se odnosi na povećanje na sljedećim bilančnim pozicijama: </w:t>
      </w:r>
    </w:p>
    <w:p w14:paraId="48EA5A0E" w14:textId="6920A20C" w:rsidR="00F97885" w:rsidRPr="00F97885" w:rsidRDefault="00DA6D5D" w:rsidP="00F97885">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Nefinancijska imovina</w:t>
      </w:r>
    </w:p>
    <w:p w14:paraId="618DB28F" w14:textId="1CB8CD9C" w:rsidR="00F97885" w:rsidRPr="00F97885" w:rsidRDefault="00F97885"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sidR="002D67EF">
        <w:rPr>
          <w:rFonts w:ascii="Times New Roman" w:hAnsi="Times New Roman" w:cs="Times New Roman"/>
          <w:sz w:val="24"/>
          <w:szCs w:val="24"/>
          <w:lang w:eastAsia="en-US"/>
        </w:rPr>
        <w:t>Materijalna imovina -prirodna bogatstva (011</w:t>
      </w:r>
      <w:r w:rsidR="005F3EA0">
        <w:rPr>
          <w:rFonts w:ascii="Times New Roman" w:hAnsi="Times New Roman" w:cs="Times New Roman"/>
          <w:sz w:val="24"/>
          <w:szCs w:val="24"/>
          <w:lang w:eastAsia="en-US"/>
        </w:rPr>
        <w:t>)</w:t>
      </w:r>
      <w:r w:rsidR="002D67EF">
        <w:rPr>
          <w:rFonts w:ascii="Times New Roman" w:hAnsi="Times New Roman" w:cs="Times New Roman"/>
          <w:sz w:val="24"/>
          <w:szCs w:val="24"/>
          <w:lang w:eastAsia="en-US"/>
        </w:rPr>
        <w:t xml:space="preserve">  imamo povećanje za 6,</w:t>
      </w:r>
      <w:r w:rsidR="005F3EA0">
        <w:rPr>
          <w:rFonts w:ascii="Times New Roman" w:hAnsi="Times New Roman" w:cs="Times New Roman"/>
          <w:sz w:val="24"/>
          <w:szCs w:val="24"/>
          <w:lang w:eastAsia="en-US"/>
        </w:rPr>
        <w:t>9</w:t>
      </w:r>
      <w:r w:rsidR="002D67EF">
        <w:rPr>
          <w:rFonts w:ascii="Times New Roman" w:hAnsi="Times New Roman" w:cs="Times New Roman"/>
          <w:sz w:val="24"/>
          <w:szCs w:val="24"/>
          <w:lang w:eastAsia="en-US"/>
        </w:rPr>
        <w:t xml:space="preserve"> </w:t>
      </w:r>
      <w:r w:rsidR="005F3EA0">
        <w:rPr>
          <w:rFonts w:ascii="Times New Roman" w:hAnsi="Times New Roman" w:cs="Times New Roman"/>
          <w:sz w:val="24"/>
          <w:szCs w:val="24"/>
          <w:lang w:eastAsia="en-US"/>
        </w:rPr>
        <w:t>%</w:t>
      </w:r>
      <w:r w:rsidR="002D67EF">
        <w:rPr>
          <w:rFonts w:ascii="Times New Roman" w:hAnsi="Times New Roman" w:cs="Times New Roman"/>
          <w:sz w:val="24"/>
          <w:szCs w:val="24"/>
          <w:lang w:eastAsia="en-US"/>
        </w:rPr>
        <w:t xml:space="preserve"> radi kupovine zemljišta u iznosu 24</w:t>
      </w:r>
      <w:r w:rsidR="00DA6D5D">
        <w:rPr>
          <w:rFonts w:ascii="Times New Roman" w:hAnsi="Times New Roman" w:cs="Times New Roman"/>
          <w:sz w:val="24"/>
          <w:szCs w:val="24"/>
          <w:lang w:eastAsia="en-US"/>
        </w:rPr>
        <w:t>.</w:t>
      </w:r>
      <w:r w:rsidR="002D67EF">
        <w:rPr>
          <w:rFonts w:ascii="Times New Roman" w:hAnsi="Times New Roman" w:cs="Times New Roman"/>
          <w:sz w:val="24"/>
          <w:szCs w:val="24"/>
          <w:lang w:eastAsia="en-US"/>
        </w:rPr>
        <w:t xml:space="preserve">300,00 eura za izgradnju novog dječjeg vrtića u </w:t>
      </w:r>
      <w:proofErr w:type="spellStart"/>
      <w:r w:rsidR="002D67EF">
        <w:rPr>
          <w:rFonts w:ascii="Times New Roman" w:hAnsi="Times New Roman" w:cs="Times New Roman"/>
          <w:sz w:val="24"/>
          <w:szCs w:val="24"/>
          <w:lang w:eastAsia="en-US"/>
        </w:rPr>
        <w:t>Komletincima</w:t>
      </w:r>
      <w:proofErr w:type="spellEnd"/>
      <w:r w:rsidR="002D67EF">
        <w:rPr>
          <w:rFonts w:ascii="Times New Roman" w:hAnsi="Times New Roman" w:cs="Times New Roman"/>
          <w:sz w:val="24"/>
          <w:szCs w:val="24"/>
          <w:lang w:eastAsia="en-US"/>
        </w:rPr>
        <w:t>.</w:t>
      </w:r>
    </w:p>
    <w:p w14:paraId="4CCCCEDA" w14:textId="0363831E" w:rsidR="00103EB7" w:rsidRDefault="00103EB7" w:rsidP="00103EB7">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w:t>
      </w:r>
      <w:r w:rsidR="002D67EF">
        <w:rPr>
          <w:rFonts w:ascii="Times New Roman" w:hAnsi="Times New Roman" w:cs="Times New Roman"/>
          <w:sz w:val="24"/>
          <w:szCs w:val="24"/>
          <w:lang w:eastAsia="en-US"/>
        </w:rPr>
        <w:t>ciji Ceste i ostali prometni objekti ( 0213)</w:t>
      </w:r>
      <w:r>
        <w:rPr>
          <w:rFonts w:ascii="Times New Roman" w:hAnsi="Times New Roman" w:cs="Times New Roman"/>
          <w:sz w:val="24"/>
          <w:szCs w:val="24"/>
          <w:lang w:eastAsia="en-US"/>
        </w:rPr>
        <w:t xml:space="preserve"> evidentirano je povećanje</w:t>
      </w:r>
      <w:r w:rsidR="002D67EF">
        <w:rPr>
          <w:rFonts w:ascii="Times New Roman" w:hAnsi="Times New Roman" w:cs="Times New Roman"/>
          <w:sz w:val="24"/>
          <w:szCs w:val="24"/>
          <w:lang w:eastAsia="en-US"/>
        </w:rPr>
        <w:t xml:space="preserve"> za 12,5% </w:t>
      </w:r>
      <w:r w:rsidR="00DA6D5D">
        <w:rPr>
          <w:rFonts w:ascii="Times New Roman" w:hAnsi="Times New Roman" w:cs="Times New Roman"/>
          <w:sz w:val="24"/>
          <w:szCs w:val="24"/>
          <w:lang w:eastAsia="en-US"/>
        </w:rPr>
        <w:t xml:space="preserve">odnosno 1.378.081,24 </w:t>
      </w:r>
      <w:r w:rsidR="002D67EF">
        <w:rPr>
          <w:rFonts w:ascii="Times New Roman" w:hAnsi="Times New Roman" w:cs="Times New Roman"/>
          <w:sz w:val="24"/>
          <w:szCs w:val="24"/>
          <w:lang w:eastAsia="en-US"/>
        </w:rPr>
        <w:t>radi povećanih ulaganja u ceste i nogostupe.</w:t>
      </w:r>
    </w:p>
    <w:p w14:paraId="4A62A122" w14:textId="37CBC226" w:rsidR="00F97885" w:rsidRDefault="00103EB7" w:rsidP="002D67EF">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103EB7">
        <w:rPr>
          <w:rFonts w:ascii="Times New Roman" w:hAnsi="Times New Roman" w:cs="Times New Roman"/>
          <w:sz w:val="24"/>
          <w:szCs w:val="24"/>
          <w:lang w:eastAsia="en-US"/>
        </w:rPr>
        <w:t xml:space="preserve">Na bilančnoj poziciji </w:t>
      </w:r>
      <w:r w:rsidR="002D67EF">
        <w:rPr>
          <w:rFonts w:ascii="Times New Roman" w:hAnsi="Times New Roman" w:cs="Times New Roman"/>
          <w:sz w:val="24"/>
          <w:szCs w:val="24"/>
          <w:lang w:eastAsia="en-US"/>
        </w:rPr>
        <w:t xml:space="preserve">Umjetnička , </w:t>
      </w:r>
      <w:proofErr w:type="spellStart"/>
      <w:r w:rsidR="002D67EF">
        <w:rPr>
          <w:rFonts w:ascii="Times New Roman" w:hAnsi="Times New Roman" w:cs="Times New Roman"/>
          <w:sz w:val="24"/>
          <w:szCs w:val="24"/>
          <w:lang w:eastAsia="en-US"/>
        </w:rPr>
        <w:t>literalna</w:t>
      </w:r>
      <w:proofErr w:type="spellEnd"/>
      <w:r w:rsidR="002D67EF">
        <w:rPr>
          <w:rFonts w:ascii="Times New Roman" w:hAnsi="Times New Roman" w:cs="Times New Roman"/>
          <w:sz w:val="24"/>
          <w:szCs w:val="24"/>
          <w:lang w:eastAsia="en-US"/>
        </w:rPr>
        <w:t xml:space="preserve"> i znanstvena djela (0263) evidentirano je povećanje radi izrade projekte dokumentacije za povećana ulaganja u izgradnju i rekonstrukciju komunalne infrastrukture radi povećanja šumskog doprinosa.</w:t>
      </w:r>
      <w:r w:rsidRPr="00103EB7">
        <w:rPr>
          <w:rFonts w:ascii="Times New Roman" w:hAnsi="Times New Roman" w:cs="Times New Roman"/>
          <w:sz w:val="24"/>
          <w:szCs w:val="24"/>
          <w:lang w:eastAsia="en-US"/>
        </w:rPr>
        <w:t xml:space="preserve"> </w:t>
      </w:r>
    </w:p>
    <w:p w14:paraId="21A7B820" w14:textId="6F797C76" w:rsidR="00DA6D5D" w:rsidRDefault="00DA6D5D" w:rsidP="00DA6D5D">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Financijska imovina</w:t>
      </w:r>
    </w:p>
    <w:p w14:paraId="3DB03833" w14:textId="3966C268" w:rsidR="00DA6D5D" w:rsidRPr="00DA6D5D" w:rsidRDefault="00DA6D5D" w:rsidP="00DA6D5D">
      <w:pPr>
        <w:pStyle w:val="Odlomakpopisa"/>
        <w:widowControl/>
        <w:suppressAutoHyphens w:val="0"/>
        <w:autoSpaceDE/>
        <w:jc w:val="both"/>
        <w:rPr>
          <w:rFonts w:ascii="Times New Roman" w:hAnsi="Times New Roman" w:cs="Times New Roman"/>
          <w:sz w:val="24"/>
          <w:szCs w:val="24"/>
          <w:lang w:eastAsia="en-US"/>
        </w:rPr>
      </w:pPr>
    </w:p>
    <w:p w14:paraId="56367BE9" w14:textId="77777777" w:rsidR="009B6ADE" w:rsidRDefault="009B6ADE" w:rsidP="009B6ADE">
      <w:pPr>
        <w:widowControl/>
        <w:suppressAutoHyphens w:val="0"/>
        <w:autoSpaceDE/>
        <w:ind w:left="720"/>
        <w:jc w:val="both"/>
        <w:rPr>
          <w:rFonts w:ascii="Times New Roman" w:hAnsi="Times New Roman" w:cs="Times New Roman"/>
          <w:sz w:val="24"/>
          <w:szCs w:val="24"/>
          <w:lang w:eastAsia="en-US"/>
        </w:rPr>
      </w:pPr>
      <w:r w:rsidRPr="009B6ADE">
        <w:rPr>
          <w:rFonts w:ascii="Times New Roman" w:hAnsi="Times New Roman" w:cs="Times New Roman"/>
          <w:sz w:val="24"/>
          <w:szCs w:val="24"/>
          <w:lang w:eastAsia="en-US"/>
        </w:rPr>
        <w:t>1.</w:t>
      </w:r>
      <w:r>
        <w:rPr>
          <w:rFonts w:ascii="Times New Roman" w:hAnsi="Times New Roman" w:cs="Times New Roman"/>
          <w:sz w:val="24"/>
          <w:szCs w:val="24"/>
          <w:lang w:eastAsia="en-US"/>
        </w:rPr>
        <w:t xml:space="preserve"> </w:t>
      </w:r>
      <w:r w:rsidR="00DA6D5D" w:rsidRPr="009B6ADE">
        <w:rPr>
          <w:rFonts w:ascii="Times New Roman" w:hAnsi="Times New Roman" w:cs="Times New Roman"/>
          <w:sz w:val="24"/>
          <w:szCs w:val="24"/>
          <w:lang w:eastAsia="en-US"/>
        </w:rPr>
        <w:t>Na bilančnoj p</w:t>
      </w:r>
      <w:r w:rsidR="003246FB" w:rsidRPr="009B6ADE">
        <w:rPr>
          <w:rFonts w:ascii="Times New Roman" w:hAnsi="Times New Roman" w:cs="Times New Roman"/>
          <w:sz w:val="24"/>
          <w:szCs w:val="24"/>
          <w:lang w:eastAsia="en-US"/>
        </w:rPr>
        <w:t>o</w:t>
      </w:r>
      <w:r w:rsidR="00DA6D5D" w:rsidRPr="009B6ADE">
        <w:rPr>
          <w:rFonts w:ascii="Times New Roman" w:hAnsi="Times New Roman" w:cs="Times New Roman"/>
          <w:sz w:val="24"/>
          <w:szCs w:val="24"/>
          <w:lang w:eastAsia="en-US"/>
        </w:rPr>
        <w:t>ziciji 111 Novac u banci znača</w:t>
      </w:r>
      <w:r w:rsidR="003246FB" w:rsidRPr="009B6ADE">
        <w:rPr>
          <w:rFonts w:ascii="Times New Roman" w:hAnsi="Times New Roman" w:cs="Times New Roman"/>
          <w:sz w:val="24"/>
          <w:szCs w:val="24"/>
          <w:lang w:eastAsia="en-US"/>
        </w:rPr>
        <w:t xml:space="preserve">jno je </w:t>
      </w:r>
      <w:r w:rsidR="00DA6D5D" w:rsidRPr="009B6ADE">
        <w:rPr>
          <w:rFonts w:ascii="Times New Roman" w:hAnsi="Times New Roman" w:cs="Times New Roman"/>
          <w:sz w:val="24"/>
          <w:szCs w:val="24"/>
          <w:lang w:eastAsia="en-US"/>
        </w:rPr>
        <w:t xml:space="preserve"> povećanje u odnosu na 2023.</w:t>
      </w:r>
    </w:p>
    <w:p w14:paraId="5D6B24DA" w14:textId="73531AC2" w:rsidR="00DA6D5D" w:rsidRPr="009B6ADE" w:rsidRDefault="00DA6D5D" w:rsidP="009B6ADE">
      <w:pPr>
        <w:widowControl/>
        <w:suppressAutoHyphens w:val="0"/>
        <w:autoSpaceDE/>
        <w:ind w:left="720"/>
        <w:jc w:val="both"/>
        <w:rPr>
          <w:rFonts w:ascii="Times New Roman" w:hAnsi="Times New Roman" w:cs="Times New Roman"/>
          <w:sz w:val="24"/>
          <w:szCs w:val="24"/>
          <w:lang w:eastAsia="en-US"/>
        </w:rPr>
      </w:pPr>
      <w:r w:rsidRPr="009B6ADE">
        <w:rPr>
          <w:rFonts w:ascii="Times New Roman" w:hAnsi="Times New Roman" w:cs="Times New Roman"/>
          <w:sz w:val="24"/>
          <w:szCs w:val="24"/>
          <w:lang w:eastAsia="en-US"/>
        </w:rPr>
        <w:t xml:space="preserve"> </w:t>
      </w:r>
      <w:r w:rsidR="009B6ADE">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godinu radi iznim</w:t>
      </w:r>
      <w:r w:rsidR="003246FB" w:rsidRPr="009B6ADE">
        <w:rPr>
          <w:rFonts w:ascii="Times New Roman" w:hAnsi="Times New Roman" w:cs="Times New Roman"/>
          <w:sz w:val="24"/>
          <w:szCs w:val="24"/>
          <w:lang w:eastAsia="en-US"/>
        </w:rPr>
        <w:t>n</w:t>
      </w:r>
      <w:r w:rsidRPr="009B6ADE">
        <w:rPr>
          <w:rFonts w:ascii="Times New Roman" w:hAnsi="Times New Roman" w:cs="Times New Roman"/>
          <w:sz w:val="24"/>
          <w:szCs w:val="24"/>
          <w:lang w:eastAsia="en-US"/>
        </w:rPr>
        <w:t>ih sredstav</w:t>
      </w:r>
      <w:r w:rsidR="003246FB" w:rsidRPr="009B6ADE">
        <w:rPr>
          <w:rFonts w:ascii="Times New Roman" w:hAnsi="Times New Roman" w:cs="Times New Roman"/>
          <w:sz w:val="24"/>
          <w:szCs w:val="24"/>
          <w:lang w:eastAsia="en-US"/>
        </w:rPr>
        <w:t>a</w:t>
      </w:r>
      <w:r w:rsidRPr="009B6ADE">
        <w:rPr>
          <w:rFonts w:ascii="Times New Roman" w:hAnsi="Times New Roman" w:cs="Times New Roman"/>
          <w:sz w:val="24"/>
          <w:szCs w:val="24"/>
          <w:lang w:eastAsia="en-US"/>
        </w:rPr>
        <w:t xml:space="preserve"> od naplaćeno</w:t>
      </w:r>
      <w:r w:rsidR="003246FB" w:rsidRPr="009B6ADE">
        <w:rPr>
          <w:rFonts w:ascii="Times New Roman" w:hAnsi="Times New Roman" w:cs="Times New Roman"/>
          <w:sz w:val="24"/>
          <w:szCs w:val="24"/>
          <w:lang w:eastAsia="en-US"/>
        </w:rPr>
        <w:t>g</w:t>
      </w:r>
      <w:r w:rsidRPr="009B6ADE">
        <w:rPr>
          <w:rFonts w:ascii="Times New Roman" w:hAnsi="Times New Roman" w:cs="Times New Roman"/>
          <w:sz w:val="24"/>
          <w:szCs w:val="24"/>
          <w:lang w:eastAsia="en-US"/>
        </w:rPr>
        <w:t xml:space="preserve"> šumskog doprinosa</w:t>
      </w:r>
    </w:p>
    <w:p w14:paraId="0A4A4A95" w14:textId="77777777" w:rsidR="009B6ADE" w:rsidRDefault="003246FB" w:rsidP="00DA6D5D">
      <w:pPr>
        <w:pStyle w:val="Odlomakpopisa"/>
        <w:widowControl/>
        <w:numPr>
          <w:ilvl w:val="0"/>
          <w:numId w:val="4"/>
        </w:numPr>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Bilančna pozicija 129 Ostala potraživanja evidentirano je potraživanje od građana u iznosu 223.035,26  za isplate vezane za sanaciju posljedica olujnog nevremena iz </w:t>
      </w:r>
    </w:p>
    <w:p w14:paraId="4EF89BD0" w14:textId="77777777" w:rsidR="009B6ADE" w:rsidRDefault="003246FB" w:rsidP="009B6ADE">
      <w:pPr>
        <w:pStyle w:val="Odlomakpopisa"/>
        <w:widowControl/>
        <w:suppressAutoHyphens w:val="0"/>
        <w:autoSpaceDE/>
        <w:ind w:left="1080"/>
        <w:jc w:val="both"/>
        <w:rPr>
          <w:rFonts w:ascii="Times New Roman" w:hAnsi="Times New Roman" w:cs="Times New Roman"/>
          <w:sz w:val="24"/>
          <w:szCs w:val="24"/>
          <w:lang w:eastAsia="en-US"/>
        </w:rPr>
      </w:pPr>
      <w:r>
        <w:rPr>
          <w:rFonts w:ascii="Times New Roman" w:hAnsi="Times New Roman" w:cs="Times New Roman"/>
          <w:sz w:val="24"/>
          <w:szCs w:val="24"/>
          <w:lang w:eastAsia="en-US"/>
        </w:rPr>
        <w:t>2023. godine</w:t>
      </w:r>
    </w:p>
    <w:p w14:paraId="79F25433" w14:textId="77777777" w:rsidR="009B6ADE" w:rsidRDefault="009B6ADE" w:rsidP="009B6AD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 xml:space="preserve">3. </w:t>
      </w: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Na bilančnoj poziciji 1541 Dionice i udjeli u trgovačkim društvima smanjenje je za</w:t>
      </w:r>
    </w:p>
    <w:p w14:paraId="4CB852A9" w14:textId="311D3D03" w:rsidR="009B6ADE" w:rsidRPr="009B6ADE" w:rsidRDefault="009B6ADE" w:rsidP="009B6ADE">
      <w:pPr>
        <w:widowControl/>
        <w:suppressAutoHyphens w:val="0"/>
        <w:autoSpaceD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9B6ADE">
        <w:rPr>
          <w:rFonts w:ascii="Times New Roman" w:hAnsi="Times New Roman" w:cs="Times New Roman"/>
          <w:sz w:val="24"/>
          <w:szCs w:val="24"/>
          <w:lang w:eastAsia="en-US"/>
        </w:rPr>
        <w:t xml:space="preserve"> 8.316,</w:t>
      </w:r>
      <w:r>
        <w:rPr>
          <w:rFonts w:ascii="Times New Roman" w:hAnsi="Times New Roman" w:cs="Times New Roman"/>
          <w:sz w:val="24"/>
          <w:szCs w:val="24"/>
          <w:lang w:eastAsia="en-US"/>
        </w:rPr>
        <w:t>00</w:t>
      </w:r>
      <w:r w:rsidRPr="009B6ADE">
        <w:rPr>
          <w:rFonts w:ascii="Times New Roman" w:hAnsi="Times New Roman" w:cs="Times New Roman"/>
          <w:sz w:val="24"/>
          <w:szCs w:val="24"/>
          <w:lang w:eastAsia="en-US"/>
        </w:rPr>
        <w:t xml:space="preserve"> radi usklađenja prodanog udjela u trgovačkom poduzeću </w:t>
      </w:r>
      <w:proofErr w:type="spellStart"/>
      <w:r w:rsidRPr="009B6ADE">
        <w:rPr>
          <w:rFonts w:ascii="Times New Roman" w:hAnsi="Times New Roman" w:cs="Times New Roman"/>
          <w:sz w:val="24"/>
          <w:szCs w:val="24"/>
          <w:lang w:eastAsia="en-US"/>
        </w:rPr>
        <w:t>Vranjevo</w:t>
      </w:r>
      <w:proofErr w:type="spellEnd"/>
      <w:r w:rsidRPr="009B6ADE">
        <w:rPr>
          <w:rFonts w:ascii="Times New Roman" w:hAnsi="Times New Roman" w:cs="Times New Roman"/>
          <w:sz w:val="24"/>
          <w:szCs w:val="24"/>
          <w:lang w:eastAsia="en-US"/>
        </w:rPr>
        <w:t>.</w:t>
      </w:r>
    </w:p>
    <w:p w14:paraId="2C0CE460" w14:textId="77777777" w:rsidR="002D67EF" w:rsidRPr="00F97885" w:rsidRDefault="002D67EF" w:rsidP="002D67EF">
      <w:pPr>
        <w:widowControl/>
        <w:suppressAutoHyphens w:val="0"/>
        <w:autoSpaceDE/>
        <w:ind w:left="1134"/>
        <w:jc w:val="both"/>
        <w:rPr>
          <w:rFonts w:ascii="Times New Roman" w:hAnsi="Times New Roman" w:cs="Times New Roman"/>
          <w:sz w:val="24"/>
          <w:szCs w:val="24"/>
          <w:lang w:eastAsia="en-US"/>
        </w:rPr>
      </w:pPr>
    </w:p>
    <w:p w14:paraId="44CC6C58" w14:textId="78C2307F" w:rsidR="00F97885" w:rsidRPr="00AD5EC8" w:rsidRDefault="00F97885" w:rsidP="00AD5EC8">
      <w:pPr>
        <w:widowControl/>
        <w:suppressAutoHyphens w:val="0"/>
        <w:autoSpaceDE/>
        <w:jc w:val="both"/>
        <w:rPr>
          <w:rFonts w:ascii="Times New Roman" w:hAnsi="Times New Roman" w:cs="Times New Roman"/>
          <w:b/>
          <w:bCs/>
          <w:sz w:val="24"/>
          <w:szCs w:val="24"/>
          <w:lang w:eastAsia="en-US"/>
        </w:rPr>
      </w:pPr>
      <w:r w:rsidRPr="00AD5EC8">
        <w:rPr>
          <w:rFonts w:ascii="Times New Roman" w:hAnsi="Times New Roman" w:cs="Times New Roman"/>
          <w:b/>
          <w:bCs/>
          <w:sz w:val="24"/>
          <w:szCs w:val="24"/>
          <w:lang w:eastAsia="en-US"/>
        </w:rPr>
        <w:t xml:space="preserve">Obveze i vlastiti izvori </w:t>
      </w:r>
    </w:p>
    <w:p w14:paraId="71654162" w14:textId="78EF5E5B" w:rsidR="00F97885" w:rsidRDefault="00F97885" w:rsidP="00F97885">
      <w:pPr>
        <w:widowControl/>
        <w:suppressAutoHyphens w:val="0"/>
        <w:autoSpaceDE/>
        <w:ind w:left="709" w:firstLine="11"/>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Obveze </w:t>
      </w:r>
      <w:r w:rsidR="00205E63">
        <w:rPr>
          <w:rFonts w:ascii="Times New Roman" w:hAnsi="Times New Roman" w:cs="Times New Roman"/>
          <w:sz w:val="24"/>
          <w:szCs w:val="24"/>
          <w:lang w:eastAsia="en-US"/>
        </w:rPr>
        <w:t xml:space="preserve">su </w:t>
      </w:r>
      <w:r w:rsidRPr="00F97885">
        <w:rPr>
          <w:rFonts w:ascii="Times New Roman" w:hAnsi="Times New Roman" w:cs="Times New Roman"/>
          <w:sz w:val="24"/>
          <w:szCs w:val="24"/>
          <w:lang w:eastAsia="en-US"/>
        </w:rPr>
        <w:t>obrazložen</w:t>
      </w:r>
      <w:r w:rsidR="00554FA1">
        <w:rPr>
          <w:rFonts w:ascii="Times New Roman" w:hAnsi="Times New Roman" w:cs="Times New Roman"/>
          <w:sz w:val="24"/>
          <w:szCs w:val="24"/>
          <w:lang w:eastAsia="en-US"/>
        </w:rPr>
        <w:t>e</w:t>
      </w:r>
      <w:r w:rsidRPr="00F97885">
        <w:rPr>
          <w:rFonts w:ascii="Times New Roman" w:hAnsi="Times New Roman" w:cs="Times New Roman"/>
          <w:sz w:val="24"/>
          <w:szCs w:val="24"/>
          <w:lang w:eastAsia="en-US"/>
        </w:rPr>
        <w:t xml:space="preserve"> su u bilješkama uz obrazac </w:t>
      </w:r>
      <w:r w:rsidR="00205E63" w:rsidRPr="00F97885">
        <w:rPr>
          <w:rFonts w:ascii="Times New Roman" w:hAnsi="Times New Roman" w:cs="Times New Roman"/>
          <w:sz w:val="24"/>
          <w:szCs w:val="24"/>
          <w:lang w:eastAsia="en-US"/>
        </w:rPr>
        <w:t>Obveze</w:t>
      </w:r>
      <w:r w:rsidR="00554FA1">
        <w:rPr>
          <w:rFonts w:ascii="Times New Roman" w:hAnsi="Times New Roman" w:cs="Times New Roman"/>
          <w:sz w:val="24"/>
          <w:szCs w:val="24"/>
          <w:lang w:eastAsia="en-US"/>
        </w:rPr>
        <w:t xml:space="preserve">. </w:t>
      </w:r>
      <w:r w:rsidRPr="00F97885">
        <w:rPr>
          <w:rFonts w:ascii="Times New Roman" w:hAnsi="Times New Roman" w:cs="Times New Roman"/>
          <w:sz w:val="24"/>
          <w:szCs w:val="24"/>
          <w:lang w:eastAsia="en-US"/>
        </w:rPr>
        <w:t>Opć</w:t>
      </w:r>
      <w:r w:rsidR="00554FA1">
        <w:rPr>
          <w:rFonts w:ascii="Times New Roman" w:hAnsi="Times New Roman" w:cs="Times New Roman"/>
          <w:sz w:val="24"/>
          <w:szCs w:val="24"/>
          <w:lang w:eastAsia="en-US"/>
        </w:rPr>
        <w:t>e</w:t>
      </w:r>
      <w:r w:rsidRPr="00F97885">
        <w:rPr>
          <w:rFonts w:ascii="Times New Roman" w:hAnsi="Times New Roman" w:cs="Times New Roman"/>
          <w:sz w:val="24"/>
          <w:szCs w:val="24"/>
          <w:lang w:eastAsia="en-US"/>
        </w:rPr>
        <w:t xml:space="preserve">nito, </w:t>
      </w:r>
      <w:r w:rsidR="004F0B20">
        <w:rPr>
          <w:rFonts w:ascii="Times New Roman" w:hAnsi="Times New Roman" w:cs="Times New Roman"/>
          <w:sz w:val="24"/>
          <w:szCs w:val="24"/>
          <w:lang w:eastAsia="en-US"/>
        </w:rPr>
        <w:t xml:space="preserve">utvrđeno je smanjenje </w:t>
      </w:r>
      <w:r w:rsidRPr="00F97885">
        <w:rPr>
          <w:rFonts w:ascii="Times New Roman" w:hAnsi="Times New Roman" w:cs="Times New Roman"/>
          <w:sz w:val="24"/>
          <w:szCs w:val="24"/>
          <w:lang w:eastAsia="en-US"/>
        </w:rPr>
        <w:t xml:space="preserve"> obveza (2) </w:t>
      </w:r>
      <w:r w:rsidR="004F0B20">
        <w:rPr>
          <w:rFonts w:ascii="Times New Roman" w:hAnsi="Times New Roman" w:cs="Times New Roman"/>
          <w:sz w:val="24"/>
          <w:szCs w:val="24"/>
          <w:lang w:eastAsia="en-US"/>
        </w:rPr>
        <w:t xml:space="preserve"> u odnosu na 202</w:t>
      </w:r>
      <w:r w:rsidR="00B547B8">
        <w:rPr>
          <w:rFonts w:ascii="Times New Roman" w:hAnsi="Times New Roman" w:cs="Times New Roman"/>
          <w:sz w:val="24"/>
          <w:szCs w:val="24"/>
          <w:lang w:eastAsia="en-US"/>
        </w:rPr>
        <w:t>3</w:t>
      </w:r>
      <w:r w:rsidR="004F0B20">
        <w:rPr>
          <w:rFonts w:ascii="Times New Roman" w:hAnsi="Times New Roman" w:cs="Times New Roman"/>
          <w:sz w:val="24"/>
          <w:szCs w:val="24"/>
          <w:lang w:eastAsia="en-US"/>
        </w:rPr>
        <w:t>. godinu.</w:t>
      </w:r>
    </w:p>
    <w:p w14:paraId="26D81996" w14:textId="61B781D6" w:rsidR="007F0136" w:rsidRDefault="0084170B" w:rsidP="00F97885">
      <w:pPr>
        <w:widowControl/>
        <w:suppressAutoHyphens w:val="0"/>
        <w:autoSpaceDE/>
        <w:ind w:left="709" w:firstLine="11"/>
        <w:jc w:val="both"/>
        <w:rPr>
          <w:rFonts w:ascii="Times New Roman" w:hAnsi="Times New Roman" w:cs="Times New Roman"/>
          <w:sz w:val="24"/>
          <w:szCs w:val="24"/>
          <w:lang w:eastAsia="en-US"/>
        </w:rPr>
      </w:pPr>
      <w:r>
        <w:rPr>
          <w:rFonts w:ascii="Times New Roman" w:hAnsi="Times New Roman" w:cs="Times New Roman"/>
          <w:sz w:val="24"/>
          <w:szCs w:val="24"/>
          <w:lang w:eastAsia="en-US"/>
        </w:rPr>
        <w:t>Na vlastitim izvorima imamo povećanja na bilančnoj poziciji Vlastiti izvori iz proračuna (9111) radi</w:t>
      </w:r>
      <w:r w:rsidRPr="00B110A0">
        <w:rPr>
          <w:rFonts w:ascii="Times New Roman" w:hAnsi="Times New Roman" w:cs="Times New Roman"/>
          <w:sz w:val="24"/>
          <w:szCs w:val="24"/>
        </w:rPr>
        <w:t xml:space="preserve"> promjene u obujmu imovine i to povećanje u iznosu </w:t>
      </w:r>
      <w:r>
        <w:rPr>
          <w:rFonts w:ascii="Times New Roman" w:hAnsi="Times New Roman" w:cs="Times New Roman"/>
          <w:sz w:val="24"/>
          <w:szCs w:val="24"/>
        </w:rPr>
        <w:t>1.462.189,74</w:t>
      </w:r>
      <w:r w:rsidRPr="00B110A0">
        <w:rPr>
          <w:rFonts w:ascii="Times New Roman" w:hAnsi="Times New Roman" w:cs="Times New Roman"/>
          <w:sz w:val="24"/>
          <w:szCs w:val="24"/>
        </w:rPr>
        <w:t xml:space="preserve"> eura  i smanjenje u iznosu</w:t>
      </w:r>
      <w:r>
        <w:rPr>
          <w:rFonts w:ascii="Times New Roman" w:hAnsi="Times New Roman" w:cs="Times New Roman"/>
          <w:sz w:val="24"/>
          <w:szCs w:val="24"/>
        </w:rPr>
        <w:t xml:space="preserve"> </w:t>
      </w:r>
      <w:r w:rsidR="00E609BA">
        <w:rPr>
          <w:rFonts w:ascii="Times New Roman" w:hAnsi="Times New Roman" w:cs="Times New Roman"/>
          <w:sz w:val="24"/>
          <w:szCs w:val="24"/>
        </w:rPr>
        <w:t xml:space="preserve">1.360.443,59 </w:t>
      </w:r>
      <w:r w:rsidRPr="00B110A0">
        <w:rPr>
          <w:rFonts w:ascii="Times New Roman" w:hAnsi="Times New Roman" w:cs="Times New Roman"/>
          <w:sz w:val="24"/>
          <w:szCs w:val="24"/>
        </w:rPr>
        <w:t xml:space="preserve">eura. Navedene promjene odnose se </w:t>
      </w:r>
      <w:r>
        <w:rPr>
          <w:rFonts w:ascii="Times New Roman" w:hAnsi="Times New Roman" w:cs="Times New Roman"/>
          <w:sz w:val="24"/>
          <w:szCs w:val="24"/>
        </w:rPr>
        <w:t xml:space="preserve">na </w:t>
      </w:r>
      <w:r w:rsidRPr="00B110A0">
        <w:rPr>
          <w:rFonts w:ascii="Times New Roman" w:hAnsi="Times New Roman" w:cs="Times New Roman"/>
          <w:sz w:val="24"/>
          <w:szCs w:val="24"/>
        </w:rPr>
        <w:t xml:space="preserve">usklađenje imovine </w:t>
      </w:r>
      <w:r>
        <w:rPr>
          <w:rFonts w:ascii="Times New Roman" w:hAnsi="Times New Roman" w:cs="Times New Roman"/>
          <w:sz w:val="24"/>
          <w:szCs w:val="24"/>
        </w:rPr>
        <w:t>odnosno naknadnog ispravka eura, naknadnog ispravka amortizacije</w:t>
      </w:r>
      <w:r w:rsidR="00E609BA">
        <w:rPr>
          <w:rFonts w:ascii="Times New Roman" w:hAnsi="Times New Roman" w:cs="Times New Roman"/>
          <w:sz w:val="24"/>
          <w:szCs w:val="24"/>
        </w:rPr>
        <w:t xml:space="preserve"> iz ranijih godina</w:t>
      </w:r>
      <w:r>
        <w:rPr>
          <w:rFonts w:ascii="Times New Roman" w:hAnsi="Times New Roman" w:cs="Times New Roman"/>
          <w:sz w:val="24"/>
          <w:szCs w:val="24"/>
        </w:rPr>
        <w:t>.</w:t>
      </w:r>
      <w:r w:rsidR="00B82570">
        <w:rPr>
          <w:rFonts w:ascii="Times New Roman" w:hAnsi="Times New Roman" w:cs="Times New Roman"/>
          <w:sz w:val="24"/>
          <w:szCs w:val="24"/>
        </w:rPr>
        <w:t xml:space="preserve"> </w:t>
      </w:r>
      <w:r w:rsidR="007F0136">
        <w:rPr>
          <w:rFonts w:ascii="Times New Roman" w:hAnsi="Times New Roman" w:cs="Times New Roman"/>
          <w:sz w:val="24"/>
          <w:szCs w:val="24"/>
        </w:rPr>
        <w:t>R</w:t>
      </w:r>
      <w:r>
        <w:rPr>
          <w:rFonts w:ascii="Times New Roman" w:hAnsi="Times New Roman" w:cs="Times New Roman"/>
          <w:sz w:val="24"/>
          <w:szCs w:val="24"/>
        </w:rPr>
        <w:t xml:space="preserve">adi naknadnog usklađenja projekta aglomeracije došlo je do smanjenja </w:t>
      </w:r>
      <w:r w:rsidR="007F0136">
        <w:rPr>
          <w:rFonts w:ascii="Times New Roman" w:hAnsi="Times New Roman" w:cs="Times New Roman"/>
          <w:sz w:val="24"/>
          <w:szCs w:val="24"/>
        </w:rPr>
        <w:t xml:space="preserve">imovine </w:t>
      </w:r>
      <w:r>
        <w:rPr>
          <w:rFonts w:ascii="Times New Roman" w:hAnsi="Times New Roman" w:cs="Times New Roman"/>
          <w:sz w:val="24"/>
          <w:szCs w:val="24"/>
        </w:rPr>
        <w:t>za  504.468,22 eura</w:t>
      </w:r>
      <w:r w:rsidR="007F0136">
        <w:rPr>
          <w:rFonts w:ascii="Times New Roman" w:hAnsi="Times New Roman" w:cs="Times New Roman"/>
          <w:sz w:val="24"/>
          <w:szCs w:val="24"/>
        </w:rPr>
        <w:t>,</w:t>
      </w:r>
      <w:r w:rsidR="004B6F6F">
        <w:rPr>
          <w:rFonts w:ascii="Times New Roman" w:hAnsi="Times New Roman" w:cs="Times New Roman"/>
          <w:sz w:val="24"/>
          <w:szCs w:val="24"/>
        </w:rPr>
        <w:t xml:space="preserve"> </w:t>
      </w:r>
      <w:r w:rsidR="007F0136">
        <w:rPr>
          <w:rFonts w:ascii="Times New Roman" w:hAnsi="Times New Roman" w:cs="Times New Roman"/>
          <w:sz w:val="24"/>
          <w:szCs w:val="24"/>
          <w:lang w:eastAsia="en-US"/>
        </w:rPr>
        <w:t>tijekom 2024. godine izvršeno</w:t>
      </w:r>
      <w:r w:rsidR="004B6F6F">
        <w:rPr>
          <w:rFonts w:ascii="Times New Roman" w:hAnsi="Times New Roman" w:cs="Times New Roman"/>
          <w:sz w:val="24"/>
          <w:szCs w:val="24"/>
          <w:lang w:eastAsia="en-US"/>
        </w:rPr>
        <w:t xml:space="preserve"> je  ulaganje</w:t>
      </w:r>
      <w:r w:rsidR="00205E63">
        <w:rPr>
          <w:rFonts w:ascii="Times New Roman" w:hAnsi="Times New Roman" w:cs="Times New Roman"/>
          <w:sz w:val="24"/>
          <w:szCs w:val="24"/>
          <w:lang w:eastAsia="en-US"/>
        </w:rPr>
        <w:t xml:space="preserve"> u imovinu u iznosu 1.970.489,43</w:t>
      </w:r>
      <w:r w:rsidR="00E609BA">
        <w:rPr>
          <w:rFonts w:ascii="Times New Roman" w:hAnsi="Times New Roman" w:cs="Times New Roman"/>
          <w:sz w:val="24"/>
          <w:szCs w:val="24"/>
          <w:lang w:eastAsia="en-US"/>
        </w:rPr>
        <w:t>.</w:t>
      </w:r>
    </w:p>
    <w:p w14:paraId="6165F823" w14:textId="57FCD338" w:rsidR="00205E63" w:rsidRDefault="00205E63" w:rsidP="00E609BA">
      <w:pPr>
        <w:widowControl/>
        <w:suppressAutoHyphens w:val="0"/>
        <w:autoSpaceDE/>
        <w:ind w:left="709" w:firstLine="1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301C1BD9" w14:textId="77777777" w:rsidR="00C41891" w:rsidRDefault="00C41891" w:rsidP="00F97885">
      <w:pPr>
        <w:widowControl/>
        <w:suppressAutoHyphens w:val="0"/>
        <w:autoSpaceDE/>
        <w:ind w:left="709" w:firstLine="11"/>
        <w:jc w:val="both"/>
        <w:rPr>
          <w:rFonts w:ascii="Times New Roman" w:hAnsi="Times New Roman" w:cs="Times New Roman"/>
          <w:sz w:val="24"/>
          <w:szCs w:val="24"/>
          <w:lang w:eastAsia="en-US"/>
        </w:rPr>
      </w:pPr>
    </w:p>
    <w:p w14:paraId="600C22DF" w14:textId="07A81386" w:rsidR="00C41891" w:rsidRPr="00F97885" w:rsidRDefault="00E609BA" w:rsidP="00F97885">
      <w:pPr>
        <w:widowControl/>
        <w:suppressAutoHyphens w:val="0"/>
        <w:autoSpaceDE/>
        <w:ind w:left="709" w:firstLine="11"/>
        <w:jc w:val="both"/>
        <w:rPr>
          <w:rFonts w:ascii="Times New Roman" w:hAnsi="Times New Roman" w:cs="Times New Roman"/>
          <w:sz w:val="24"/>
          <w:szCs w:val="24"/>
          <w:lang w:eastAsia="en-US"/>
        </w:rPr>
      </w:pPr>
      <w:r>
        <w:rPr>
          <w:rFonts w:ascii="Times New Roman" w:hAnsi="Times New Roman" w:cs="Times New Roman"/>
          <w:sz w:val="24"/>
          <w:szCs w:val="24"/>
          <w:lang w:eastAsia="en-US"/>
        </w:rPr>
        <w:t>KOREKCIJA REZULTATA</w:t>
      </w:r>
    </w:p>
    <w:p w14:paraId="013E8D53" w14:textId="783ECA1A" w:rsidR="00C41891" w:rsidRDefault="00F135FE" w:rsidP="00C41891">
      <w:pPr>
        <w:jc w:val="both"/>
        <w:rPr>
          <w:rFonts w:ascii="Times New Roman" w:hAnsi="Times New Roman"/>
          <w:sz w:val="24"/>
          <w:szCs w:val="24"/>
          <w:lang w:eastAsia="hr-HR"/>
        </w:rPr>
      </w:pPr>
      <w:r>
        <w:rPr>
          <w:rFonts w:ascii="Times New Roman" w:hAnsi="Times New Roman"/>
          <w:sz w:val="24"/>
          <w:szCs w:val="24"/>
          <w:lang w:eastAsia="hr-HR"/>
        </w:rPr>
        <w:t xml:space="preserve">Tijekom 2024. godine knjižene su knjigovodstvene promjene sukladno Odluci o rasporedu rezultata za 2023. godinu. </w:t>
      </w:r>
      <w:r w:rsidR="00C41891">
        <w:rPr>
          <w:rFonts w:ascii="Times New Roman" w:hAnsi="Times New Roman"/>
          <w:sz w:val="24"/>
          <w:szCs w:val="24"/>
          <w:lang w:eastAsia="hr-HR"/>
        </w:rPr>
        <w:t xml:space="preserve">U postupku utvrđivanja rezultata temeljem </w:t>
      </w:r>
      <w:proofErr w:type="spellStart"/>
      <w:r w:rsidR="00C41891">
        <w:rPr>
          <w:rFonts w:ascii="Times New Roman" w:hAnsi="Times New Roman"/>
          <w:sz w:val="24"/>
          <w:szCs w:val="24"/>
          <w:lang w:eastAsia="hr-HR"/>
        </w:rPr>
        <w:t>čl</w:t>
      </w:r>
      <w:proofErr w:type="spellEnd"/>
      <w:r w:rsidR="00C41891">
        <w:rPr>
          <w:rFonts w:ascii="Times New Roman" w:hAnsi="Times New Roman"/>
          <w:sz w:val="24"/>
          <w:szCs w:val="24"/>
          <w:lang w:eastAsia="hr-HR"/>
        </w:rPr>
        <w:t xml:space="preserve"> 81. i 82. Pravilnika o proračunskom računovodstvu i računskom planu najprije se provodi sučeljavanje prihoda i primitaka s rashodima i izdacima, te se utvrđuje njihova razlika kao višak ili manjak po </w:t>
      </w:r>
      <w:r w:rsidR="00C41891">
        <w:rPr>
          <w:rFonts w:ascii="Times New Roman" w:hAnsi="Times New Roman"/>
          <w:sz w:val="24"/>
          <w:szCs w:val="24"/>
          <w:lang w:eastAsia="hr-HR"/>
        </w:rPr>
        <w:lastRenderedPageBreak/>
        <w:t xml:space="preserve">tekućim, kapitalnim i financijskim aktivnostima (sučeljavanje skupina 3 i 6, 4 i 7, te 5 i 8). Nakon navedenog sučeljavanja provode se obvezne korekcije rezultata </w:t>
      </w:r>
    </w:p>
    <w:p w14:paraId="57C0537C" w14:textId="4533BD83" w:rsidR="00C41891" w:rsidRDefault="00C41891" w:rsidP="00C41891">
      <w:pPr>
        <w:pStyle w:val="Bezproreda"/>
        <w:jc w:val="both"/>
        <w:rPr>
          <w:rFonts w:ascii="Times New Roman" w:hAnsi="Times New Roman" w:cs="Times New Roman"/>
          <w:sz w:val="24"/>
          <w:szCs w:val="24"/>
        </w:rPr>
      </w:pPr>
      <w:r>
        <w:rPr>
          <w:rFonts w:ascii="Times New Roman" w:eastAsia="Times New Roman" w:hAnsi="Times New Roman" w:cs="Times New Roman"/>
          <w:sz w:val="24"/>
          <w:szCs w:val="24"/>
          <w:lang w:eastAsia="hr-HR"/>
        </w:rPr>
        <w:t>Slijedom navedenog provedena je korekcija u iznosu</w:t>
      </w:r>
      <w:r w:rsidR="00205E63">
        <w:rPr>
          <w:rFonts w:ascii="Times New Roman" w:eastAsia="Times New Roman" w:hAnsi="Times New Roman" w:cs="Times New Roman"/>
          <w:sz w:val="24"/>
          <w:szCs w:val="24"/>
          <w:lang w:eastAsia="hr-HR"/>
        </w:rPr>
        <w:t xml:space="preserve"> </w:t>
      </w:r>
      <w:r w:rsidR="00205E63" w:rsidRPr="00E609BA">
        <w:rPr>
          <w:rFonts w:ascii="Times New Roman" w:eastAsia="Times New Roman" w:hAnsi="Times New Roman" w:cs="Times New Roman"/>
          <w:sz w:val="24"/>
          <w:szCs w:val="24"/>
          <w:lang w:eastAsia="hr-HR"/>
        </w:rPr>
        <w:t>35.000,00</w:t>
      </w:r>
      <w:r w:rsidR="00532BD1" w:rsidRPr="00E609BA">
        <w:rPr>
          <w:rFonts w:ascii="Times New Roman" w:eastAsia="Times New Roman" w:hAnsi="Times New Roman" w:cs="Times New Roman"/>
          <w:sz w:val="24"/>
          <w:szCs w:val="24"/>
          <w:lang w:eastAsia="hr-HR"/>
        </w:rPr>
        <w:t xml:space="preserve"> eura</w:t>
      </w:r>
      <w:r w:rsidR="00532BD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za primljen</w:t>
      </w:r>
      <w:r w:rsidR="00532BD1">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lang w:eastAsia="hr-HR"/>
        </w:rPr>
        <w:t>kapital</w:t>
      </w:r>
      <w:r w:rsidR="00532BD1">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pomoć od Ministarstva </w:t>
      </w:r>
      <w:r w:rsidR="00532BD1">
        <w:rPr>
          <w:rFonts w:ascii="Times New Roman" w:hAnsi="Times New Roman" w:cs="Times New Roman"/>
          <w:sz w:val="24"/>
          <w:szCs w:val="24"/>
          <w:lang w:eastAsia="hr-HR"/>
        </w:rPr>
        <w:t>regionalnog razvoja i  fondova EU</w:t>
      </w:r>
      <w:r>
        <w:rPr>
          <w:rFonts w:ascii="Times New Roman" w:hAnsi="Times New Roman" w:cs="Times New Roman"/>
          <w:sz w:val="24"/>
          <w:szCs w:val="24"/>
          <w:lang w:eastAsia="hr-HR"/>
        </w:rPr>
        <w:t xml:space="preserve"> za sanaciju </w:t>
      </w:r>
      <w:r w:rsidR="00205E63">
        <w:rPr>
          <w:rFonts w:ascii="Times New Roman" w:hAnsi="Times New Roman" w:cs="Times New Roman"/>
          <w:sz w:val="24"/>
          <w:szCs w:val="24"/>
          <w:lang w:eastAsia="hr-HR"/>
        </w:rPr>
        <w:t xml:space="preserve">u ulici </w:t>
      </w:r>
      <w:proofErr w:type="spellStart"/>
      <w:r w:rsidR="00205E63">
        <w:rPr>
          <w:rFonts w:ascii="Times New Roman" w:hAnsi="Times New Roman" w:cs="Times New Roman"/>
          <w:sz w:val="24"/>
          <w:szCs w:val="24"/>
          <w:lang w:eastAsia="hr-HR"/>
        </w:rPr>
        <w:t>Varošćica</w:t>
      </w:r>
      <w:proofErr w:type="spellEnd"/>
      <w:r w:rsidR="00205E63">
        <w:rPr>
          <w:rFonts w:ascii="Times New Roman" w:hAnsi="Times New Roman" w:cs="Times New Roman"/>
          <w:sz w:val="24"/>
          <w:szCs w:val="24"/>
          <w:lang w:eastAsia="hr-HR"/>
        </w:rPr>
        <w:t xml:space="preserve"> </w:t>
      </w:r>
      <w:r>
        <w:rPr>
          <w:rFonts w:ascii="Times New Roman" w:hAnsi="Times New Roman" w:cs="Times New Roman"/>
          <w:sz w:val="24"/>
          <w:szCs w:val="24"/>
        </w:rPr>
        <w:t xml:space="preserve">zaduženjem računa viška prihoda poslovanja, a odobravanjem računa manjka prihoda od nefinancijske imovine. </w:t>
      </w:r>
    </w:p>
    <w:p w14:paraId="084FADF1" w14:textId="77777777" w:rsidR="00C41891" w:rsidRDefault="00C41891" w:rsidP="00C41891">
      <w:pPr>
        <w:jc w:val="both"/>
        <w:rPr>
          <w:rFonts w:ascii="Times New Roman" w:hAnsi="Times New Roman" w:cs="Times New Roman"/>
          <w:color w:val="FF0000"/>
          <w:sz w:val="24"/>
          <w:szCs w:val="24"/>
          <w:lang w:eastAsia="hr-HR"/>
        </w:rPr>
      </w:pPr>
    </w:p>
    <w:p w14:paraId="73D0B916" w14:textId="77777777" w:rsidR="00C41891" w:rsidRDefault="00C41891" w:rsidP="00C41891">
      <w:pPr>
        <w:jc w:val="both"/>
        <w:rPr>
          <w:rFonts w:ascii="Times New Roman" w:hAnsi="Times New Roman"/>
          <w:sz w:val="24"/>
          <w:szCs w:val="24"/>
          <w:lang w:eastAsia="hr-HR"/>
        </w:rPr>
      </w:pPr>
      <w:r>
        <w:rPr>
          <w:rFonts w:ascii="Times New Roman" w:hAnsi="Times New Roman"/>
          <w:sz w:val="24"/>
          <w:szCs w:val="24"/>
          <w:lang w:eastAsia="hr-HR"/>
        </w:rPr>
        <w:t>Podaci u bilanci se iskazuju nakon obvezne korekcije rezultata, iz čega proizlazi odstupanje u odnosu na podatke u obrascu PR-RAS.</w:t>
      </w:r>
    </w:p>
    <w:p w14:paraId="29596639" w14:textId="77777777" w:rsidR="00C41891" w:rsidRDefault="00C41891" w:rsidP="00C41891">
      <w:pPr>
        <w:jc w:val="both"/>
        <w:rPr>
          <w:rFonts w:ascii="Times New Roman" w:eastAsia="Calibri" w:hAnsi="Times New Roman"/>
          <w:color w:val="FF0000"/>
          <w:sz w:val="24"/>
          <w:szCs w:val="24"/>
          <w:lang w:eastAsia="en-US"/>
        </w:rPr>
      </w:pPr>
    </w:p>
    <w:p w14:paraId="65B35B77" w14:textId="5CF07D6D" w:rsidR="00C41891" w:rsidRDefault="00C41891" w:rsidP="00C41891">
      <w:pPr>
        <w:pStyle w:val="Bezproreda"/>
        <w:jc w:val="both"/>
        <w:rPr>
          <w:rFonts w:ascii="Times New Roman" w:hAnsi="Times New Roman" w:cs="Times New Roman"/>
          <w:sz w:val="24"/>
          <w:szCs w:val="24"/>
        </w:rPr>
      </w:pPr>
      <w:r w:rsidRPr="00F135FE">
        <w:rPr>
          <w:rFonts w:ascii="Times New Roman" w:hAnsi="Times New Roman" w:cs="Times New Roman"/>
          <w:sz w:val="24"/>
          <w:szCs w:val="24"/>
        </w:rPr>
        <w:t>Na dan 31. prosinca 202</w:t>
      </w:r>
      <w:r w:rsidR="00205E63" w:rsidRPr="00F135FE">
        <w:rPr>
          <w:rFonts w:ascii="Times New Roman" w:hAnsi="Times New Roman" w:cs="Times New Roman"/>
          <w:sz w:val="24"/>
          <w:szCs w:val="24"/>
        </w:rPr>
        <w:t>4</w:t>
      </w:r>
      <w:r w:rsidRPr="00F135FE">
        <w:rPr>
          <w:rFonts w:ascii="Times New Roman" w:hAnsi="Times New Roman" w:cs="Times New Roman"/>
          <w:sz w:val="24"/>
          <w:szCs w:val="24"/>
        </w:rPr>
        <w:t xml:space="preserve">. godine višak prihoda poslovanja iznosi </w:t>
      </w:r>
      <w:r w:rsidR="00E609BA" w:rsidRPr="00F135FE">
        <w:rPr>
          <w:rFonts w:ascii="Times New Roman" w:hAnsi="Times New Roman" w:cs="Times New Roman"/>
          <w:sz w:val="24"/>
          <w:szCs w:val="24"/>
        </w:rPr>
        <w:t>5.297.452,94</w:t>
      </w:r>
      <w:r w:rsidR="00532BD1" w:rsidRPr="00F135FE">
        <w:rPr>
          <w:rFonts w:ascii="Times New Roman" w:hAnsi="Times New Roman" w:cs="Times New Roman"/>
          <w:sz w:val="24"/>
          <w:szCs w:val="24"/>
        </w:rPr>
        <w:t>eura</w:t>
      </w:r>
      <w:r w:rsidRPr="00F135FE">
        <w:rPr>
          <w:rFonts w:ascii="Times New Roman" w:hAnsi="Times New Roman" w:cs="Times New Roman"/>
          <w:sz w:val="24"/>
          <w:szCs w:val="24"/>
        </w:rPr>
        <w:t xml:space="preserve">. Manjak prihoda od nefinancijske imovine iznosi </w:t>
      </w:r>
      <w:r w:rsidR="00E609BA" w:rsidRPr="00F135FE">
        <w:rPr>
          <w:rFonts w:ascii="Times New Roman" w:hAnsi="Times New Roman" w:cs="Times New Roman"/>
          <w:sz w:val="24"/>
          <w:szCs w:val="24"/>
        </w:rPr>
        <w:t>1.869.474,43</w:t>
      </w:r>
      <w:r w:rsidR="00532BD1" w:rsidRPr="00F135FE">
        <w:rPr>
          <w:rFonts w:ascii="Times New Roman" w:hAnsi="Times New Roman" w:cs="Times New Roman"/>
          <w:sz w:val="24"/>
          <w:szCs w:val="24"/>
        </w:rPr>
        <w:t xml:space="preserve"> eura</w:t>
      </w:r>
      <w:r w:rsidR="00E609BA" w:rsidRPr="00F135FE">
        <w:rPr>
          <w:rFonts w:ascii="Times New Roman" w:hAnsi="Times New Roman" w:cs="Times New Roman"/>
          <w:sz w:val="24"/>
          <w:szCs w:val="24"/>
        </w:rPr>
        <w:t xml:space="preserve">, te manjak </w:t>
      </w:r>
      <w:r w:rsidRPr="00F135FE">
        <w:rPr>
          <w:rFonts w:ascii="Times New Roman" w:hAnsi="Times New Roman" w:cs="Times New Roman"/>
          <w:sz w:val="24"/>
          <w:szCs w:val="24"/>
        </w:rPr>
        <w:t xml:space="preserve"> primitaka od financijske imovine </w:t>
      </w:r>
      <w:r w:rsidR="00E609BA" w:rsidRPr="00F135FE">
        <w:rPr>
          <w:rFonts w:ascii="Times New Roman" w:hAnsi="Times New Roman" w:cs="Times New Roman"/>
          <w:sz w:val="24"/>
          <w:szCs w:val="24"/>
        </w:rPr>
        <w:t>250.000,00</w:t>
      </w:r>
      <w:r w:rsidR="005A3136" w:rsidRPr="00F135FE">
        <w:rPr>
          <w:rFonts w:ascii="Times New Roman" w:hAnsi="Times New Roman" w:cs="Times New Roman"/>
          <w:sz w:val="24"/>
          <w:szCs w:val="24"/>
        </w:rPr>
        <w:t xml:space="preserve"> eura </w:t>
      </w:r>
      <w:r w:rsidRPr="00F135FE">
        <w:rPr>
          <w:rFonts w:ascii="Times New Roman" w:hAnsi="Times New Roman" w:cs="Times New Roman"/>
          <w:sz w:val="24"/>
          <w:szCs w:val="24"/>
        </w:rPr>
        <w:t>.</w:t>
      </w:r>
      <w:r w:rsidR="00E609BA" w:rsidRPr="00F135FE">
        <w:rPr>
          <w:rFonts w:ascii="Times New Roman" w:hAnsi="Times New Roman" w:cs="Times New Roman"/>
          <w:sz w:val="24"/>
          <w:szCs w:val="24"/>
        </w:rPr>
        <w:t xml:space="preserve"> </w:t>
      </w:r>
      <w:r w:rsidR="009E268E">
        <w:rPr>
          <w:rFonts w:ascii="Times New Roman" w:hAnsi="Times New Roman" w:cs="Times New Roman"/>
          <w:sz w:val="24"/>
          <w:szCs w:val="24"/>
        </w:rPr>
        <w:t>S</w:t>
      </w:r>
      <w:r w:rsidR="00E609BA" w:rsidRPr="00F135FE">
        <w:rPr>
          <w:rFonts w:ascii="Times New Roman" w:hAnsi="Times New Roman" w:cs="Times New Roman"/>
          <w:sz w:val="24"/>
          <w:szCs w:val="24"/>
        </w:rPr>
        <w:t xml:space="preserve">lijedom svega rezultat poslovanja za 2024. godinu </w:t>
      </w:r>
      <w:r w:rsidR="00F135FE" w:rsidRPr="00F135FE">
        <w:rPr>
          <w:rFonts w:ascii="Times New Roman" w:hAnsi="Times New Roman" w:cs="Times New Roman"/>
          <w:sz w:val="24"/>
          <w:szCs w:val="24"/>
        </w:rPr>
        <w:t>jeste v</w:t>
      </w:r>
      <w:r w:rsidRPr="00F135FE">
        <w:rPr>
          <w:rFonts w:ascii="Times New Roman" w:hAnsi="Times New Roman" w:cs="Times New Roman"/>
          <w:sz w:val="24"/>
          <w:szCs w:val="24"/>
        </w:rPr>
        <w:t xml:space="preserve">išak prihoda za raspored u sljedećoj proračunskoj godini </w:t>
      </w:r>
      <w:r w:rsidR="00F135FE" w:rsidRPr="00F135FE">
        <w:rPr>
          <w:rFonts w:ascii="Times New Roman" w:hAnsi="Times New Roman" w:cs="Times New Roman"/>
          <w:sz w:val="24"/>
          <w:szCs w:val="24"/>
        </w:rPr>
        <w:t xml:space="preserve">u iznosu 3.177.978,51 </w:t>
      </w:r>
      <w:proofErr w:type="spellStart"/>
      <w:r w:rsidR="00F135FE" w:rsidRPr="00F135FE">
        <w:rPr>
          <w:rFonts w:ascii="Times New Roman" w:hAnsi="Times New Roman" w:cs="Times New Roman"/>
          <w:sz w:val="24"/>
          <w:szCs w:val="24"/>
        </w:rPr>
        <w:t>eur</w:t>
      </w:r>
      <w:proofErr w:type="spellEnd"/>
      <w:r w:rsidR="00F135FE" w:rsidRPr="00F135FE">
        <w:rPr>
          <w:rFonts w:ascii="Times New Roman" w:hAnsi="Times New Roman" w:cs="Times New Roman"/>
          <w:sz w:val="24"/>
          <w:szCs w:val="24"/>
        </w:rPr>
        <w:t>.</w:t>
      </w:r>
    </w:p>
    <w:p w14:paraId="72C6EFFB"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4D62F86F"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6F338556" w14:textId="5DA3B9BC" w:rsidR="005A3EC4" w:rsidRPr="005A3EC4" w:rsidRDefault="005A3EC4" w:rsidP="005A3EC4">
      <w:pPr>
        <w:widowControl/>
        <w:numPr>
          <w:ilvl w:val="0"/>
          <w:numId w:val="14"/>
        </w:numPr>
        <w:suppressAutoHyphens w:val="0"/>
        <w:autoSpaceDE/>
        <w:ind w:left="709" w:hanging="709"/>
        <w:jc w:val="both"/>
        <w:rPr>
          <w:rFonts w:ascii="Times New Roman" w:hAnsi="Times New Roman" w:cs="Times New Roman"/>
          <w:b/>
          <w:bCs/>
          <w:sz w:val="24"/>
          <w:szCs w:val="24"/>
          <w:lang w:eastAsia="en-US"/>
        </w:rPr>
      </w:pPr>
      <w:r w:rsidRPr="005A3EC4">
        <w:rPr>
          <w:rFonts w:ascii="Times New Roman" w:hAnsi="Times New Roman" w:cs="Times New Roman"/>
          <w:b/>
          <w:sz w:val="24"/>
          <w:szCs w:val="24"/>
        </w:rPr>
        <w:t xml:space="preserve">Obvezne bilješke uz bilancu na dan </w:t>
      </w:r>
      <w:r w:rsidRPr="005A3EC4">
        <w:rPr>
          <w:rFonts w:ascii="Times New Roman" w:hAnsi="Times New Roman" w:cs="Times New Roman"/>
          <w:b/>
          <w:bCs/>
          <w:sz w:val="24"/>
          <w:szCs w:val="24"/>
        </w:rPr>
        <w:t>31.12.202</w:t>
      </w:r>
      <w:r w:rsidR="006D1D73">
        <w:rPr>
          <w:rFonts w:ascii="Times New Roman" w:hAnsi="Times New Roman" w:cs="Times New Roman"/>
          <w:b/>
          <w:bCs/>
          <w:sz w:val="24"/>
          <w:szCs w:val="24"/>
        </w:rPr>
        <w:t>4</w:t>
      </w:r>
      <w:r w:rsidRPr="005A3EC4">
        <w:rPr>
          <w:rFonts w:ascii="Times New Roman" w:hAnsi="Times New Roman" w:cs="Times New Roman"/>
          <w:b/>
          <w:bCs/>
          <w:sz w:val="24"/>
          <w:szCs w:val="24"/>
        </w:rPr>
        <w:t>. GODINE :</w:t>
      </w:r>
    </w:p>
    <w:p w14:paraId="268F2C5B" w14:textId="77777777" w:rsidR="005A3EC4" w:rsidRPr="005A3EC4" w:rsidRDefault="005A3EC4" w:rsidP="005A3EC4">
      <w:pPr>
        <w:jc w:val="both"/>
        <w:rPr>
          <w:rFonts w:ascii="Times New Roman" w:hAnsi="Times New Roman" w:cs="Times New Roman"/>
          <w:b/>
          <w:sz w:val="24"/>
          <w:szCs w:val="24"/>
        </w:rPr>
      </w:pPr>
    </w:p>
    <w:p w14:paraId="2B591810" w14:textId="654902F6" w:rsidR="005A3EC4" w:rsidRPr="007D5465" w:rsidRDefault="005A3EC4" w:rsidP="003A37B4">
      <w:pPr>
        <w:widowControl/>
        <w:numPr>
          <w:ilvl w:val="0"/>
          <w:numId w:val="15"/>
        </w:numPr>
        <w:suppressAutoHyphens w:val="0"/>
        <w:autoSpaceDE/>
        <w:ind w:left="708" w:hanging="425"/>
        <w:jc w:val="both"/>
        <w:rPr>
          <w:rFonts w:ascii="Times New Roman" w:hAnsi="Times New Roman" w:cs="Times New Roman"/>
          <w:b/>
          <w:sz w:val="24"/>
          <w:szCs w:val="24"/>
        </w:rPr>
      </w:pPr>
      <w:r w:rsidRPr="007D5465">
        <w:rPr>
          <w:rFonts w:ascii="Times New Roman" w:hAnsi="Times New Roman" w:cs="Times New Roman"/>
          <w:b/>
          <w:sz w:val="24"/>
          <w:szCs w:val="24"/>
        </w:rPr>
        <w:t>Popis ugovornih obveza koje bi uz ispunjenje određenih uvjeta mogle postati obveza ili imovina na dan 31.12.202</w:t>
      </w:r>
      <w:r w:rsidR="005F44BC">
        <w:rPr>
          <w:rFonts w:ascii="Times New Roman" w:hAnsi="Times New Roman" w:cs="Times New Roman"/>
          <w:b/>
          <w:sz w:val="24"/>
          <w:szCs w:val="24"/>
        </w:rPr>
        <w:t>4</w:t>
      </w:r>
      <w:r w:rsidRPr="007D5465">
        <w:rPr>
          <w:rFonts w:ascii="Times New Roman" w:hAnsi="Times New Roman" w:cs="Times New Roman"/>
          <w:b/>
          <w:sz w:val="24"/>
          <w:szCs w:val="24"/>
        </w:rPr>
        <w:t xml:space="preserve">. </w:t>
      </w:r>
    </w:p>
    <w:p w14:paraId="13FCE5D2" w14:textId="29F2B03D" w:rsidR="005A3EC4" w:rsidRDefault="005A3EC4" w:rsidP="00AD5EC8">
      <w:pPr>
        <w:jc w:val="both"/>
        <w:rPr>
          <w:rFonts w:ascii="Times New Roman" w:hAnsi="Times New Roman" w:cs="Times New Roman"/>
          <w:sz w:val="24"/>
          <w:szCs w:val="24"/>
        </w:rPr>
      </w:pPr>
      <w:r w:rsidRPr="005A3EC4">
        <w:rPr>
          <w:rFonts w:ascii="Times New Roman" w:hAnsi="Times New Roman" w:cs="Times New Roman"/>
          <w:sz w:val="24"/>
          <w:szCs w:val="24"/>
        </w:rPr>
        <w:t>Na dan 31.12.202</w:t>
      </w:r>
      <w:r w:rsidR="00B547B8">
        <w:rPr>
          <w:rFonts w:ascii="Times New Roman" w:hAnsi="Times New Roman" w:cs="Times New Roman"/>
          <w:sz w:val="24"/>
          <w:szCs w:val="24"/>
        </w:rPr>
        <w:t>4</w:t>
      </w:r>
      <w:r w:rsidRPr="005A3EC4">
        <w:rPr>
          <w:rFonts w:ascii="Times New Roman" w:hAnsi="Times New Roman" w:cs="Times New Roman"/>
          <w:sz w:val="24"/>
          <w:szCs w:val="24"/>
        </w:rPr>
        <w:t xml:space="preserve">.godine </w:t>
      </w:r>
      <w:r>
        <w:rPr>
          <w:rFonts w:ascii="Times New Roman" w:hAnsi="Times New Roman" w:cs="Times New Roman"/>
          <w:sz w:val="24"/>
          <w:szCs w:val="24"/>
        </w:rPr>
        <w:t xml:space="preserve">Grad Otok </w:t>
      </w:r>
      <w:r w:rsidRPr="005A3EC4">
        <w:rPr>
          <w:rFonts w:ascii="Times New Roman" w:hAnsi="Times New Roman" w:cs="Times New Roman"/>
          <w:sz w:val="24"/>
          <w:szCs w:val="24"/>
        </w:rPr>
        <w:t>nema ugovornih obveza</w:t>
      </w:r>
      <w:r w:rsidR="007D5465" w:rsidRPr="007D5465">
        <w:rPr>
          <w:rFonts w:ascii="Times New Roman" w:hAnsi="Times New Roman" w:cs="Times New Roman"/>
          <w:sz w:val="24"/>
          <w:szCs w:val="24"/>
        </w:rPr>
        <w:t xml:space="preserve"> </w:t>
      </w:r>
      <w:r w:rsidR="007D5465">
        <w:rPr>
          <w:rFonts w:ascii="Times New Roman" w:hAnsi="Times New Roman" w:cs="Times New Roman"/>
          <w:sz w:val="24"/>
          <w:szCs w:val="24"/>
        </w:rPr>
        <w:t xml:space="preserve">na temelju </w:t>
      </w:r>
      <w:r w:rsidR="007D5465" w:rsidRPr="005A3EC4">
        <w:rPr>
          <w:rFonts w:ascii="Times New Roman" w:hAnsi="Times New Roman" w:cs="Times New Roman"/>
          <w:sz w:val="24"/>
          <w:szCs w:val="24"/>
        </w:rPr>
        <w:t>dana kreditn</w:t>
      </w:r>
      <w:r w:rsidR="007D5465">
        <w:rPr>
          <w:rFonts w:ascii="Times New Roman" w:hAnsi="Times New Roman" w:cs="Times New Roman"/>
          <w:sz w:val="24"/>
          <w:szCs w:val="24"/>
        </w:rPr>
        <w:t>ih</w:t>
      </w:r>
      <w:r w:rsidR="007D5465" w:rsidRPr="005A3EC4">
        <w:rPr>
          <w:rFonts w:ascii="Times New Roman" w:hAnsi="Times New Roman" w:cs="Times New Roman"/>
          <w:sz w:val="24"/>
          <w:szCs w:val="24"/>
        </w:rPr>
        <w:t xml:space="preserve"> pis</w:t>
      </w:r>
      <w:r w:rsidR="007D5465">
        <w:rPr>
          <w:rFonts w:ascii="Times New Roman" w:hAnsi="Times New Roman" w:cs="Times New Roman"/>
          <w:sz w:val="24"/>
          <w:szCs w:val="24"/>
        </w:rPr>
        <w:t>a</w:t>
      </w:r>
      <w:r w:rsidR="007D5465" w:rsidRPr="005A3EC4">
        <w:rPr>
          <w:rFonts w:ascii="Times New Roman" w:hAnsi="Times New Roman" w:cs="Times New Roman"/>
          <w:sz w:val="24"/>
          <w:szCs w:val="24"/>
        </w:rPr>
        <w:t>ma, hipoteke i slično</w:t>
      </w:r>
      <w:r w:rsidR="007D5465">
        <w:rPr>
          <w:rFonts w:ascii="Times New Roman" w:hAnsi="Times New Roman" w:cs="Times New Roman"/>
          <w:sz w:val="24"/>
          <w:szCs w:val="24"/>
        </w:rPr>
        <w:t xml:space="preserve"> </w:t>
      </w:r>
      <w:r w:rsidRPr="005A3EC4">
        <w:rPr>
          <w:rFonts w:ascii="Times New Roman" w:hAnsi="Times New Roman" w:cs="Times New Roman"/>
          <w:sz w:val="24"/>
          <w:szCs w:val="24"/>
        </w:rPr>
        <w:t>koj</w:t>
      </w:r>
      <w:r w:rsidR="005A54F4">
        <w:rPr>
          <w:rFonts w:ascii="Times New Roman" w:hAnsi="Times New Roman" w:cs="Times New Roman"/>
          <w:sz w:val="24"/>
          <w:szCs w:val="24"/>
        </w:rPr>
        <w:t>e</w:t>
      </w:r>
      <w:r w:rsidRPr="005A3EC4">
        <w:rPr>
          <w:rFonts w:ascii="Times New Roman" w:hAnsi="Times New Roman" w:cs="Times New Roman"/>
          <w:sz w:val="24"/>
          <w:szCs w:val="24"/>
        </w:rPr>
        <w:t xml:space="preserve"> uz ispunjenje određenih uvjeta mogu postati obveza ili imovina </w:t>
      </w:r>
    </w:p>
    <w:p w14:paraId="11DBF01C" w14:textId="0498A042" w:rsidR="00E01075" w:rsidRPr="002B3671" w:rsidRDefault="00E01075" w:rsidP="005B58A7">
      <w:pPr>
        <w:jc w:val="both"/>
        <w:rPr>
          <w:rFonts w:ascii="Times New Roman" w:hAnsi="Times New Roman" w:cs="Times New Roman"/>
          <w:sz w:val="24"/>
          <w:szCs w:val="24"/>
        </w:rPr>
      </w:pPr>
      <w:r w:rsidRPr="002B3671">
        <w:rPr>
          <w:rFonts w:ascii="Times New Roman" w:hAnsi="Times New Roman" w:cs="Times New Roman"/>
          <w:sz w:val="24"/>
          <w:szCs w:val="24"/>
        </w:rPr>
        <w:t xml:space="preserve">Vodi se </w:t>
      </w:r>
      <w:proofErr w:type="spellStart"/>
      <w:r w:rsidRPr="002B3671">
        <w:rPr>
          <w:rFonts w:ascii="Times New Roman" w:hAnsi="Times New Roman" w:cs="Times New Roman"/>
          <w:sz w:val="24"/>
          <w:szCs w:val="24"/>
        </w:rPr>
        <w:t>izvanbilančna</w:t>
      </w:r>
      <w:proofErr w:type="spellEnd"/>
      <w:r w:rsidRPr="002B3671">
        <w:rPr>
          <w:rFonts w:ascii="Times New Roman" w:hAnsi="Times New Roman" w:cs="Times New Roman"/>
          <w:sz w:val="24"/>
          <w:szCs w:val="24"/>
        </w:rPr>
        <w:t xml:space="preserve"> evidencija izdanih zadu</w:t>
      </w:r>
      <w:r w:rsidR="009D1214" w:rsidRPr="002B3671">
        <w:rPr>
          <w:rFonts w:ascii="Times New Roman" w:hAnsi="Times New Roman" w:cs="Times New Roman"/>
          <w:sz w:val="24"/>
          <w:szCs w:val="24"/>
        </w:rPr>
        <w:t>ž</w:t>
      </w:r>
      <w:r w:rsidRPr="002B3671">
        <w:rPr>
          <w:rFonts w:ascii="Times New Roman" w:hAnsi="Times New Roman" w:cs="Times New Roman"/>
          <w:sz w:val="24"/>
          <w:szCs w:val="24"/>
        </w:rPr>
        <w:t>nica</w:t>
      </w:r>
      <w:r w:rsidR="009D1214" w:rsidRPr="002B3671">
        <w:rPr>
          <w:rFonts w:ascii="Times New Roman" w:hAnsi="Times New Roman" w:cs="Times New Roman"/>
          <w:sz w:val="24"/>
          <w:szCs w:val="24"/>
        </w:rPr>
        <w:t xml:space="preserve"> u vrijednosti</w:t>
      </w:r>
      <w:r w:rsidR="009B2798" w:rsidRPr="002B3671">
        <w:rPr>
          <w:rFonts w:ascii="Times New Roman" w:hAnsi="Times New Roman" w:cs="Times New Roman"/>
          <w:sz w:val="24"/>
          <w:szCs w:val="24"/>
        </w:rPr>
        <w:t xml:space="preserve"> </w:t>
      </w:r>
      <w:r w:rsidR="005E5E7D" w:rsidRPr="002B3671">
        <w:rPr>
          <w:rFonts w:ascii="Times New Roman" w:hAnsi="Times New Roman" w:cs="Times New Roman"/>
          <w:sz w:val="24"/>
          <w:szCs w:val="24"/>
        </w:rPr>
        <w:t xml:space="preserve">933.809,46 </w:t>
      </w:r>
      <w:r w:rsidR="009D1214" w:rsidRPr="002B3671">
        <w:rPr>
          <w:rFonts w:ascii="Times New Roman" w:hAnsi="Times New Roman" w:cs="Times New Roman"/>
          <w:sz w:val="24"/>
          <w:szCs w:val="24"/>
        </w:rPr>
        <w:t>eura</w:t>
      </w:r>
      <w:r w:rsidRPr="002B3671">
        <w:rPr>
          <w:rFonts w:ascii="Times New Roman" w:hAnsi="Times New Roman" w:cs="Times New Roman"/>
          <w:sz w:val="24"/>
          <w:szCs w:val="24"/>
        </w:rPr>
        <w:t>.</w:t>
      </w:r>
      <w:r w:rsidR="007D5465" w:rsidRPr="002B3671">
        <w:rPr>
          <w:rFonts w:ascii="Times New Roman" w:hAnsi="Times New Roman" w:cs="Times New Roman"/>
          <w:sz w:val="24"/>
          <w:szCs w:val="24"/>
        </w:rPr>
        <w:t>,</w:t>
      </w:r>
    </w:p>
    <w:p w14:paraId="01709AA2" w14:textId="084D1FEB" w:rsidR="007D5465" w:rsidRDefault="007D5465" w:rsidP="005B58A7">
      <w:pPr>
        <w:jc w:val="both"/>
        <w:rPr>
          <w:rFonts w:ascii="Times New Roman" w:hAnsi="Times New Roman" w:cs="Times New Roman"/>
          <w:sz w:val="24"/>
          <w:szCs w:val="24"/>
        </w:rPr>
      </w:pPr>
      <w:r w:rsidRPr="002B3671">
        <w:rPr>
          <w:rFonts w:ascii="Times New Roman" w:hAnsi="Times New Roman" w:cs="Times New Roman"/>
          <w:sz w:val="24"/>
          <w:szCs w:val="24"/>
        </w:rPr>
        <w:t xml:space="preserve">te </w:t>
      </w:r>
      <w:proofErr w:type="spellStart"/>
      <w:r w:rsidRPr="002B3671">
        <w:rPr>
          <w:rFonts w:ascii="Times New Roman" w:hAnsi="Times New Roman" w:cs="Times New Roman"/>
          <w:sz w:val="24"/>
          <w:szCs w:val="24"/>
        </w:rPr>
        <w:t>izvanbilančna</w:t>
      </w:r>
      <w:proofErr w:type="spellEnd"/>
      <w:r w:rsidRPr="002B3671">
        <w:rPr>
          <w:rFonts w:ascii="Times New Roman" w:hAnsi="Times New Roman" w:cs="Times New Roman"/>
          <w:sz w:val="24"/>
          <w:szCs w:val="24"/>
        </w:rPr>
        <w:t xml:space="preserve"> evidencija primljenih zadužnica u iznosu</w:t>
      </w:r>
      <w:r w:rsidR="009B2798" w:rsidRPr="002B3671">
        <w:rPr>
          <w:rFonts w:ascii="Times New Roman" w:hAnsi="Times New Roman" w:cs="Times New Roman"/>
          <w:sz w:val="24"/>
          <w:szCs w:val="24"/>
        </w:rPr>
        <w:t xml:space="preserve"> </w:t>
      </w:r>
      <w:r w:rsidR="005E5E7D" w:rsidRPr="002B3671">
        <w:rPr>
          <w:rFonts w:ascii="Times New Roman" w:hAnsi="Times New Roman" w:cs="Times New Roman"/>
          <w:sz w:val="24"/>
          <w:szCs w:val="24"/>
        </w:rPr>
        <w:t>824.359,91</w:t>
      </w:r>
      <w:r w:rsidR="00553C62" w:rsidRPr="002B3671">
        <w:rPr>
          <w:rFonts w:ascii="Times New Roman" w:hAnsi="Times New Roman" w:cs="Times New Roman"/>
          <w:sz w:val="24"/>
          <w:szCs w:val="24"/>
        </w:rPr>
        <w:t xml:space="preserve"> </w:t>
      </w:r>
      <w:r w:rsidR="009B2798" w:rsidRPr="002B3671">
        <w:rPr>
          <w:rFonts w:ascii="Times New Roman" w:hAnsi="Times New Roman" w:cs="Times New Roman"/>
          <w:sz w:val="24"/>
          <w:szCs w:val="24"/>
        </w:rPr>
        <w:t>e</w:t>
      </w:r>
      <w:r w:rsidRPr="002B3671">
        <w:rPr>
          <w:rFonts w:ascii="Times New Roman" w:hAnsi="Times New Roman" w:cs="Times New Roman"/>
          <w:sz w:val="24"/>
          <w:szCs w:val="24"/>
        </w:rPr>
        <w:t>ura.</w:t>
      </w:r>
    </w:p>
    <w:p w14:paraId="09BD480E" w14:textId="77777777" w:rsidR="005B58A7" w:rsidRDefault="005B58A7" w:rsidP="005B58A7">
      <w:pPr>
        <w:jc w:val="both"/>
        <w:rPr>
          <w:rFonts w:ascii="Times New Roman" w:hAnsi="Times New Roman" w:cs="Times New Roman"/>
          <w:sz w:val="24"/>
          <w:szCs w:val="24"/>
        </w:rPr>
      </w:pPr>
    </w:p>
    <w:p w14:paraId="3CDDD201" w14:textId="2F8572E7" w:rsidR="005B58A7" w:rsidRDefault="005B58A7" w:rsidP="005B58A7">
      <w:pPr>
        <w:jc w:val="both"/>
        <w:rPr>
          <w:rFonts w:ascii="Times New Roman" w:hAnsi="Times New Roman" w:cs="Times New Roman"/>
          <w:sz w:val="24"/>
          <w:szCs w:val="24"/>
        </w:rPr>
      </w:pPr>
      <w:r>
        <w:rPr>
          <w:rFonts w:ascii="Times New Roman" w:hAnsi="Times New Roman" w:cs="Times New Roman"/>
          <w:sz w:val="24"/>
          <w:szCs w:val="24"/>
        </w:rPr>
        <w:t>Popis zaprimljenih jamstva:</w:t>
      </w:r>
    </w:p>
    <w:p w14:paraId="67D7DA1B" w14:textId="77777777" w:rsidR="005B58A7" w:rsidRPr="005A3EC4" w:rsidRDefault="005B58A7" w:rsidP="005B58A7">
      <w:pPr>
        <w:jc w:val="both"/>
        <w:rPr>
          <w:rFonts w:ascii="Times New Roman" w:hAnsi="Times New Roman" w:cs="Times New Roman"/>
          <w:sz w:val="24"/>
          <w:szCs w:val="24"/>
        </w:rPr>
      </w:pPr>
    </w:p>
    <w:tbl>
      <w:tblPr>
        <w:tblW w:w="9320" w:type="dxa"/>
        <w:tblLook w:val="04A0" w:firstRow="1" w:lastRow="0" w:firstColumn="1" w:lastColumn="0" w:noHBand="0" w:noVBand="1"/>
      </w:tblPr>
      <w:tblGrid>
        <w:gridCol w:w="640"/>
        <w:gridCol w:w="2140"/>
        <w:gridCol w:w="1660"/>
        <w:gridCol w:w="2200"/>
        <w:gridCol w:w="2680"/>
      </w:tblGrid>
      <w:tr w:rsidR="002B3671" w:rsidRPr="002B3671" w14:paraId="3B7A3BF3" w14:textId="77777777" w:rsidTr="002B3671">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1A7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Rb</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662430E"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INSTRUMENT OSIGURANJA</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2B36068"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IZNOS DANOG JAMSTVA</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686340C"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DAVATELJ JAMSTVA</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14:paraId="05878808"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NAMJENA/VRSTA JAMSTVA</w:t>
            </w:r>
          </w:p>
        </w:tc>
      </w:tr>
      <w:tr w:rsidR="002B3671" w:rsidRPr="002B3671" w14:paraId="656DA9D1" w14:textId="77777777" w:rsidTr="002B3671">
        <w:trPr>
          <w:trHeight w:val="12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5AB71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140" w:type="dxa"/>
            <w:tcBorders>
              <w:top w:val="nil"/>
              <w:left w:val="nil"/>
              <w:bottom w:val="single" w:sz="4" w:space="0" w:color="auto"/>
              <w:right w:val="single" w:sz="4" w:space="0" w:color="auto"/>
            </w:tcBorders>
            <w:shd w:val="clear" w:color="auto" w:fill="auto"/>
            <w:vAlign w:val="bottom"/>
            <w:hideMark/>
          </w:tcPr>
          <w:p w14:paraId="422EB0B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OV4014/2016</w:t>
            </w:r>
          </w:p>
        </w:tc>
        <w:tc>
          <w:tcPr>
            <w:tcW w:w="1660" w:type="dxa"/>
            <w:tcBorders>
              <w:top w:val="nil"/>
              <w:left w:val="nil"/>
              <w:bottom w:val="single" w:sz="4" w:space="0" w:color="auto"/>
              <w:right w:val="single" w:sz="4" w:space="0" w:color="auto"/>
            </w:tcBorders>
            <w:shd w:val="clear" w:color="auto" w:fill="auto"/>
            <w:vAlign w:val="bottom"/>
            <w:hideMark/>
          </w:tcPr>
          <w:p w14:paraId="143E41A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3368C5E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PLAVI PARTNER</w:t>
            </w:r>
          </w:p>
        </w:tc>
        <w:tc>
          <w:tcPr>
            <w:tcW w:w="2680" w:type="dxa"/>
            <w:tcBorders>
              <w:top w:val="nil"/>
              <w:left w:val="nil"/>
              <w:bottom w:val="single" w:sz="4" w:space="0" w:color="auto"/>
              <w:right w:val="single" w:sz="4" w:space="0" w:color="auto"/>
            </w:tcBorders>
            <w:shd w:val="clear" w:color="auto" w:fill="auto"/>
            <w:vAlign w:val="bottom"/>
            <w:hideMark/>
          </w:tcPr>
          <w:p w14:paraId="557E32BF"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Ugovor o pružanju konzultantskih usluga za izradu projektne prijave i studije izvodljivosti za prijavu projekta za sufinanciranje iz EU natječaja</w:t>
            </w:r>
          </w:p>
        </w:tc>
      </w:tr>
      <w:tr w:rsidR="002B3671" w:rsidRPr="002B3671" w14:paraId="7C6B2680"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18AE5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w:t>
            </w:r>
          </w:p>
        </w:tc>
        <w:tc>
          <w:tcPr>
            <w:tcW w:w="2140" w:type="dxa"/>
            <w:tcBorders>
              <w:top w:val="nil"/>
              <w:left w:val="nil"/>
              <w:bottom w:val="single" w:sz="4" w:space="0" w:color="auto"/>
              <w:right w:val="single" w:sz="4" w:space="0" w:color="auto"/>
            </w:tcBorders>
            <w:shd w:val="clear" w:color="auto" w:fill="auto"/>
            <w:vAlign w:val="bottom"/>
            <w:hideMark/>
          </w:tcPr>
          <w:p w14:paraId="3CE5EDC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Bankarska garancija5802622</w:t>
            </w:r>
          </w:p>
        </w:tc>
        <w:tc>
          <w:tcPr>
            <w:tcW w:w="1660" w:type="dxa"/>
            <w:tcBorders>
              <w:top w:val="nil"/>
              <w:left w:val="nil"/>
              <w:bottom w:val="single" w:sz="4" w:space="0" w:color="auto"/>
              <w:right w:val="single" w:sz="4" w:space="0" w:color="auto"/>
            </w:tcBorders>
            <w:shd w:val="clear" w:color="auto" w:fill="auto"/>
            <w:noWrap/>
            <w:vAlign w:val="bottom"/>
            <w:hideMark/>
          </w:tcPr>
          <w:p w14:paraId="5BE04D9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116.101,75</w:t>
            </w:r>
          </w:p>
        </w:tc>
        <w:tc>
          <w:tcPr>
            <w:tcW w:w="2200" w:type="dxa"/>
            <w:tcBorders>
              <w:top w:val="nil"/>
              <w:left w:val="nil"/>
              <w:bottom w:val="single" w:sz="4" w:space="0" w:color="auto"/>
              <w:right w:val="single" w:sz="4" w:space="0" w:color="auto"/>
            </w:tcBorders>
            <w:shd w:val="clear" w:color="auto" w:fill="auto"/>
            <w:vAlign w:val="bottom"/>
            <w:hideMark/>
          </w:tcPr>
          <w:p w14:paraId="470CEF8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VOLKO d.o.o.</w:t>
            </w:r>
          </w:p>
        </w:tc>
        <w:tc>
          <w:tcPr>
            <w:tcW w:w="2680" w:type="dxa"/>
            <w:tcBorders>
              <w:top w:val="nil"/>
              <w:left w:val="nil"/>
              <w:bottom w:val="single" w:sz="4" w:space="0" w:color="auto"/>
              <w:right w:val="single" w:sz="4" w:space="0" w:color="auto"/>
            </w:tcBorders>
            <w:shd w:val="clear" w:color="auto" w:fill="auto"/>
            <w:vAlign w:val="bottom"/>
            <w:hideMark/>
          </w:tcPr>
          <w:p w14:paraId="564DA97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5DE423DE"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B0E86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w:t>
            </w:r>
          </w:p>
        </w:tc>
        <w:tc>
          <w:tcPr>
            <w:tcW w:w="2140" w:type="dxa"/>
            <w:tcBorders>
              <w:top w:val="nil"/>
              <w:left w:val="nil"/>
              <w:bottom w:val="single" w:sz="4" w:space="0" w:color="auto"/>
              <w:right w:val="single" w:sz="4" w:space="0" w:color="auto"/>
            </w:tcBorders>
            <w:shd w:val="clear" w:color="auto" w:fill="auto"/>
            <w:vAlign w:val="bottom"/>
            <w:hideMark/>
          </w:tcPr>
          <w:p w14:paraId="5ED05A1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OV-2726/2019</w:t>
            </w:r>
          </w:p>
        </w:tc>
        <w:tc>
          <w:tcPr>
            <w:tcW w:w="1660" w:type="dxa"/>
            <w:tcBorders>
              <w:top w:val="nil"/>
              <w:left w:val="nil"/>
              <w:bottom w:val="single" w:sz="4" w:space="0" w:color="auto"/>
              <w:right w:val="single" w:sz="4" w:space="0" w:color="auto"/>
            </w:tcBorders>
            <w:shd w:val="clear" w:color="auto" w:fill="auto"/>
            <w:noWrap/>
            <w:vAlign w:val="bottom"/>
            <w:hideMark/>
          </w:tcPr>
          <w:p w14:paraId="7A1DC1D4"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1.728,47</w:t>
            </w:r>
          </w:p>
        </w:tc>
        <w:tc>
          <w:tcPr>
            <w:tcW w:w="2200" w:type="dxa"/>
            <w:tcBorders>
              <w:top w:val="nil"/>
              <w:left w:val="nil"/>
              <w:bottom w:val="single" w:sz="4" w:space="0" w:color="auto"/>
              <w:right w:val="single" w:sz="4" w:space="0" w:color="auto"/>
            </w:tcBorders>
            <w:shd w:val="clear" w:color="auto" w:fill="auto"/>
            <w:vAlign w:val="bottom"/>
            <w:hideMark/>
          </w:tcPr>
          <w:p w14:paraId="62A1E42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NOVI GODOVI </w:t>
            </w:r>
            <w:proofErr w:type="spellStart"/>
            <w:r w:rsidRPr="002B3671">
              <w:rPr>
                <w:rFonts w:ascii="Calibri" w:hAnsi="Calibri" w:cs="Calibri"/>
                <w:color w:val="000000"/>
                <w:sz w:val="22"/>
                <w:szCs w:val="22"/>
                <w:lang w:eastAsia="hr-HR"/>
              </w:rPr>
              <w:t>d.o.o</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77BB0CB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3EB04D4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40F5D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w:t>
            </w:r>
          </w:p>
        </w:tc>
        <w:tc>
          <w:tcPr>
            <w:tcW w:w="2140" w:type="dxa"/>
            <w:tcBorders>
              <w:top w:val="nil"/>
              <w:left w:val="nil"/>
              <w:bottom w:val="single" w:sz="4" w:space="0" w:color="auto"/>
              <w:right w:val="single" w:sz="4" w:space="0" w:color="auto"/>
            </w:tcBorders>
            <w:shd w:val="clear" w:color="auto" w:fill="auto"/>
            <w:vAlign w:val="bottom"/>
            <w:hideMark/>
          </w:tcPr>
          <w:p w14:paraId="1B24B63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OV-954/2019</w:t>
            </w:r>
          </w:p>
        </w:tc>
        <w:tc>
          <w:tcPr>
            <w:tcW w:w="1660" w:type="dxa"/>
            <w:tcBorders>
              <w:top w:val="nil"/>
              <w:left w:val="nil"/>
              <w:bottom w:val="single" w:sz="4" w:space="0" w:color="auto"/>
              <w:right w:val="single" w:sz="4" w:space="0" w:color="auto"/>
            </w:tcBorders>
            <w:shd w:val="clear" w:color="auto" w:fill="auto"/>
            <w:noWrap/>
            <w:vAlign w:val="bottom"/>
            <w:hideMark/>
          </w:tcPr>
          <w:p w14:paraId="6A6F25C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450966A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SLIV OPREMA </w:t>
            </w:r>
          </w:p>
        </w:tc>
        <w:tc>
          <w:tcPr>
            <w:tcW w:w="2680" w:type="dxa"/>
            <w:tcBorders>
              <w:top w:val="nil"/>
              <w:left w:val="nil"/>
              <w:bottom w:val="single" w:sz="4" w:space="0" w:color="auto"/>
              <w:right w:val="single" w:sz="4" w:space="0" w:color="auto"/>
            </w:tcBorders>
            <w:shd w:val="clear" w:color="auto" w:fill="auto"/>
            <w:vAlign w:val="bottom"/>
            <w:hideMark/>
          </w:tcPr>
          <w:p w14:paraId="14B3542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126FC85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92B42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w:t>
            </w:r>
          </w:p>
        </w:tc>
        <w:tc>
          <w:tcPr>
            <w:tcW w:w="2140" w:type="dxa"/>
            <w:tcBorders>
              <w:top w:val="nil"/>
              <w:left w:val="nil"/>
              <w:bottom w:val="single" w:sz="4" w:space="0" w:color="auto"/>
              <w:right w:val="single" w:sz="4" w:space="0" w:color="auto"/>
            </w:tcBorders>
            <w:shd w:val="clear" w:color="auto" w:fill="auto"/>
            <w:vAlign w:val="bottom"/>
            <w:hideMark/>
          </w:tcPr>
          <w:p w14:paraId="7317127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OV-4140/2019</w:t>
            </w:r>
          </w:p>
        </w:tc>
        <w:tc>
          <w:tcPr>
            <w:tcW w:w="1660" w:type="dxa"/>
            <w:tcBorders>
              <w:top w:val="nil"/>
              <w:left w:val="nil"/>
              <w:bottom w:val="single" w:sz="4" w:space="0" w:color="auto"/>
              <w:right w:val="single" w:sz="4" w:space="0" w:color="auto"/>
            </w:tcBorders>
            <w:shd w:val="clear" w:color="auto" w:fill="auto"/>
            <w:noWrap/>
            <w:vAlign w:val="bottom"/>
            <w:hideMark/>
          </w:tcPr>
          <w:p w14:paraId="572B48B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290D82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EXPERTA GRUPA d.o.o.</w:t>
            </w:r>
          </w:p>
        </w:tc>
        <w:tc>
          <w:tcPr>
            <w:tcW w:w="2680" w:type="dxa"/>
            <w:tcBorders>
              <w:top w:val="nil"/>
              <w:left w:val="nil"/>
              <w:bottom w:val="single" w:sz="4" w:space="0" w:color="auto"/>
              <w:right w:val="single" w:sz="4" w:space="0" w:color="auto"/>
            </w:tcBorders>
            <w:shd w:val="clear" w:color="auto" w:fill="auto"/>
            <w:vAlign w:val="bottom"/>
            <w:hideMark/>
          </w:tcPr>
          <w:p w14:paraId="79C194A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4A4D75DE"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669CE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w:t>
            </w:r>
          </w:p>
        </w:tc>
        <w:tc>
          <w:tcPr>
            <w:tcW w:w="2140" w:type="dxa"/>
            <w:tcBorders>
              <w:top w:val="nil"/>
              <w:left w:val="nil"/>
              <w:bottom w:val="single" w:sz="4" w:space="0" w:color="auto"/>
              <w:right w:val="single" w:sz="4" w:space="0" w:color="auto"/>
            </w:tcBorders>
            <w:shd w:val="clear" w:color="auto" w:fill="auto"/>
            <w:vAlign w:val="bottom"/>
            <w:hideMark/>
          </w:tcPr>
          <w:p w14:paraId="2C9F4E0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OV-434/2019</w:t>
            </w:r>
          </w:p>
        </w:tc>
        <w:tc>
          <w:tcPr>
            <w:tcW w:w="1660" w:type="dxa"/>
            <w:tcBorders>
              <w:top w:val="nil"/>
              <w:left w:val="nil"/>
              <w:bottom w:val="single" w:sz="4" w:space="0" w:color="auto"/>
              <w:right w:val="single" w:sz="4" w:space="0" w:color="auto"/>
            </w:tcBorders>
            <w:shd w:val="clear" w:color="auto" w:fill="auto"/>
            <w:noWrap/>
            <w:vAlign w:val="bottom"/>
            <w:hideMark/>
          </w:tcPr>
          <w:p w14:paraId="7681F84D"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731F88E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TRŽNICA ZDRAVE HRANE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1BD4B5C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95452DB"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AFADC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w:t>
            </w:r>
          </w:p>
        </w:tc>
        <w:tc>
          <w:tcPr>
            <w:tcW w:w="2140" w:type="dxa"/>
            <w:tcBorders>
              <w:top w:val="nil"/>
              <w:left w:val="nil"/>
              <w:bottom w:val="single" w:sz="4" w:space="0" w:color="auto"/>
              <w:right w:val="single" w:sz="4" w:space="0" w:color="auto"/>
            </w:tcBorders>
            <w:shd w:val="clear" w:color="auto" w:fill="auto"/>
            <w:vAlign w:val="bottom"/>
            <w:hideMark/>
          </w:tcPr>
          <w:p w14:paraId="26AB576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OV-348/2019</w:t>
            </w:r>
          </w:p>
        </w:tc>
        <w:tc>
          <w:tcPr>
            <w:tcW w:w="1660" w:type="dxa"/>
            <w:tcBorders>
              <w:top w:val="nil"/>
              <w:left w:val="nil"/>
              <w:bottom w:val="single" w:sz="4" w:space="0" w:color="auto"/>
              <w:right w:val="single" w:sz="4" w:space="0" w:color="auto"/>
            </w:tcBorders>
            <w:shd w:val="clear" w:color="auto" w:fill="auto"/>
            <w:noWrap/>
            <w:vAlign w:val="bottom"/>
            <w:hideMark/>
          </w:tcPr>
          <w:p w14:paraId="1644102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4C2BD7C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UČILIŠTE OTOK</w:t>
            </w:r>
          </w:p>
        </w:tc>
        <w:tc>
          <w:tcPr>
            <w:tcW w:w="2680" w:type="dxa"/>
            <w:tcBorders>
              <w:top w:val="nil"/>
              <w:left w:val="nil"/>
              <w:bottom w:val="single" w:sz="4" w:space="0" w:color="auto"/>
              <w:right w:val="single" w:sz="4" w:space="0" w:color="auto"/>
            </w:tcBorders>
            <w:shd w:val="clear" w:color="auto" w:fill="auto"/>
            <w:vAlign w:val="bottom"/>
            <w:hideMark/>
          </w:tcPr>
          <w:p w14:paraId="49017E3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BF4C305"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FB88F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7.</w:t>
            </w:r>
          </w:p>
        </w:tc>
        <w:tc>
          <w:tcPr>
            <w:tcW w:w="2140" w:type="dxa"/>
            <w:tcBorders>
              <w:top w:val="nil"/>
              <w:left w:val="nil"/>
              <w:bottom w:val="single" w:sz="4" w:space="0" w:color="auto"/>
              <w:right w:val="single" w:sz="4" w:space="0" w:color="auto"/>
            </w:tcBorders>
            <w:shd w:val="clear" w:color="auto" w:fill="auto"/>
            <w:vAlign w:val="bottom"/>
            <w:hideMark/>
          </w:tcPr>
          <w:p w14:paraId="56C1D9F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OV-363/2019</w:t>
            </w:r>
          </w:p>
        </w:tc>
        <w:tc>
          <w:tcPr>
            <w:tcW w:w="1660" w:type="dxa"/>
            <w:tcBorders>
              <w:top w:val="nil"/>
              <w:left w:val="nil"/>
              <w:bottom w:val="single" w:sz="4" w:space="0" w:color="auto"/>
              <w:right w:val="single" w:sz="4" w:space="0" w:color="auto"/>
            </w:tcBorders>
            <w:shd w:val="clear" w:color="auto" w:fill="auto"/>
            <w:noWrap/>
            <w:vAlign w:val="bottom"/>
            <w:hideMark/>
          </w:tcPr>
          <w:p w14:paraId="65D3FD6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10ADFB8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AUTOŠKOLA KOLNIK</w:t>
            </w:r>
          </w:p>
        </w:tc>
        <w:tc>
          <w:tcPr>
            <w:tcW w:w="2680" w:type="dxa"/>
            <w:tcBorders>
              <w:top w:val="nil"/>
              <w:left w:val="nil"/>
              <w:bottom w:val="single" w:sz="4" w:space="0" w:color="auto"/>
              <w:right w:val="single" w:sz="4" w:space="0" w:color="auto"/>
            </w:tcBorders>
            <w:shd w:val="clear" w:color="auto" w:fill="auto"/>
            <w:vAlign w:val="bottom"/>
            <w:hideMark/>
          </w:tcPr>
          <w:p w14:paraId="7D96C44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B6A67CE"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EA479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8.</w:t>
            </w:r>
          </w:p>
        </w:tc>
        <w:tc>
          <w:tcPr>
            <w:tcW w:w="2140" w:type="dxa"/>
            <w:tcBorders>
              <w:top w:val="nil"/>
              <w:left w:val="nil"/>
              <w:bottom w:val="single" w:sz="4" w:space="0" w:color="auto"/>
              <w:right w:val="single" w:sz="4" w:space="0" w:color="auto"/>
            </w:tcBorders>
            <w:shd w:val="clear" w:color="auto" w:fill="auto"/>
            <w:vAlign w:val="bottom"/>
            <w:hideMark/>
          </w:tcPr>
          <w:p w14:paraId="11C9759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OV-139/2019</w:t>
            </w:r>
          </w:p>
        </w:tc>
        <w:tc>
          <w:tcPr>
            <w:tcW w:w="1660" w:type="dxa"/>
            <w:tcBorders>
              <w:top w:val="nil"/>
              <w:left w:val="nil"/>
              <w:bottom w:val="single" w:sz="4" w:space="0" w:color="auto"/>
              <w:right w:val="single" w:sz="4" w:space="0" w:color="auto"/>
            </w:tcBorders>
            <w:shd w:val="clear" w:color="auto" w:fill="auto"/>
            <w:noWrap/>
            <w:vAlign w:val="bottom"/>
            <w:hideMark/>
          </w:tcPr>
          <w:p w14:paraId="78B05CB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20E0FFC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 MIKI</w:t>
            </w:r>
          </w:p>
        </w:tc>
        <w:tc>
          <w:tcPr>
            <w:tcW w:w="2680" w:type="dxa"/>
            <w:tcBorders>
              <w:top w:val="nil"/>
              <w:left w:val="nil"/>
              <w:bottom w:val="single" w:sz="4" w:space="0" w:color="auto"/>
              <w:right w:val="single" w:sz="4" w:space="0" w:color="auto"/>
            </w:tcBorders>
            <w:shd w:val="clear" w:color="auto" w:fill="auto"/>
            <w:vAlign w:val="bottom"/>
            <w:hideMark/>
          </w:tcPr>
          <w:p w14:paraId="72C0D9A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48F36EF8"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1D342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9.</w:t>
            </w:r>
          </w:p>
        </w:tc>
        <w:tc>
          <w:tcPr>
            <w:tcW w:w="2140" w:type="dxa"/>
            <w:tcBorders>
              <w:top w:val="nil"/>
              <w:left w:val="nil"/>
              <w:bottom w:val="single" w:sz="4" w:space="0" w:color="auto"/>
              <w:right w:val="single" w:sz="4" w:space="0" w:color="auto"/>
            </w:tcBorders>
            <w:shd w:val="clear" w:color="auto" w:fill="auto"/>
            <w:vAlign w:val="bottom"/>
            <w:hideMark/>
          </w:tcPr>
          <w:p w14:paraId="3766D92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OV-3789/2019</w:t>
            </w:r>
          </w:p>
        </w:tc>
        <w:tc>
          <w:tcPr>
            <w:tcW w:w="1660" w:type="dxa"/>
            <w:tcBorders>
              <w:top w:val="nil"/>
              <w:left w:val="nil"/>
              <w:bottom w:val="single" w:sz="4" w:space="0" w:color="auto"/>
              <w:right w:val="single" w:sz="4" w:space="0" w:color="auto"/>
            </w:tcBorders>
            <w:shd w:val="clear" w:color="auto" w:fill="auto"/>
            <w:noWrap/>
            <w:vAlign w:val="bottom"/>
            <w:hideMark/>
          </w:tcPr>
          <w:p w14:paraId="7FA5289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7E134C5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ENERGIS d.o.o.</w:t>
            </w:r>
          </w:p>
        </w:tc>
        <w:tc>
          <w:tcPr>
            <w:tcW w:w="2680" w:type="dxa"/>
            <w:tcBorders>
              <w:top w:val="nil"/>
              <w:left w:val="nil"/>
              <w:bottom w:val="single" w:sz="4" w:space="0" w:color="auto"/>
              <w:right w:val="single" w:sz="4" w:space="0" w:color="auto"/>
            </w:tcBorders>
            <w:shd w:val="clear" w:color="auto" w:fill="auto"/>
            <w:vAlign w:val="bottom"/>
            <w:hideMark/>
          </w:tcPr>
          <w:p w14:paraId="4564D95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E1223A2"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F5040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10.</w:t>
            </w:r>
          </w:p>
        </w:tc>
        <w:tc>
          <w:tcPr>
            <w:tcW w:w="2140" w:type="dxa"/>
            <w:tcBorders>
              <w:top w:val="nil"/>
              <w:left w:val="nil"/>
              <w:bottom w:val="single" w:sz="4" w:space="0" w:color="auto"/>
              <w:right w:val="single" w:sz="4" w:space="0" w:color="auto"/>
            </w:tcBorders>
            <w:shd w:val="clear" w:color="auto" w:fill="auto"/>
            <w:vAlign w:val="bottom"/>
            <w:hideMark/>
          </w:tcPr>
          <w:p w14:paraId="7BA9260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OV-69/2019</w:t>
            </w:r>
          </w:p>
        </w:tc>
        <w:tc>
          <w:tcPr>
            <w:tcW w:w="1660" w:type="dxa"/>
            <w:tcBorders>
              <w:top w:val="nil"/>
              <w:left w:val="nil"/>
              <w:bottom w:val="single" w:sz="4" w:space="0" w:color="auto"/>
              <w:right w:val="single" w:sz="4" w:space="0" w:color="auto"/>
            </w:tcBorders>
            <w:shd w:val="clear" w:color="auto" w:fill="auto"/>
            <w:noWrap/>
            <w:vAlign w:val="bottom"/>
            <w:hideMark/>
          </w:tcPr>
          <w:p w14:paraId="232513C5"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607420A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BTS GRADNJA d.o.o.</w:t>
            </w:r>
          </w:p>
        </w:tc>
        <w:tc>
          <w:tcPr>
            <w:tcW w:w="2680" w:type="dxa"/>
            <w:tcBorders>
              <w:top w:val="nil"/>
              <w:left w:val="nil"/>
              <w:bottom w:val="single" w:sz="4" w:space="0" w:color="auto"/>
              <w:right w:val="single" w:sz="4" w:space="0" w:color="auto"/>
            </w:tcBorders>
            <w:shd w:val="clear" w:color="auto" w:fill="auto"/>
            <w:vAlign w:val="bottom"/>
            <w:hideMark/>
          </w:tcPr>
          <w:p w14:paraId="621516A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122B1ED"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EDF56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11.</w:t>
            </w:r>
          </w:p>
        </w:tc>
        <w:tc>
          <w:tcPr>
            <w:tcW w:w="2140" w:type="dxa"/>
            <w:tcBorders>
              <w:top w:val="nil"/>
              <w:left w:val="nil"/>
              <w:bottom w:val="single" w:sz="4" w:space="0" w:color="auto"/>
              <w:right w:val="single" w:sz="4" w:space="0" w:color="auto"/>
            </w:tcBorders>
            <w:shd w:val="clear" w:color="auto" w:fill="auto"/>
            <w:vAlign w:val="bottom"/>
            <w:hideMark/>
          </w:tcPr>
          <w:p w14:paraId="5BED9FA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OV-17/2019</w:t>
            </w:r>
          </w:p>
        </w:tc>
        <w:tc>
          <w:tcPr>
            <w:tcW w:w="1660" w:type="dxa"/>
            <w:tcBorders>
              <w:top w:val="nil"/>
              <w:left w:val="nil"/>
              <w:bottom w:val="single" w:sz="4" w:space="0" w:color="auto"/>
              <w:right w:val="single" w:sz="4" w:space="0" w:color="auto"/>
            </w:tcBorders>
            <w:shd w:val="clear" w:color="auto" w:fill="auto"/>
            <w:noWrap/>
            <w:vAlign w:val="bottom"/>
            <w:hideMark/>
          </w:tcPr>
          <w:p w14:paraId="4611CA84"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392FA6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289E049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9EA3A5D"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10BD3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12.</w:t>
            </w:r>
          </w:p>
        </w:tc>
        <w:tc>
          <w:tcPr>
            <w:tcW w:w="2140" w:type="dxa"/>
            <w:tcBorders>
              <w:top w:val="nil"/>
              <w:left w:val="nil"/>
              <w:bottom w:val="single" w:sz="4" w:space="0" w:color="auto"/>
              <w:right w:val="single" w:sz="4" w:space="0" w:color="auto"/>
            </w:tcBorders>
            <w:shd w:val="clear" w:color="auto" w:fill="auto"/>
            <w:vAlign w:val="bottom"/>
            <w:hideMark/>
          </w:tcPr>
          <w:p w14:paraId="0C37EB4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OV-56/2019</w:t>
            </w:r>
          </w:p>
        </w:tc>
        <w:tc>
          <w:tcPr>
            <w:tcW w:w="1660" w:type="dxa"/>
            <w:tcBorders>
              <w:top w:val="nil"/>
              <w:left w:val="nil"/>
              <w:bottom w:val="single" w:sz="4" w:space="0" w:color="auto"/>
              <w:right w:val="single" w:sz="4" w:space="0" w:color="auto"/>
            </w:tcBorders>
            <w:shd w:val="clear" w:color="auto" w:fill="auto"/>
            <w:noWrap/>
            <w:vAlign w:val="bottom"/>
            <w:hideMark/>
          </w:tcPr>
          <w:p w14:paraId="584AE0A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4B9883C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BORDEAUX</w:t>
            </w:r>
          </w:p>
        </w:tc>
        <w:tc>
          <w:tcPr>
            <w:tcW w:w="2680" w:type="dxa"/>
            <w:tcBorders>
              <w:top w:val="nil"/>
              <w:left w:val="nil"/>
              <w:bottom w:val="single" w:sz="4" w:space="0" w:color="auto"/>
              <w:right w:val="single" w:sz="4" w:space="0" w:color="auto"/>
            </w:tcBorders>
            <w:shd w:val="clear" w:color="auto" w:fill="auto"/>
            <w:vAlign w:val="bottom"/>
            <w:hideMark/>
          </w:tcPr>
          <w:p w14:paraId="3503B2A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8F2D974"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CDDF5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13.</w:t>
            </w:r>
          </w:p>
        </w:tc>
        <w:tc>
          <w:tcPr>
            <w:tcW w:w="2140" w:type="dxa"/>
            <w:tcBorders>
              <w:top w:val="nil"/>
              <w:left w:val="nil"/>
              <w:bottom w:val="single" w:sz="4" w:space="0" w:color="auto"/>
              <w:right w:val="single" w:sz="4" w:space="0" w:color="auto"/>
            </w:tcBorders>
            <w:shd w:val="clear" w:color="auto" w:fill="auto"/>
            <w:vAlign w:val="bottom"/>
            <w:hideMark/>
          </w:tcPr>
          <w:p w14:paraId="49FF145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OV-47/2019</w:t>
            </w:r>
          </w:p>
        </w:tc>
        <w:tc>
          <w:tcPr>
            <w:tcW w:w="1660" w:type="dxa"/>
            <w:tcBorders>
              <w:top w:val="nil"/>
              <w:left w:val="nil"/>
              <w:bottom w:val="single" w:sz="4" w:space="0" w:color="auto"/>
              <w:right w:val="single" w:sz="4" w:space="0" w:color="auto"/>
            </w:tcBorders>
            <w:shd w:val="clear" w:color="auto" w:fill="auto"/>
            <w:noWrap/>
            <w:vAlign w:val="bottom"/>
            <w:hideMark/>
          </w:tcPr>
          <w:p w14:paraId="59BBCC0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148F2FD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ŠPICA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542C0CC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C54D356"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8D029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14.</w:t>
            </w:r>
          </w:p>
        </w:tc>
        <w:tc>
          <w:tcPr>
            <w:tcW w:w="2140" w:type="dxa"/>
            <w:tcBorders>
              <w:top w:val="nil"/>
              <w:left w:val="nil"/>
              <w:bottom w:val="single" w:sz="4" w:space="0" w:color="auto"/>
              <w:right w:val="single" w:sz="4" w:space="0" w:color="auto"/>
            </w:tcBorders>
            <w:shd w:val="clear" w:color="auto" w:fill="auto"/>
            <w:vAlign w:val="bottom"/>
            <w:hideMark/>
          </w:tcPr>
          <w:p w14:paraId="57A957A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OV-16/2019</w:t>
            </w:r>
          </w:p>
        </w:tc>
        <w:tc>
          <w:tcPr>
            <w:tcW w:w="1660" w:type="dxa"/>
            <w:tcBorders>
              <w:top w:val="nil"/>
              <w:left w:val="nil"/>
              <w:bottom w:val="single" w:sz="4" w:space="0" w:color="auto"/>
              <w:right w:val="single" w:sz="4" w:space="0" w:color="auto"/>
            </w:tcBorders>
            <w:shd w:val="clear" w:color="auto" w:fill="auto"/>
            <w:noWrap/>
            <w:vAlign w:val="bottom"/>
            <w:hideMark/>
          </w:tcPr>
          <w:p w14:paraId="1695C5F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AD7819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MOKINA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0892A1C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F0B1314"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3C831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15.</w:t>
            </w:r>
          </w:p>
        </w:tc>
        <w:tc>
          <w:tcPr>
            <w:tcW w:w="2140" w:type="dxa"/>
            <w:tcBorders>
              <w:top w:val="nil"/>
              <w:left w:val="nil"/>
              <w:bottom w:val="single" w:sz="4" w:space="0" w:color="auto"/>
              <w:right w:val="single" w:sz="4" w:space="0" w:color="auto"/>
            </w:tcBorders>
            <w:shd w:val="clear" w:color="auto" w:fill="auto"/>
            <w:vAlign w:val="bottom"/>
            <w:hideMark/>
          </w:tcPr>
          <w:p w14:paraId="757E55D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OV-7145/2020</w:t>
            </w:r>
          </w:p>
        </w:tc>
        <w:tc>
          <w:tcPr>
            <w:tcW w:w="1660" w:type="dxa"/>
            <w:tcBorders>
              <w:top w:val="nil"/>
              <w:left w:val="nil"/>
              <w:bottom w:val="single" w:sz="4" w:space="0" w:color="auto"/>
              <w:right w:val="single" w:sz="4" w:space="0" w:color="auto"/>
            </w:tcBorders>
            <w:shd w:val="clear" w:color="auto" w:fill="auto"/>
            <w:noWrap/>
            <w:vAlign w:val="bottom"/>
            <w:hideMark/>
          </w:tcPr>
          <w:p w14:paraId="0AAFC0F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38AB5D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FUNKCIJA 13 d.o.o.</w:t>
            </w:r>
          </w:p>
        </w:tc>
        <w:tc>
          <w:tcPr>
            <w:tcW w:w="2680" w:type="dxa"/>
            <w:tcBorders>
              <w:top w:val="nil"/>
              <w:left w:val="nil"/>
              <w:bottom w:val="single" w:sz="4" w:space="0" w:color="auto"/>
              <w:right w:val="single" w:sz="4" w:space="0" w:color="auto"/>
            </w:tcBorders>
            <w:shd w:val="clear" w:color="auto" w:fill="auto"/>
            <w:vAlign w:val="bottom"/>
            <w:hideMark/>
          </w:tcPr>
          <w:p w14:paraId="4B6F11C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87FE3BD"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E7E12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16.</w:t>
            </w:r>
          </w:p>
        </w:tc>
        <w:tc>
          <w:tcPr>
            <w:tcW w:w="2140" w:type="dxa"/>
            <w:tcBorders>
              <w:top w:val="nil"/>
              <w:left w:val="nil"/>
              <w:bottom w:val="single" w:sz="4" w:space="0" w:color="auto"/>
              <w:right w:val="single" w:sz="4" w:space="0" w:color="auto"/>
            </w:tcBorders>
            <w:shd w:val="clear" w:color="auto" w:fill="auto"/>
            <w:vAlign w:val="bottom"/>
            <w:hideMark/>
          </w:tcPr>
          <w:p w14:paraId="68B5447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OV-5604/2020</w:t>
            </w:r>
          </w:p>
        </w:tc>
        <w:tc>
          <w:tcPr>
            <w:tcW w:w="1660" w:type="dxa"/>
            <w:tcBorders>
              <w:top w:val="nil"/>
              <w:left w:val="nil"/>
              <w:bottom w:val="single" w:sz="4" w:space="0" w:color="auto"/>
              <w:right w:val="single" w:sz="4" w:space="0" w:color="auto"/>
            </w:tcBorders>
            <w:shd w:val="clear" w:color="auto" w:fill="auto"/>
            <w:noWrap/>
            <w:vAlign w:val="bottom"/>
            <w:hideMark/>
          </w:tcPr>
          <w:p w14:paraId="0D0FBAD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2.641,18</w:t>
            </w:r>
          </w:p>
        </w:tc>
        <w:tc>
          <w:tcPr>
            <w:tcW w:w="2200" w:type="dxa"/>
            <w:tcBorders>
              <w:top w:val="nil"/>
              <w:left w:val="nil"/>
              <w:bottom w:val="single" w:sz="4" w:space="0" w:color="auto"/>
              <w:right w:val="single" w:sz="4" w:space="0" w:color="auto"/>
            </w:tcBorders>
            <w:shd w:val="clear" w:color="auto" w:fill="auto"/>
            <w:vAlign w:val="bottom"/>
            <w:hideMark/>
          </w:tcPr>
          <w:p w14:paraId="2F803D8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SVIJET SAUNA d.o.o.</w:t>
            </w:r>
          </w:p>
        </w:tc>
        <w:tc>
          <w:tcPr>
            <w:tcW w:w="2680" w:type="dxa"/>
            <w:tcBorders>
              <w:top w:val="nil"/>
              <w:left w:val="nil"/>
              <w:bottom w:val="single" w:sz="4" w:space="0" w:color="auto"/>
              <w:right w:val="single" w:sz="4" w:space="0" w:color="auto"/>
            </w:tcBorders>
            <w:shd w:val="clear" w:color="auto" w:fill="auto"/>
            <w:vAlign w:val="bottom"/>
            <w:hideMark/>
          </w:tcPr>
          <w:p w14:paraId="65C6037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4E7DBFB1"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50BEF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17.</w:t>
            </w:r>
          </w:p>
        </w:tc>
        <w:tc>
          <w:tcPr>
            <w:tcW w:w="2140" w:type="dxa"/>
            <w:tcBorders>
              <w:top w:val="nil"/>
              <w:left w:val="nil"/>
              <w:bottom w:val="single" w:sz="4" w:space="0" w:color="auto"/>
              <w:right w:val="single" w:sz="4" w:space="0" w:color="auto"/>
            </w:tcBorders>
            <w:shd w:val="clear" w:color="auto" w:fill="auto"/>
            <w:vAlign w:val="bottom"/>
            <w:hideMark/>
          </w:tcPr>
          <w:p w14:paraId="7DBC27D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OV-6487/2020</w:t>
            </w:r>
          </w:p>
        </w:tc>
        <w:tc>
          <w:tcPr>
            <w:tcW w:w="1660" w:type="dxa"/>
            <w:tcBorders>
              <w:top w:val="nil"/>
              <w:left w:val="nil"/>
              <w:bottom w:val="single" w:sz="4" w:space="0" w:color="auto"/>
              <w:right w:val="single" w:sz="4" w:space="0" w:color="auto"/>
            </w:tcBorders>
            <w:shd w:val="clear" w:color="auto" w:fill="auto"/>
            <w:noWrap/>
            <w:vAlign w:val="bottom"/>
            <w:hideMark/>
          </w:tcPr>
          <w:p w14:paraId="3651F9FD"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10.589,95</w:t>
            </w:r>
          </w:p>
        </w:tc>
        <w:tc>
          <w:tcPr>
            <w:tcW w:w="2200" w:type="dxa"/>
            <w:tcBorders>
              <w:top w:val="nil"/>
              <w:left w:val="nil"/>
              <w:bottom w:val="single" w:sz="4" w:space="0" w:color="auto"/>
              <w:right w:val="single" w:sz="4" w:space="0" w:color="auto"/>
            </w:tcBorders>
            <w:shd w:val="clear" w:color="auto" w:fill="auto"/>
            <w:vAlign w:val="bottom"/>
            <w:hideMark/>
          </w:tcPr>
          <w:p w14:paraId="01F03B7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ANCONA GRUPA d.o.o.</w:t>
            </w:r>
          </w:p>
        </w:tc>
        <w:tc>
          <w:tcPr>
            <w:tcW w:w="2680" w:type="dxa"/>
            <w:tcBorders>
              <w:top w:val="nil"/>
              <w:left w:val="nil"/>
              <w:bottom w:val="single" w:sz="4" w:space="0" w:color="auto"/>
              <w:right w:val="single" w:sz="4" w:space="0" w:color="auto"/>
            </w:tcBorders>
            <w:shd w:val="clear" w:color="auto" w:fill="auto"/>
            <w:vAlign w:val="bottom"/>
            <w:hideMark/>
          </w:tcPr>
          <w:p w14:paraId="78256AC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1073022D" w14:textId="77777777" w:rsidTr="002B367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2FB5A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18.</w:t>
            </w:r>
          </w:p>
        </w:tc>
        <w:tc>
          <w:tcPr>
            <w:tcW w:w="2140" w:type="dxa"/>
            <w:tcBorders>
              <w:top w:val="nil"/>
              <w:left w:val="nil"/>
              <w:bottom w:val="single" w:sz="4" w:space="0" w:color="auto"/>
              <w:right w:val="single" w:sz="4" w:space="0" w:color="auto"/>
            </w:tcBorders>
            <w:shd w:val="clear" w:color="auto" w:fill="auto"/>
            <w:vAlign w:val="bottom"/>
            <w:hideMark/>
          </w:tcPr>
          <w:p w14:paraId="4658A50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Garancija 2004005055</w:t>
            </w:r>
          </w:p>
        </w:tc>
        <w:tc>
          <w:tcPr>
            <w:tcW w:w="1660" w:type="dxa"/>
            <w:tcBorders>
              <w:top w:val="nil"/>
              <w:left w:val="nil"/>
              <w:bottom w:val="single" w:sz="4" w:space="0" w:color="auto"/>
              <w:right w:val="single" w:sz="4" w:space="0" w:color="auto"/>
            </w:tcBorders>
            <w:shd w:val="clear" w:color="auto" w:fill="auto"/>
            <w:noWrap/>
            <w:vAlign w:val="bottom"/>
            <w:hideMark/>
          </w:tcPr>
          <w:p w14:paraId="51BFE3D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11.407,52</w:t>
            </w:r>
          </w:p>
        </w:tc>
        <w:tc>
          <w:tcPr>
            <w:tcW w:w="2200" w:type="dxa"/>
            <w:tcBorders>
              <w:top w:val="nil"/>
              <w:left w:val="nil"/>
              <w:bottom w:val="single" w:sz="4" w:space="0" w:color="auto"/>
              <w:right w:val="single" w:sz="4" w:space="0" w:color="auto"/>
            </w:tcBorders>
            <w:shd w:val="clear" w:color="auto" w:fill="auto"/>
            <w:vAlign w:val="bottom"/>
            <w:hideMark/>
          </w:tcPr>
          <w:p w14:paraId="4993C6C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SPAN d.d.</w:t>
            </w:r>
          </w:p>
        </w:tc>
        <w:tc>
          <w:tcPr>
            <w:tcW w:w="2680" w:type="dxa"/>
            <w:tcBorders>
              <w:top w:val="nil"/>
              <w:left w:val="nil"/>
              <w:bottom w:val="single" w:sz="4" w:space="0" w:color="auto"/>
              <w:right w:val="single" w:sz="4" w:space="0" w:color="auto"/>
            </w:tcBorders>
            <w:shd w:val="clear" w:color="auto" w:fill="auto"/>
            <w:vAlign w:val="bottom"/>
            <w:hideMark/>
          </w:tcPr>
          <w:p w14:paraId="453EACA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5DE94672"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273AF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19.</w:t>
            </w:r>
          </w:p>
        </w:tc>
        <w:tc>
          <w:tcPr>
            <w:tcW w:w="2140" w:type="dxa"/>
            <w:tcBorders>
              <w:top w:val="nil"/>
              <w:left w:val="nil"/>
              <w:bottom w:val="single" w:sz="4" w:space="0" w:color="auto"/>
              <w:right w:val="single" w:sz="4" w:space="0" w:color="auto"/>
            </w:tcBorders>
            <w:shd w:val="clear" w:color="auto" w:fill="auto"/>
            <w:vAlign w:val="bottom"/>
            <w:hideMark/>
          </w:tcPr>
          <w:p w14:paraId="270DB53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OV-4486/2020</w:t>
            </w:r>
          </w:p>
        </w:tc>
        <w:tc>
          <w:tcPr>
            <w:tcW w:w="1660" w:type="dxa"/>
            <w:tcBorders>
              <w:top w:val="nil"/>
              <w:left w:val="nil"/>
              <w:bottom w:val="single" w:sz="4" w:space="0" w:color="auto"/>
              <w:right w:val="single" w:sz="4" w:space="0" w:color="auto"/>
            </w:tcBorders>
            <w:shd w:val="clear" w:color="auto" w:fill="auto"/>
            <w:noWrap/>
            <w:vAlign w:val="bottom"/>
            <w:hideMark/>
          </w:tcPr>
          <w:p w14:paraId="53ED4A74"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514E37A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MARINA STUDIO d.o.o.</w:t>
            </w:r>
          </w:p>
        </w:tc>
        <w:tc>
          <w:tcPr>
            <w:tcW w:w="2680" w:type="dxa"/>
            <w:tcBorders>
              <w:top w:val="nil"/>
              <w:left w:val="nil"/>
              <w:bottom w:val="single" w:sz="4" w:space="0" w:color="auto"/>
              <w:right w:val="single" w:sz="4" w:space="0" w:color="auto"/>
            </w:tcBorders>
            <w:shd w:val="clear" w:color="auto" w:fill="auto"/>
            <w:vAlign w:val="bottom"/>
            <w:hideMark/>
          </w:tcPr>
          <w:p w14:paraId="40BAEB7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6F324BE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405F0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20.</w:t>
            </w:r>
          </w:p>
        </w:tc>
        <w:tc>
          <w:tcPr>
            <w:tcW w:w="2140" w:type="dxa"/>
            <w:tcBorders>
              <w:top w:val="nil"/>
              <w:left w:val="nil"/>
              <w:bottom w:val="single" w:sz="4" w:space="0" w:color="auto"/>
              <w:right w:val="single" w:sz="4" w:space="0" w:color="auto"/>
            </w:tcBorders>
            <w:shd w:val="clear" w:color="auto" w:fill="auto"/>
            <w:vAlign w:val="bottom"/>
            <w:hideMark/>
          </w:tcPr>
          <w:p w14:paraId="158B552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OV-4717/2020</w:t>
            </w:r>
          </w:p>
        </w:tc>
        <w:tc>
          <w:tcPr>
            <w:tcW w:w="1660" w:type="dxa"/>
            <w:tcBorders>
              <w:top w:val="nil"/>
              <w:left w:val="nil"/>
              <w:bottom w:val="single" w:sz="4" w:space="0" w:color="auto"/>
              <w:right w:val="single" w:sz="4" w:space="0" w:color="auto"/>
            </w:tcBorders>
            <w:shd w:val="clear" w:color="auto" w:fill="auto"/>
            <w:noWrap/>
            <w:vAlign w:val="bottom"/>
            <w:hideMark/>
          </w:tcPr>
          <w:p w14:paraId="1D4FAF4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15045AB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MORE GOODS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6319C89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22C4D7E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97F74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21.</w:t>
            </w:r>
          </w:p>
        </w:tc>
        <w:tc>
          <w:tcPr>
            <w:tcW w:w="2140" w:type="dxa"/>
            <w:tcBorders>
              <w:top w:val="nil"/>
              <w:left w:val="nil"/>
              <w:bottom w:val="single" w:sz="4" w:space="0" w:color="auto"/>
              <w:right w:val="single" w:sz="4" w:space="0" w:color="auto"/>
            </w:tcBorders>
            <w:shd w:val="clear" w:color="auto" w:fill="auto"/>
            <w:vAlign w:val="bottom"/>
            <w:hideMark/>
          </w:tcPr>
          <w:p w14:paraId="1BF718F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OV-1487/2020</w:t>
            </w:r>
          </w:p>
        </w:tc>
        <w:tc>
          <w:tcPr>
            <w:tcW w:w="1660" w:type="dxa"/>
            <w:tcBorders>
              <w:top w:val="nil"/>
              <w:left w:val="nil"/>
              <w:bottom w:val="single" w:sz="4" w:space="0" w:color="auto"/>
              <w:right w:val="single" w:sz="4" w:space="0" w:color="auto"/>
            </w:tcBorders>
            <w:shd w:val="clear" w:color="auto" w:fill="auto"/>
            <w:noWrap/>
            <w:vAlign w:val="bottom"/>
            <w:hideMark/>
          </w:tcPr>
          <w:p w14:paraId="7185AD65"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3059EA9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BIM SPORT d.o.o.</w:t>
            </w:r>
          </w:p>
        </w:tc>
        <w:tc>
          <w:tcPr>
            <w:tcW w:w="2680" w:type="dxa"/>
            <w:tcBorders>
              <w:top w:val="nil"/>
              <w:left w:val="nil"/>
              <w:bottom w:val="single" w:sz="4" w:space="0" w:color="auto"/>
              <w:right w:val="single" w:sz="4" w:space="0" w:color="auto"/>
            </w:tcBorders>
            <w:shd w:val="clear" w:color="auto" w:fill="auto"/>
            <w:vAlign w:val="bottom"/>
            <w:hideMark/>
          </w:tcPr>
          <w:p w14:paraId="04894FB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14F50C26"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9CB03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22.</w:t>
            </w:r>
          </w:p>
        </w:tc>
        <w:tc>
          <w:tcPr>
            <w:tcW w:w="2140" w:type="dxa"/>
            <w:tcBorders>
              <w:top w:val="nil"/>
              <w:left w:val="nil"/>
              <w:bottom w:val="single" w:sz="4" w:space="0" w:color="auto"/>
              <w:right w:val="single" w:sz="4" w:space="0" w:color="auto"/>
            </w:tcBorders>
            <w:shd w:val="clear" w:color="auto" w:fill="auto"/>
            <w:vAlign w:val="bottom"/>
            <w:hideMark/>
          </w:tcPr>
          <w:p w14:paraId="3A21C16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OV-1488/2020</w:t>
            </w:r>
          </w:p>
        </w:tc>
        <w:tc>
          <w:tcPr>
            <w:tcW w:w="1660" w:type="dxa"/>
            <w:tcBorders>
              <w:top w:val="nil"/>
              <w:left w:val="nil"/>
              <w:bottom w:val="single" w:sz="4" w:space="0" w:color="auto"/>
              <w:right w:val="single" w:sz="4" w:space="0" w:color="auto"/>
            </w:tcBorders>
            <w:shd w:val="clear" w:color="auto" w:fill="auto"/>
            <w:noWrap/>
            <w:vAlign w:val="bottom"/>
            <w:hideMark/>
          </w:tcPr>
          <w:p w14:paraId="3C05F49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B864DE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BIM SPORT d.o.o.</w:t>
            </w:r>
          </w:p>
        </w:tc>
        <w:tc>
          <w:tcPr>
            <w:tcW w:w="2680" w:type="dxa"/>
            <w:tcBorders>
              <w:top w:val="nil"/>
              <w:left w:val="nil"/>
              <w:bottom w:val="single" w:sz="4" w:space="0" w:color="auto"/>
              <w:right w:val="single" w:sz="4" w:space="0" w:color="auto"/>
            </w:tcBorders>
            <w:shd w:val="clear" w:color="auto" w:fill="auto"/>
            <w:vAlign w:val="bottom"/>
            <w:hideMark/>
          </w:tcPr>
          <w:p w14:paraId="7A6878F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0B667414"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DFC9A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23.</w:t>
            </w:r>
          </w:p>
        </w:tc>
        <w:tc>
          <w:tcPr>
            <w:tcW w:w="2140" w:type="dxa"/>
            <w:tcBorders>
              <w:top w:val="nil"/>
              <w:left w:val="nil"/>
              <w:bottom w:val="single" w:sz="4" w:space="0" w:color="auto"/>
              <w:right w:val="single" w:sz="4" w:space="0" w:color="auto"/>
            </w:tcBorders>
            <w:shd w:val="clear" w:color="auto" w:fill="auto"/>
            <w:vAlign w:val="bottom"/>
            <w:hideMark/>
          </w:tcPr>
          <w:p w14:paraId="7F48AA5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OV-7296/2020</w:t>
            </w:r>
          </w:p>
        </w:tc>
        <w:tc>
          <w:tcPr>
            <w:tcW w:w="1660" w:type="dxa"/>
            <w:tcBorders>
              <w:top w:val="nil"/>
              <w:left w:val="nil"/>
              <w:bottom w:val="single" w:sz="4" w:space="0" w:color="auto"/>
              <w:right w:val="single" w:sz="4" w:space="0" w:color="auto"/>
            </w:tcBorders>
            <w:shd w:val="clear" w:color="auto" w:fill="auto"/>
            <w:noWrap/>
            <w:vAlign w:val="bottom"/>
            <w:hideMark/>
          </w:tcPr>
          <w:p w14:paraId="21BBCA2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66.361,40</w:t>
            </w:r>
          </w:p>
        </w:tc>
        <w:tc>
          <w:tcPr>
            <w:tcW w:w="2200" w:type="dxa"/>
            <w:tcBorders>
              <w:top w:val="nil"/>
              <w:left w:val="nil"/>
              <w:bottom w:val="single" w:sz="4" w:space="0" w:color="auto"/>
              <w:right w:val="single" w:sz="4" w:space="0" w:color="auto"/>
            </w:tcBorders>
            <w:shd w:val="clear" w:color="auto" w:fill="auto"/>
            <w:vAlign w:val="bottom"/>
            <w:hideMark/>
          </w:tcPr>
          <w:p w14:paraId="3C4758C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SLAVONIJA BOŠKOVIĆ d.o.o.</w:t>
            </w:r>
          </w:p>
        </w:tc>
        <w:tc>
          <w:tcPr>
            <w:tcW w:w="2680" w:type="dxa"/>
            <w:tcBorders>
              <w:top w:val="nil"/>
              <w:left w:val="nil"/>
              <w:bottom w:val="single" w:sz="4" w:space="0" w:color="auto"/>
              <w:right w:val="single" w:sz="4" w:space="0" w:color="auto"/>
            </w:tcBorders>
            <w:shd w:val="clear" w:color="auto" w:fill="auto"/>
            <w:vAlign w:val="bottom"/>
            <w:hideMark/>
          </w:tcPr>
          <w:p w14:paraId="18262BA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2BE644A"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7FC9C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24.</w:t>
            </w:r>
          </w:p>
        </w:tc>
        <w:tc>
          <w:tcPr>
            <w:tcW w:w="2140" w:type="dxa"/>
            <w:tcBorders>
              <w:top w:val="nil"/>
              <w:left w:val="nil"/>
              <w:bottom w:val="single" w:sz="4" w:space="0" w:color="auto"/>
              <w:right w:val="single" w:sz="4" w:space="0" w:color="auto"/>
            </w:tcBorders>
            <w:shd w:val="clear" w:color="auto" w:fill="auto"/>
            <w:vAlign w:val="bottom"/>
            <w:hideMark/>
          </w:tcPr>
          <w:p w14:paraId="656CBF1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OV-3382/2020</w:t>
            </w:r>
          </w:p>
        </w:tc>
        <w:tc>
          <w:tcPr>
            <w:tcW w:w="1660" w:type="dxa"/>
            <w:tcBorders>
              <w:top w:val="nil"/>
              <w:left w:val="nil"/>
              <w:bottom w:val="single" w:sz="4" w:space="0" w:color="auto"/>
              <w:right w:val="single" w:sz="4" w:space="0" w:color="auto"/>
            </w:tcBorders>
            <w:shd w:val="clear" w:color="auto" w:fill="auto"/>
            <w:noWrap/>
            <w:vAlign w:val="bottom"/>
            <w:hideMark/>
          </w:tcPr>
          <w:p w14:paraId="17EADF0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287B8A1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266DF0D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BB5AF66"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1A5D7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25.</w:t>
            </w:r>
          </w:p>
        </w:tc>
        <w:tc>
          <w:tcPr>
            <w:tcW w:w="2140" w:type="dxa"/>
            <w:tcBorders>
              <w:top w:val="nil"/>
              <w:left w:val="nil"/>
              <w:bottom w:val="single" w:sz="4" w:space="0" w:color="auto"/>
              <w:right w:val="single" w:sz="4" w:space="0" w:color="auto"/>
            </w:tcBorders>
            <w:shd w:val="clear" w:color="auto" w:fill="auto"/>
            <w:vAlign w:val="bottom"/>
            <w:hideMark/>
          </w:tcPr>
          <w:p w14:paraId="377FD43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zadužnicu OV-7774/2020</w:t>
            </w:r>
          </w:p>
        </w:tc>
        <w:tc>
          <w:tcPr>
            <w:tcW w:w="1660" w:type="dxa"/>
            <w:tcBorders>
              <w:top w:val="nil"/>
              <w:left w:val="nil"/>
              <w:bottom w:val="single" w:sz="4" w:space="0" w:color="auto"/>
              <w:right w:val="single" w:sz="4" w:space="0" w:color="auto"/>
            </w:tcBorders>
            <w:shd w:val="clear" w:color="auto" w:fill="auto"/>
            <w:noWrap/>
            <w:vAlign w:val="bottom"/>
            <w:hideMark/>
          </w:tcPr>
          <w:p w14:paraId="3DFC970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E3B7E2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6B62788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7543FC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16C14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26.</w:t>
            </w:r>
          </w:p>
        </w:tc>
        <w:tc>
          <w:tcPr>
            <w:tcW w:w="2140" w:type="dxa"/>
            <w:tcBorders>
              <w:top w:val="nil"/>
              <w:left w:val="nil"/>
              <w:bottom w:val="single" w:sz="4" w:space="0" w:color="auto"/>
              <w:right w:val="single" w:sz="4" w:space="0" w:color="auto"/>
            </w:tcBorders>
            <w:shd w:val="clear" w:color="auto" w:fill="auto"/>
            <w:vAlign w:val="bottom"/>
            <w:hideMark/>
          </w:tcPr>
          <w:p w14:paraId="3801D03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OV-5729/2020</w:t>
            </w:r>
          </w:p>
        </w:tc>
        <w:tc>
          <w:tcPr>
            <w:tcW w:w="1660" w:type="dxa"/>
            <w:tcBorders>
              <w:top w:val="nil"/>
              <w:left w:val="nil"/>
              <w:bottom w:val="single" w:sz="4" w:space="0" w:color="auto"/>
              <w:right w:val="single" w:sz="4" w:space="0" w:color="auto"/>
            </w:tcBorders>
            <w:shd w:val="clear" w:color="auto" w:fill="auto"/>
            <w:noWrap/>
            <w:vAlign w:val="bottom"/>
            <w:hideMark/>
          </w:tcPr>
          <w:p w14:paraId="389D4E0E"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05C84FE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MB GRUPA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70ADD1B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6799A91"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1FF33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27.</w:t>
            </w:r>
          </w:p>
        </w:tc>
        <w:tc>
          <w:tcPr>
            <w:tcW w:w="2140" w:type="dxa"/>
            <w:tcBorders>
              <w:top w:val="nil"/>
              <w:left w:val="nil"/>
              <w:bottom w:val="single" w:sz="4" w:space="0" w:color="auto"/>
              <w:right w:val="single" w:sz="4" w:space="0" w:color="auto"/>
            </w:tcBorders>
            <w:shd w:val="clear" w:color="auto" w:fill="auto"/>
            <w:vAlign w:val="bottom"/>
            <w:hideMark/>
          </w:tcPr>
          <w:p w14:paraId="22C3303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OV-1811/2020</w:t>
            </w:r>
          </w:p>
        </w:tc>
        <w:tc>
          <w:tcPr>
            <w:tcW w:w="1660" w:type="dxa"/>
            <w:tcBorders>
              <w:top w:val="nil"/>
              <w:left w:val="nil"/>
              <w:bottom w:val="single" w:sz="4" w:space="0" w:color="auto"/>
              <w:right w:val="single" w:sz="4" w:space="0" w:color="auto"/>
            </w:tcBorders>
            <w:shd w:val="clear" w:color="auto" w:fill="auto"/>
            <w:noWrap/>
            <w:vAlign w:val="bottom"/>
            <w:hideMark/>
          </w:tcPr>
          <w:p w14:paraId="351EA67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3E6262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Igor Vranić </w:t>
            </w:r>
          </w:p>
        </w:tc>
        <w:tc>
          <w:tcPr>
            <w:tcW w:w="2680" w:type="dxa"/>
            <w:tcBorders>
              <w:top w:val="nil"/>
              <w:left w:val="nil"/>
              <w:bottom w:val="single" w:sz="4" w:space="0" w:color="auto"/>
              <w:right w:val="single" w:sz="4" w:space="0" w:color="auto"/>
            </w:tcBorders>
            <w:shd w:val="clear" w:color="auto" w:fill="auto"/>
            <w:vAlign w:val="bottom"/>
            <w:hideMark/>
          </w:tcPr>
          <w:p w14:paraId="5F52CC6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403005B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2B50C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28.</w:t>
            </w:r>
          </w:p>
        </w:tc>
        <w:tc>
          <w:tcPr>
            <w:tcW w:w="2140" w:type="dxa"/>
            <w:tcBorders>
              <w:top w:val="nil"/>
              <w:left w:val="nil"/>
              <w:bottom w:val="single" w:sz="4" w:space="0" w:color="auto"/>
              <w:right w:val="single" w:sz="4" w:space="0" w:color="auto"/>
            </w:tcBorders>
            <w:shd w:val="clear" w:color="auto" w:fill="auto"/>
            <w:vAlign w:val="bottom"/>
            <w:hideMark/>
          </w:tcPr>
          <w:p w14:paraId="52C7445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OV-122/2020</w:t>
            </w:r>
          </w:p>
        </w:tc>
        <w:tc>
          <w:tcPr>
            <w:tcW w:w="1660" w:type="dxa"/>
            <w:tcBorders>
              <w:top w:val="nil"/>
              <w:left w:val="nil"/>
              <w:bottom w:val="single" w:sz="4" w:space="0" w:color="auto"/>
              <w:right w:val="single" w:sz="4" w:space="0" w:color="auto"/>
            </w:tcBorders>
            <w:shd w:val="clear" w:color="auto" w:fill="auto"/>
            <w:noWrap/>
            <w:vAlign w:val="bottom"/>
            <w:hideMark/>
          </w:tcPr>
          <w:p w14:paraId="41960AE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42D71C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AUTO TONI </w:t>
            </w:r>
          </w:p>
        </w:tc>
        <w:tc>
          <w:tcPr>
            <w:tcW w:w="2680" w:type="dxa"/>
            <w:tcBorders>
              <w:top w:val="nil"/>
              <w:left w:val="nil"/>
              <w:bottom w:val="single" w:sz="4" w:space="0" w:color="auto"/>
              <w:right w:val="single" w:sz="4" w:space="0" w:color="auto"/>
            </w:tcBorders>
            <w:shd w:val="clear" w:color="auto" w:fill="auto"/>
            <w:vAlign w:val="bottom"/>
            <w:hideMark/>
          </w:tcPr>
          <w:p w14:paraId="4E73813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0F863E2"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586AA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29.</w:t>
            </w:r>
          </w:p>
        </w:tc>
        <w:tc>
          <w:tcPr>
            <w:tcW w:w="2140" w:type="dxa"/>
            <w:tcBorders>
              <w:top w:val="nil"/>
              <w:left w:val="nil"/>
              <w:bottom w:val="single" w:sz="4" w:space="0" w:color="auto"/>
              <w:right w:val="single" w:sz="4" w:space="0" w:color="auto"/>
            </w:tcBorders>
            <w:shd w:val="clear" w:color="auto" w:fill="auto"/>
            <w:vAlign w:val="bottom"/>
            <w:hideMark/>
          </w:tcPr>
          <w:p w14:paraId="13FFE6A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OV-121/2020</w:t>
            </w:r>
          </w:p>
        </w:tc>
        <w:tc>
          <w:tcPr>
            <w:tcW w:w="1660" w:type="dxa"/>
            <w:tcBorders>
              <w:top w:val="nil"/>
              <w:left w:val="nil"/>
              <w:bottom w:val="single" w:sz="4" w:space="0" w:color="auto"/>
              <w:right w:val="single" w:sz="4" w:space="0" w:color="auto"/>
            </w:tcBorders>
            <w:shd w:val="clear" w:color="auto" w:fill="auto"/>
            <w:noWrap/>
            <w:vAlign w:val="bottom"/>
            <w:hideMark/>
          </w:tcPr>
          <w:p w14:paraId="5B405CA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4F3021A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AUTO TONI </w:t>
            </w:r>
          </w:p>
        </w:tc>
        <w:tc>
          <w:tcPr>
            <w:tcW w:w="2680" w:type="dxa"/>
            <w:tcBorders>
              <w:top w:val="nil"/>
              <w:left w:val="nil"/>
              <w:bottom w:val="single" w:sz="4" w:space="0" w:color="auto"/>
              <w:right w:val="single" w:sz="4" w:space="0" w:color="auto"/>
            </w:tcBorders>
            <w:shd w:val="clear" w:color="auto" w:fill="auto"/>
            <w:vAlign w:val="bottom"/>
            <w:hideMark/>
          </w:tcPr>
          <w:p w14:paraId="0488D8F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935E1E5"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1C9B0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30.</w:t>
            </w:r>
          </w:p>
        </w:tc>
        <w:tc>
          <w:tcPr>
            <w:tcW w:w="2140" w:type="dxa"/>
            <w:tcBorders>
              <w:top w:val="nil"/>
              <w:left w:val="nil"/>
              <w:bottom w:val="single" w:sz="4" w:space="0" w:color="auto"/>
              <w:right w:val="single" w:sz="4" w:space="0" w:color="auto"/>
            </w:tcBorders>
            <w:shd w:val="clear" w:color="auto" w:fill="auto"/>
            <w:vAlign w:val="bottom"/>
            <w:hideMark/>
          </w:tcPr>
          <w:p w14:paraId="7873879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OV-130/2020</w:t>
            </w:r>
          </w:p>
        </w:tc>
        <w:tc>
          <w:tcPr>
            <w:tcW w:w="1660" w:type="dxa"/>
            <w:tcBorders>
              <w:top w:val="nil"/>
              <w:left w:val="nil"/>
              <w:bottom w:val="single" w:sz="4" w:space="0" w:color="auto"/>
              <w:right w:val="single" w:sz="4" w:space="0" w:color="auto"/>
            </w:tcBorders>
            <w:shd w:val="clear" w:color="auto" w:fill="auto"/>
            <w:noWrap/>
            <w:vAlign w:val="bottom"/>
            <w:hideMark/>
          </w:tcPr>
          <w:p w14:paraId="0326CE2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2C0987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TRŽNICA ZDRAVE HRANE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31A5302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447377E"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27DF3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31.</w:t>
            </w:r>
          </w:p>
        </w:tc>
        <w:tc>
          <w:tcPr>
            <w:tcW w:w="2140" w:type="dxa"/>
            <w:tcBorders>
              <w:top w:val="nil"/>
              <w:left w:val="nil"/>
              <w:bottom w:val="single" w:sz="4" w:space="0" w:color="auto"/>
              <w:right w:val="single" w:sz="4" w:space="0" w:color="auto"/>
            </w:tcBorders>
            <w:shd w:val="clear" w:color="auto" w:fill="auto"/>
            <w:vAlign w:val="bottom"/>
            <w:hideMark/>
          </w:tcPr>
          <w:p w14:paraId="7BAA1BD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OV-131/2020</w:t>
            </w:r>
          </w:p>
        </w:tc>
        <w:tc>
          <w:tcPr>
            <w:tcW w:w="1660" w:type="dxa"/>
            <w:tcBorders>
              <w:top w:val="nil"/>
              <w:left w:val="nil"/>
              <w:bottom w:val="single" w:sz="4" w:space="0" w:color="auto"/>
              <w:right w:val="single" w:sz="4" w:space="0" w:color="auto"/>
            </w:tcBorders>
            <w:shd w:val="clear" w:color="auto" w:fill="auto"/>
            <w:noWrap/>
            <w:vAlign w:val="bottom"/>
            <w:hideMark/>
          </w:tcPr>
          <w:p w14:paraId="47FAD40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CA60BE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MARIO SKOKIĆ</w:t>
            </w:r>
          </w:p>
        </w:tc>
        <w:tc>
          <w:tcPr>
            <w:tcW w:w="2680" w:type="dxa"/>
            <w:tcBorders>
              <w:top w:val="nil"/>
              <w:left w:val="nil"/>
              <w:bottom w:val="single" w:sz="4" w:space="0" w:color="auto"/>
              <w:right w:val="single" w:sz="4" w:space="0" w:color="auto"/>
            </w:tcBorders>
            <w:shd w:val="clear" w:color="auto" w:fill="auto"/>
            <w:vAlign w:val="bottom"/>
            <w:hideMark/>
          </w:tcPr>
          <w:p w14:paraId="09238F9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1ECDF2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28AEB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32.</w:t>
            </w:r>
          </w:p>
        </w:tc>
        <w:tc>
          <w:tcPr>
            <w:tcW w:w="2140" w:type="dxa"/>
            <w:tcBorders>
              <w:top w:val="nil"/>
              <w:left w:val="nil"/>
              <w:bottom w:val="single" w:sz="4" w:space="0" w:color="auto"/>
              <w:right w:val="single" w:sz="4" w:space="0" w:color="auto"/>
            </w:tcBorders>
            <w:shd w:val="clear" w:color="auto" w:fill="auto"/>
            <w:vAlign w:val="bottom"/>
            <w:hideMark/>
          </w:tcPr>
          <w:p w14:paraId="52C4A44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OV-124/2020</w:t>
            </w:r>
          </w:p>
        </w:tc>
        <w:tc>
          <w:tcPr>
            <w:tcW w:w="1660" w:type="dxa"/>
            <w:tcBorders>
              <w:top w:val="nil"/>
              <w:left w:val="nil"/>
              <w:bottom w:val="single" w:sz="4" w:space="0" w:color="auto"/>
              <w:right w:val="single" w:sz="4" w:space="0" w:color="auto"/>
            </w:tcBorders>
            <w:shd w:val="clear" w:color="auto" w:fill="auto"/>
            <w:noWrap/>
            <w:vAlign w:val="bottom"/>
            <w:hideMark/>
          </w:tcPr>
          <w:p w14:paraId="5CDF689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1BD8F6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PROFICIO d.o.o.</w:t>
            </w:r>
          </w:p>
        </w:tc>
        <w:tc>
          <w:tcPr>
            <w:tcW w:w="2680" w:type="dxa"/>
            <w:tcBorders>
              <w:top w:val="nil"/>
              <w:left w:val="nil"/>
              <w:bottom w:val="single" w:sz="4" w:space="0" w:color="auto"/>
              <w:right w:val="single" w:sz="4" w:space="0" w:color="auto"/>
            </w:tcBorders>
            <w:shd w:val="clear" w:color="auto" w:fill="auto"/>
            <w:vAlign w:val="bottom"/>
            <w:hideMark/>
          </w:tcPr>
          <w:p w14:paraId="60323A2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13D2F88"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3AB45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33.</w:t>
            </w:r>
          </w:p>
        </w:tc>
        <w:tc>
          <w:tcPr>
            <w:tcW w:w="2140" w:type="dxa"/>
            <w:tcBorders>
              <w:top w:val="nil"/>
              <w:left w:val="nil"/>
              <w:bottom w:val="single" w:sz="4" w:space="0" w:color="auto"/>
              <w:right w:val="single" w:sz="4" w:space="0" w:color="auto"/>
            </w:tcBorders>
            <w:shd w:val="clear" w:color="auto" w:fill="auto"/>
            <w:vAlign w:val="bottom"/>
            <w:hideMark/>
          </w:tcPr>
          <w:p w14:paraId="222626A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OV-111/2020</w:t>
            </w:r>
          </w:p>
        </w:tc>
        <w:tc>
          <w:tcPr>
            <w:tcW w:w="1660" w:type="dxa"/>
            <w:tcBorders>
              <w:top w:val="nil"/>
              <w:left w:val="nil"/>
              <w:bottom w:val="single" w:sz="4" w:space="0" w:color="auto"/>
              <w:right w:val="single" w:sz="4" w:space="0" w:color="auto"/>
            </w:tcBorders>
            <w:shd w:val="clear" w:color="auto" w:fill="auto"/>
            <w:noWrap/>
            <w:vAlign w:val="bottom"/>
            <w:hideMark/>
          </w:tcPr>
          <w:p w14:paraId="2CA5E7E7"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3BE5FD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696F633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1BBFD3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55615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34.</w:t>
            </w:r>
          </w:p>
        </w:tc>
        <w:tc>
          <w:tcPr>
            <w:tcW w:w="2140" w:type="dxa"/>
            <w:tcBorders>
              <w:top w:val="nil"/>
              <w:left w:val="nil"/>
              <w:bottom w:val="single" w:sz="4" w:space="0" w:color="auto"/>
              <w:right w:val="single" w:sz="4" w:space="0" w:color="auto"/>
            </w:tcBorders>
            <w:shd w:val="clear" w:color="auto" w:fill="auto"/>
            <w:vAlign w:val="bottom"/>
            <w:hideMark/>
          </w:tcPr>
          <w:p w14:paraId="0D8497B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OV-110/2020</w:t>
            </w:r>
          </w:p>
        </w:tc>
        <w:tc>
          <w:tcPr>
            <w:tcW w:w="1660" w:type="dxa"/>
            <w:tcBorders>
              <w:top w:val="nil"/>
              <w:left w:val="nil"/>
              <w:bottom w:val="single" w:sz="4" w:space="0" w:color="auto"/>
              <w:right w:val="single" w:sz="4" w:space="0" w:color="auto"/>
            </w:tcBorders>
            <w:shd w:val="clear" w:color="auto" w:fill="auto"/>
            <w:noWrap/>
            <w:vAlign w:val="bottom"/>
            <w:hideMark/>
          </w:tcPr>
          <w:p w14:paraId="32BDB93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3376B25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6BA3B0A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88FA26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EDC9A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35.</w:t>
            </w:r>
          </w:p>
        </w:tc>
        <w:tc>
          <w:tcPr>
            <w:tcW w:w="2140" w:type="dxa"/>
            <w:tcBorders>
              <w:top w:val="nil"/>
              <w:left w:val="nil"/>
              <w:bottom w:val="single" w:sz="4" w:space="0" w:color="auto"/>
              <w:right w:val="single" w:sz="4" w:space="0" w:color="auto"/>
            </w:tcBorders>
            <w:shd w:val="clear" w:color="auto" w:fill="auto"/>
            <w:vAlign w:val="bottom"/>
            <w:hideMark/>
          </w:tcPr>
          <w:p w14:paraId="745EA92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OV-109/2020</w:t>
            </w:r>
          </w:p>
        </w:tc>
        <w:tc>
          <w:tcPr>
            <w:tcW w:w="1660" w:type="dxa"/>
            <w:tcBorders>
              <w:top w:val="nil"/>
              <w:left w:val="nil"/>
              <w:bottom w:val="single" w:sz="4" w:space="0" w:color="auto"/>
              <w:right w:val="single" w:sz="4" w:space="0" w:color="auto"/>
            </w:tcBorders>
            <w:shd w:val="clear" w:color="auto" w:fill="auto"/>
            <w:noWrap/>
            <w:vAlign w:val="bottom"/>
            <w:hideMark/>
          </w:tcPr>
          <w:p w14:paraId="6E8BE33B"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79932C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ZLATNA DOLINA d.o.o.</w:t>
            </w:r>
          </w:p>
        </w:tc>
        <w:tc>
          <w:tcPr>
            <w:tcW w:w="2680" w:type="dxa"/>
            <w:tcBorders>
              <w:top w:val="nil"/>
              <w:left w:val="nil"/>
              <w:bottom w:val="single" w:sz="4" w:space="0" w:color="auto"/>
              <w:right w:val="single" w:sz="4" w:space="0" w:color="auto"/>
            </w:tcBorders>
            <w:shd w:val="clear" w:color="auto" w:fill="auto"/>
            <w:vAlign w:val="bottom"/>
            <w:hideMark/>
          </w:tcPr>
          <w:p w14:paraId="1B3D451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78B8112"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55FB3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36.</w:t>
            </w:r>
          </w:p>
        </w:tc>
        <w:tc>
          <w:tcPr>
            <w:tcW w:w="2140" w:type="dxa"/>
            <w:tcBorders>
              <w:top w:val="nil"/>
              <w:left w:val="nil"/>
              <w:bottom w:val="single" w:sz="4" w:space="0" w:color="auto"/>
              <w:right w:val="single" w:sz="4" w:space="0" w:color="auto"/>
            </w:tcBorders>
            <w:shd w:val="clear" w:color="auto" w:fill="auto"/>
            <w:vAlign w:val="bottom"/>
            <w:hideMark/>
          </w:tcPr>
          <w:p w14:paraId="529471B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OV-8849/2021</w:t>
            </w:r>
          </w:p>
        </w:tc>
        <w:tc>
          <w:tcPr>
            <w:tcW w:w="1660" w:type="dxa"/>
            <w:tcBorders>
              <w:top w:val="nil"/>
              <w:left w:val="nil"/>
              <w:bottom w:val="single" w:sz="4" w:space="0" w:color="auto"/>
              <w:right w:val="single" w:sz="4" w:space="0" w:color="auto"/>
            </w:tcBorders>
            <w:shd w:val="clear" w:color="auto" w:fill="auto"/>
            <w:noWrap/>
            <w:vAlign w:val="bottom"/>
            <w:hideMark/>
          </w:tcPr>
          <w:p w14:paraId="23DB1415"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269E2F9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VARZIĆ GRADNJA d.o.o.</w:t>
            </w:r>
          </w:p>
        </w:tc>
        <w:tc>
          <w:tcPr>
            <w:tcW w:w="2680" w:type="dxa"/>
            <w:tcBorders>
              <w:top w:val="nil"/>
              <w:left w:val="nil"/>
              <w:bottom w:val="single" w:sz="4" w:space="0" w:color="auto"/>
              <w:right w:val="single" w:sz="4" w:space="0" w:color="auto"/>
            </w:tcBorders>
            <w:shd w:val="clear" w:color="auto" w:fill="auto"/>
            <w:vAlign w:val="bottom"/>
            <w:hideMark/>
          </w:tcPr>
          <w:p w14:paraId="1D95668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otklanjanje nedostataka</w:t>
            </w:r>
          </w:p>
        </w:tc>
      </w:tr>
      <w:tr w:rsidR="002B3671" w:rsidRPr="002B3671" w14:paraId="050E927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E3473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37.</w:t>
            </w:r>
          </w:p>
        </w:tc>
        <w:tc>
          <w:tcPr>
            <w:tcW w:w="2140" w:type="dxa"/>
            <w:tcBorders>
              <w:top w:val="nil"/>
              <w:left w:val="nil"/>
              <w:bottom w:val="single" w:sz="4" w:space="0" w:color="auto"/>
              <w:right w:val="single" w:sz="4" w:space="0" w:color="auto"/>
            </w:tcBorders>
            <w:shd w:val="clear" w:color="auto" w:fill="auto"/>
            <w:vAlign w:val="bottom"/>
            <w:hideMark/>
          </w:tcPr>
          <w:p w14:paraId="632FBAE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OV-6348/2021</w:t>
            </w:r>
          </w:p>
        </w:tc>
        <w:tc>
          <w:tcPr>
            <w:tcW w:w="1660" w:type="dxa"/>
            <w:tcBorders>
              <w:top w:val="nil"/>
              <w:left w:val="nil"/>
              <w:bottom w:val="single" w:sz="4" w:space="0" w:color="auto"/>
              <w:right w:val="single" w:sz="4" w:space="0" w:color="auto"/>
            </w:tcBorders>
            <w:shd w:val="clear" w:color="auto" w:fill="auto"/>
            <w:noWrap/>
            <w:vAlign w:val="bottom"/>
            <w:hideMark/>
          </w:tcPr>
          <w:p w14:paraId="392148E4"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CF6360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1C83BDA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C5C58B3"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15DC4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38.</w:t>
            </w:r>
          </w:p>
        </w:tc>
        <w:tc>
          <w:tcPr>
            <w:tcW w:w="2140" w:type="dxa"/>
            <w:tcBorders>
              <w:top w:val="nil"/>
              <w:left w:val="nil"/>
              <w:bottom w:val="single" w:sz="4" w:space="0" w:color="auto"/>
              <w:right w:val="single" w:sz="4" w:space="0" w:color="auto"/>
            </w:tcBorders>
            <w:shd w:val="clear" w:color="auto" w:fill="auto"/>
            <w:vAlign w:val="bottom"/>
            <w:hideMark/>
          </w:tcPr>
          <w:p w14:paraId="30B0BC6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OV-6347/2021</w:t>
            </w:r>
          </w:p>
        </w:tc>
        <w:tc>
          <w:tcPr>
            <w:tcW w:w="1660" w:type="dxa"/>
            <w:tcBorders>
              <w:top w:val="nil"/>
              <w:left w:val="nil"/>
              <w:bottom w:val="single" w:sz="4" w:space="0" w:color="auto"/>
              <w:right w:val="single" w:sz="4" w:space="0" w:color="auto"/>
            </w:tcBorders>
            <w:shd w:val="clear" w:color="auto" w:fill="auto"/>
            <w:noWrap/>
            <w:vAlign w:val="bottom"/>
            <w:hideMark/>
          </w:tcPr>
          <w:p w14:paraId="07398E9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621284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w:t>
            </w:r>
          </w:p>
        </w:tc>
        <w:tc>
          <w:tcPr>
            <w:tcW w:w="2680" w:type="dxa"/>
            <w:tcBorders>
              <w:top w:val="nil"/>
              <w:left w:val="nil"/>
              <w:bottom w:val="single" w:sz="4" w:space="0" w:color="auto"/>
              <w:right w:val="single" w:sz="4" w:space="0" w:color="auto"/>
            </w:tcBorders>
            <w:shd w:val="clear" w:color="auto" w:fill="auto"/>
            <w:vAlign w:val="bottom"/>
            <w:hideMark/>
          </w:tcPr>
          <w:p w14:paraId="01120BD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40E71B76"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C3839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39.</w:t>
            </w:r>
          </w:p>
        </w:tc>
        <w:tc>
          <w:tcPr>
            <w:tcW w:w="2140" w:type="dxa"/>
            <w:tcBorders>
              <w:top w:val="nil"/>
              <w:left w:val="nil"/>
              <w:bottom w:val="single" w:sz="4" w:space="0" w:color="auto"/>
              <w:right w:val="single" w:sz="4" w:space="0" w:color="auto"/>
            </w:tcBorders>
            <w:shd w:val="clear" w:color="auto" w:fill="auto"/>
            <w:vAlign w:val="bottom"/>
            <w:hideMark/>
          </w:tcPr>
          <w:p w14:paraId="009C6F3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OV-894/2021</w:t>
            </w:r>
          </w:p>
        </w:tc>
        <w:tc>
          <w:tcPr>
            <w:tcW w:w="1660" w:type="dxa"/>
            <w:tcBorders>
              <w:top w:val="nil"/>
              <w:left w:val="nil"/>
              <w:bottom w:val="single" w:sz="4" w:space="0" w:color="auto"/>
              <w:right w:val="single" w:sz="4" w:space="0" w:color="auto"/>
            </w:tcBorders>
            <w:shd w:val="clear" w:color="auto" w:fill="auto"/>
            <w:noWrap/>
            <w:vAlign w:val="bottom"/>
            <w:hideMark/>
          </w:tcPr>
          <w:p w14:paraId="0C6479E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05A5B81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VARZIĆ GRADNJA d.o.o.</w:t>
            </w:r>
          </w:p>
        </w:tc>
        <w:tc>
          <w:tcPr>
            <w:tcW w:w="2680" w:type="dxa"/>
            <w:tcBorders>
              <w:top w:val="nil"/>
              <w:left w:val="nil"/>
              <w:bottom w:val="single" w:sz="4" w:space="0" w:color="auto"/>
              <w:right w:val="single" w:sz="4" w:space="0" w:color="auto"/>
            </w:tcBorders>
            <w:shd w:val="clear" w:color="auto" w:fill="auto"/>
            <w:vAlign w:val="bottom"/>
            <w:hideMark/>
          </w:tcPr>
          <w:p w14:paraId="419309A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1FB5BB3"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15455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40.</w:t>
            </w:r>
          </w:p>
        </w:tc>
        <w:tc>
          <w:tcPr>
            <w:tcW w:w="2140" w:type="dxa"/>
            <w:tcBorders>
              <w:top w:val="nil"/>
              <w:left w:val="nil"/>
              <w:bottom w:val="single" w:sz="4" w:space="0" w:color="auto"/>
              <w:right w:val="single" w:sz="4" w:space="0" w:color="auto"/>
            </w:tcBorders>
            <w:shd w:val="clear" w:color="auto" w:fill="auto"/>
            <w:vAlign w:val="bottom"/>
            <w:hideMark/>
          </w:tcPr>
          <w:p w14:paraId="34124C1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OV-2510/2021</w:t>
            </w:r>
          </w:p>
        </w:tc>
        <w:tc>
          <w:tcPr>
            <w:tcW w:w="1660" w:type="dxa"/>
            <w:tcBorders>
              <w:top w:val="nil"/>
              <w:left w:val="nil"/>
              <w:bottom w:val="single" w:sz="4" w:space="0" w:color="auto"/>
              <w:right w:val="single" w:sz="4" w:space="0" w:color="auto"/>
            </w:tcBorders>
            <w:shd w:val="clear" w:color="auto" w:fill="auto"/>
            <w:noWrap/>
            <w:vAlign w:val="bottom"/>
            <w:hideMark/>
          </w:tcPr>
          <w:p w14:paraId="3CFEB3D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246785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KRISTIJAN ČOLAKOVIĆ</w:t>
            </w:r>
          </w:p>
        </w:tc>
        <w:tc>
          <w:tcPr>
            <w:tcW w:w="2680" w:type="dxa"/>
            <w:tcBorders>
              <w:top w:val="nil"/>
              <w:left w:val="nil"/>
              <w:bottom w:val="single" w:sz="4" w:space="0" w:color="auto"/>
              <w:right w:val="single" w:sz="4" w:space="0" w:color="auto"/>
            </w:tcBorders>
            <w:shd w:val="clear" w:color="auto" w:fill="auto"/>
            <w:vAlign w:val="bottom"/>
            <w:hideMark/>
          </w:tcPr>
          <w:p w14:paraId="348308F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F87C326" w14:textId="77777777" w:rsidTr="002B367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F99A7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41.</w:t>
            </w:r>
          </w:p>
        </w:tc>
        <w:tc>
          <w:tcPr>
            <w:tcW w:w="2140" w:type="dxa"/>
            <w:tcBorders>
              <w:top w:val="nil"/>
              <w:left w:val="nil"/>
              <w:bottom w:val="single" w:sz="4" w:space="0" w:color="auto"/>
              <w:right w:val="single" w:sz="4" w:space="0" w:color="auto"/>
            </w:tcBorders>
            <w:shd w:val="clear" w:color="auto" w:fill="auto"/>
            <w:vAlign w:val="bottom"/>
            <w:hideMark/>
          </w:tcPr>
          <w:p w14:paraId="7CA6FEF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w:t>
            </w:r>
          </w:p>
        </w:tc>
        <w:tc>
          <w:tcPr>
            <w:tcW w:w="1660" w:type="dxa"/>
            <w:tcBorders>
              <w:top w:val="nil"/>
              <w:left w:val="nil"/>
              <w:bottom w:val="single" w:sz="4" w:space="0" w:color="auto"/>
              <w:right w:val="single" w:sz="4" w:space="0" w:color="auto"/>
            </w:tcBorders>
            <w:shd w:val="clear" w:color="auto" w:fill="auto"/>
            <w:noWrap/>
            <w:vAlign w:val="bottom"/>
            <w:hideMark/>
          </w:tcPr>
          <w:p w14:paraId="2D9178F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0D99C9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7758AA3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45E291A4"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564C5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42.</w:t>
            </w:r>
          </w:p>
        </w:tc>
        <w:tc>
          <w:tcPr>
            <w:tcW w:w="2140" w:type="dxa"/>
            <w:tcBorders>
              <w:top w:val="nil"/>
              <w:left w:val="nil"/>
              <w:bottom w:val="single" w:sz="4" w:space="0" w:color="auto"/>
              <w:right w:val="single" w:sz="4" w:space="0" w:color="auto"/>
            </w:tcBorders>
            <w:shd w:val="clear" w:color="auto" w:fill="auto"/>
            <w:vAlign w:val="bottom"/>
            <w:hideMark/>
          </w:tcPr>
          <w:p w14:paraId="27BA8C2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OV-3226/2021</w:t>
            </w:r>
          </w:p>
        </w:tc>
        <w:tc>
          <w:tcPr>
            <w:tcW w:w="1660" w:type="dxa"/>
            <w:tcBorders>
              <w:top w:val="nil"/>
              <w:left w:val="nil"/>
              <w:bottom w:val="single" w:sz="4" w:space="0" w:color="auto"/>
              <w:right w:val="single" w:sz="4" w:space="0" w:color="auto"/>
            </w:tcBorders>
            <w:shd w:val="clear" w:color="auto" w:fill="auto"/>
            <w:noWrap/>
            <w:vAlign w:val="bottom"/>
            <w:hideMark/>
          </w:tcPr>
          <w:p w14:paraId="3A9F8E0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617B46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VD INŽINJERING </w:t>
            </w:r>
            <w:proofErr w:type="spellStart"/>
            <w:r w:rsidRPr="002B3671">
              <w:rPr>
                <w:rFonts w:ascii="Calibri" w:hAnsi="Calibri" w:cs="Calibri"/>
                <w:color w:val="000000"/>
                <w:sz w:val="22"/>
                <w:szCs w:val="22"/>
                <w:lang w:eastAsia="hr-HR"/>
              </w:rPr>
              <w:t>j.d.o.o</w:t>
            </w:r>
            <w:proofErr w:type="spellEnd"/>
            <w:r w:rsidRPr="002B3671">
              <w:rPr>
                <w:rFonts w:ascii="Calibri" w:hAnsi="Calibri" w:cs="Calibri"/>
                <w:color w:val="000000"/>
                <w:sz w:val="22"/>
                <w:szCs w:val="22"/>
                <w:lang w:eastAsia="hr-HR"/>
              </w:rPr>
              <w:t>.</w:t>
            </w:r>
          </w:p>
        </w:tc>
        <w:tc>
          <w:tcPr>
            <w:tcW w:w="2680" w:type="dxa"/>
            <w:tcBorders>
              <w:top w:val="nil"/>
              <w:left w:val="nil"/>
              <w:bottom w:val="single" w:sz="4" w:space="0" w:color="auto"/>
              <w:right w:val="single" w:sz="4" w:space="0" w:color="auto"/>
            </w:tcBorders>
            <w:shd w:val="clear" w:color="auto" w:fill="auto"/>
            <w:vAlign w:val="bottom"/>
            <w:hideMark/>
          </w:tcPr>
          <w:p w14:paraId="2670867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7EDDBA8"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FA0C5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43.</w:t>
            </w:r>
          </w:p>
        </w:tc>
        <w:tc>
          <w:tcPr>
            <w:tcW w:w="2140" w:type="dxa"/>
            <w:tcBorders>
              <w:top w:val="nil"/>
              <w:left w:val="nil"/>
              <w:bottom w:val="single" w:sz="4" w:space="0" w:color="auto"/>
              <w:right w:val="single" w:sz="4" w:space="0" w:color="auto"/>
            </w:tcBorders>
            <w:shd w:val="clear" w:color="auto" w:fill="auto"/>
            <w:vAlign w:val="bottom"/>
            <w:hideMark/>
          </w:tcPr>
          <w:p w14:paraId="56B7E4D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OV-299/2021</w:t>
            </w:r>
          </w:p>
        </w:tc>
        <w:tc>
          <w:tcPr>
            <w:tcW w:w="1660" w:type="dxa"/>
            <w:tcBorders>
              <w:top w:val="nil"/>
              <w:left w:val="nil"/>
              <w:bottom w:val="single" w:sz="4" w:space="0" w:color="auto"/>
              <w:right w:val="single" w:sz="4" w:space="0" w:color="auto"/>
            </w:tcBorders>
            <w:shd w:val="clear" w:color="auto" w:fill="auto"/>
            <w:noWrap/>
            <w:vAlign w:val="bottom"/>
            <w:hideMark/>
          </w:tcPr>
          <w:p w14:paraId="67D38670"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38D9719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EM SERVIS </w:t>
            </w:r>
          </w:p>
        </w:tc>
        <w:tc>
          <w:tcPr>
            <w:tcW w:w="2680" w:type="dxa"/>
            <w:tcBorders>
              <w:top w:val="nil"/>
              <w:left w:val="nil"/>
              <w:bottom w:val="single" w:sz="4" w:space="0" w:color="auto"/>
              <w:right w:val="single" w:sz="4" w:space="0" w:color="auto"/>
            </w:tcBorders>
            <w:shd w:val="clear" w:color="auto" w:fill="auto"/>
            <w:vAlign w:val="bottom"/>
            <w:hideMark/>
          </w:tcPr>
          <w:p w14:paraId="08E6C3B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A9F2E2B"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106FA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44.</w:t>
            </w:r>
          </w:p>
        </w:tc>
        <w:tc>
          <w:tcPr>
            <w:tcW w:w="2140" w:type="dxa"/>
            <w:tcBorders>
              <w:top w:val="nil"/>
              <w:left w:val="nil"/>
              <w:bottom w:val="single" w:sz="4" w:space="0" w:color="auto"/>
              <w:right w:val="single" w:sz="4" w:space="0" w:color="auto"/>
            </w:tcBorders>
            <w:shd w:val="clear" w:color="auto" w:fill="auto"/>
            <w:vAlign w:val="bottom"/>
            <w:hideMark/>
          </w:tcPr>
          <w:p w14:paraId="60985FA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OV-1480/2021</w:t>
            </w:r>
          </w:p>
        </w:tc>
        <w:tc>
          <w:tcPr>
            <w:tcW w:w="1660" w:type="dxa"/>
            <w:tcBorders>
              <w:top w:val="nil"/>
              <w:left w:val="nil"/>
              <w:bottom w:val="single" w:sz="4" w:space="0" w:color="auto"/>
              <w:right w:val="single" w:sz="4" w:space="0" w:color="auto"/>
            </w:tcBorders>
            <w:shd w:val="clear" w:color="auto" w:fill="auto"/>
            <w:noWrap/>
            <w:vAlign w:val="bottom"/>
            <w:hideMark/>
          </w:tcPr>
          <w:p w14:paraId="5099E7B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3B5B998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VD PLUS d.o.o.</w:t>
            </w:r>
          </w:p>
        </w:tc>
        <w:tc>
          <w:tcPr>
            <w:tcW w:w="2680" w:type="dxa"/>
            <w:tcBorders>
              <w:top w:val="nil"/>
              <w:left w:val="nil"/>
              <w:bottom w:val="single" w:sz="4" w:space="0" w:color="auto"/>
              <w:right w:val="single" w:sz="4" w:space="0" w:color="auto"/>
            </w:tcBorders>
            <w:shd w:val="clear" w:color="auto" w:fill="auto"/>
            <w:vAlign w:val="bottom"/>
            <w:hideMark/>
          </w:tcPr>
          <w:p w14:paraId="441E549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84899C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BB0C4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45.</w:t>
            </w:r>
          </w:p>
        </w:tc>
        <w:tc>
          <w:tcPr>
            <w:tcW w:w="2140" w:type="dxa"/>
            <w:tcBorders>
              <w:top w:val="nil"/>
              <w:left w:val="nil"/>
              <w:bottom w:val="single" w:sz="4" w:space="0" w:color="auto"/>
              <w:right w:val="single" w:sz="4" w:space="0" w:color="auto"/>
            </w:tcBorders>
            <w:shd w:val="clear" w:color="auto" w:fill="auto"/>
            <w:vAlign w:val="bottom"/>
            <w:hideMark/>
          </w:tcPr>
          <w:p w14:paraId="4DD1CAE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OV-298/2021</w:t>
            </w:r>
          </w:p>
        </w:tc>
        <w:tc>
          <w:tcPr>
            <w:tcW w:w="1660" w:type="dxa"/>
            <w:tcBorders>
              <w:top w:val="nil"/>
              <w:left w:val="nil"/>
              <w:bottom w:val="single" w:sz="4" w:space="0" w:color="auto"/>
              <w:right w:val="single" w:sz="4" w:space="0" w:color="auto"/>
            </w:tcBorders>
            <w:shd w:val="clear" w:color="auto" w:fill="auto"/>
            <w:noWrap/>
            <w:vAlign w:val="bottom"/>
            <w:hideMark/>
          </w:tcPr>
          <w:p w14:paraId="046260C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4D27901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 MIKI</w:t>
            </w:r>
          </w:p>
        </w:tc>
        <w:tc>
          <w:tcPr>
            <w:tcW w:w="2680" w:type="dxa"/>
            <w:tcBorders>
              <w:top w:val="nil"/>
              <w:left w:val="nil"/>
              <w:bottom w:val="single" w:sz="4" w:space="0" w:color="auto"/>
              <w:right w:val="single" w:sz="4" w:space="0" w:color="auto"/>
            </w:tcBorders>
            <w:shd w:val="clear" w:color="auto" w:fill="auto"/>
            <w:vAlign w:val="bottom"/>
            <w:hideMark/>
          </w:tcPr>
          <w:p w14:paraId="01D01F2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6166F60"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40230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46.</w:t>
            </w:r>
          </w:p>
        </w:tc>
        <w:tc>
          <w:tcPr>
            <w:tcW w:w="2140" w:type="dxa"/>
            <w:tcBorders>
              <w:top w:val="nil"/>
              <w:left w:val="nil"/>
              <w:bottom w:val="single" w:sz="4" w:space="0" w:color="auto"/>
              <w:right w:val="single" w:sz="4" w:space="0" w:color="auto"/>
            </w:tcBorders>
            <w:shd w:val="clear" w:color="auto" w:fill="auto"/>
            <w:vAlign w:val="bottom"/>
            <w:hideMark/>
          </w:tcPr>
          <w:p w14:paraId="2B8C120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OV-297/2021</w:t>
            </w:r>
          </w:p>
        </w:tc>
        <w:tc>
          <w:tcPr>
            <w:tcW w:w="1660" w:type="dxa"/>
            <w:tcBorders>
              <w:top w:val="nil"/>
              <w:left w:val="nil"/>
              <w:bottom w:val="single" w:sz="4" w:space="0" w:color="auto"/>
              <w:right w:val="single" w:sz="4" w:space="0" w:color="auto"/>
            </w:tcBorders>
            <w:shd w:val="clear" w:color="auto" w:fill="auto"/>
            <w:noWrap/>
            <w:vAlign w:val="bottom"/>
            <w:hideMark/>
          </w:tcPr>
          <w:p w14:paraId="379BFAD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75F21C2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OPG VLADO FERBEŽAR</w:t>
            </w:r>
          </w:p>
        </w:tc>
        <w:tc>
          <w:tcPr>
            <w:tcW w:w="2680" w:type="dxa"/>
            <w:tcBorders>
              <w:top w:val="nil"/>
              <w:left w:val="nil"/>
              <w:bottom w:val="single" w:sz="4" w:space="0" w:color="auto"/>
              <w:right w:val="single" w:sz="4" w:space="0" w:color="auto"/>
            </w:tcBorders>
            <w:shd w:val="clear" w:color="auto" w:fill="auto"/>
            <w:vAlign w:val="bottom"/>
            <w:hideMark/>
          </w:tcPr>
          <w:p w14:paraId="6430255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1D12E9B"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BB82C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47.</w:t>
            </w:r>
          </w:p>
        </w:tc>
        <w:tc>
          <w:tcPr>
            <w:tcW w:w="2140" w:type="dxa"/>
            <w:tcBorders>
              <w:top w:val="nil"/>
              <w:left w:val="nil"/>
              <w:bottom w:val="single" w:sz="4" w:space="0" w:color="auto"/>
              <w:right w:val="single" w:sz="4" w:space="0" w:color="auto"/>
            </w:tcBorders>
            <w:shd w:val="clear" w:color="auto" w:fill="auto"/>
            <w:vAlign w:val="bottom"/>
            <w:hideMark/>
          </w:tcPr>
          <w:p w14:paraId="4593E78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OV-295/2021</w:t>
            </w:r>
          </w:p>
        </w:tc>
        <w:tc>
          <w:tcPr>
            <w:tcW w:w="1660" w:type="dxa"/>
            <w:tcBorders>
              <w:top w:val="nil"/>
              <w:left w:val="nil"/>
              <w:bottom w:val="single" w:sz="4" w:space="0" w:color="auto"/>
              <w:right w:val="single" w:sz="4" w:space="0" w:color="auto"/>
            </w:tcBorders>
            <w:shd w:val="clear" w:color="auto" w:fill="auto"/>
            <w:noWrap/>
            <w:vAlign w:val="bottom"/>
            <w:hideMark/>
          </w:tcPr>
          <w:p w14:paraId="5625EF7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0860CF1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TIHOMIR BOŠNJAK</w:t>
            </w:r>
          </w:p>
        </w:tc>
        <w:tc>
          <w:tcPr>
            <w:tcW w:w="2680" w:type="dxa"/>
            <w:tcBorders>
              <w:top w:val="nil"/>
              <w:left w:val="nil"/>
              <w:bottom w:val="single" w:sz="4" w:space="0" w:color="auto"/>
              <w:right w:val="single" w:sz="4" w:space="0" w:color="auto"/>
            </w:tcBorders>
            <w:shd w:val="clear" w:color="auto" w:fill="auto"/>
            <w:vAlign w:val="bottom"/>
            <w:hideMark/>
          </w:tcPr>
          <w:p w14:paraId="04F5B94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BC889E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F5E66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48.</w:t>
            </w:r>
          </w:p>
        </w:tc>
        <w:tc>
          <w:tcPr>
            <w:tcW w:w="2140" w:type="dxa"/>
            <w:tcBorders>
              <w:top w:val="nil"/>
              <w:left w:val="nil"/>
              <w:bottom w:val="single" w:sz="4" w:space="0" w:color="auto"/>
              <w:right w:val="single" w:sz="4" w:space="0" w:color="auto"/>
            </w:tcBorders>
            <w:shd w:val="clear" w:color="auto" w:fill="auto"/>
            <w:vAlign w:val="bottom"/>
            <w:hideMark/>
          </w:tcPr>
          <w:p w14:paraId="649494B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OV-293/2021</w:t>
            </w:r>
          </w:p>
        </w:tc>
        <w:tc>
          <w:tcPr>
            <w:tcW w:w="1660" w:type="dxa"/>
            <w:tcBorders>
              <w:top w:val="nil"/>
              <w:left w:val="nil"/>
              <w:bottom w:val="single" w:sz="4" w:space="0" w:color="auto"/>
              <w:right w:val="single" w:sz="4" w:space="0" w:color="auto"/>
            </w:tcBorders>
            <w:shd w:val="clear" w:color="auto" w:fill="auto"/>
            <w:noWrap/>
            <w:vAlign w:val="bottom"/>
            <w:hideMark/>
          </w:tcPr>
          <w:p w14:paraId="331A437E"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w:t>
            </w:r>
          </w:p>
        </w:tc>
        <w:tc>
          <w:tcPr>
            <w:tcW w:w="2200" w:type="dxa"/>
            <w:tcBorders>
              <w:top w:val="nil"/>
              <w:left w:val="nil"/>
              <w:bottom w:val="single" w:sz="4" w:space="0" w:color="auto"/>
              <w:right w:val="single" w:sz="4" w:space="0" w:color="auto"/>
            </w:tcBorders>
            <w:shd w:val="clear" w:color="auto" w:fill="auto"/>
            <w:vAlign w:val="bottom"/>
            <w:hideMark/>
          </w:tcPr>
          <w:p w14:paraId="119BFAC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IZRAZ d.o.o.</w:t>
            </w:r>
          </w:p>
        </w:tc>
        <w:tc>
          <w:tcPr>
            <w:tcW w:w="2680" w:type="dxa"/>
            <w:tcBorders>
              <w:top w:val="nil"/>
              <w:left w:val="nil"/>
              <w:bottom w:val="single" w:sz="4" w:space="0" w:color="auto"/>
              <w:right w:val="single" w:sz="4" w:space="0" w:color="auto"/>
            </w:tcBorders>
            <w:shd w:val="clear" w:color="auto" w:fill="auto"/>
            <w:vAlign w:val="bottom"/>
            <w:hideMark/>
          </w:tcPr>
          <w:p w14:paraId="27F0CBD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9167D73"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5FA03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49.</w:t>
            </w:r>
          </w:p>
        </w:tc>
        <w:tc>
          <w:tcPr>
            <w:tcW w:w="2140" w:type="dxa"/>
            <w:tcBorders>
              <w:top w:val="nil"/>
              <w:left w:val="nil"/>
              <w:bottom w:val="single" w:sz="4" w:space="0" w:color="auto"/>
              <w:right w:val="single" w:sz="4" w:space="0" w:color="auto"/>
            </w:tcBorders>
            <w:shd w:val="clear" w:color="auto" w:fill="auto"/>
            <w:vAlign w:val="bottom"/>
            <w:hideMark/>
          </w:tcPr>
          <w:p w14:paraId="6A91248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OV-4279/2022</w:t>
            </w:r>
          </w:p>
        </w:tc>
        <w:tc>
          <w:tcPr>
            <w:tcW w:w="1660" w:type="dxa"/>
            <w:tcBorders>
              <w:top w:val="nil"/>
              <w:left w:val="nil"/>
              <w:bottom w:val="single" w:sz="4" w:space="0" w:color="auto"/>
              <w:right w:val="single" w:sz="4" w:space="0" w:color="auto"/>
            </w:tcBorders>
            <w:shd w:val="clear" w:color="auto" w:fill="auto"/>
            <w:noWrap/>
            <w:vAlign w:val="bottom"/>
            <w:hideMark/>
          </w:tcPr>
          <w:p w14:paraId="5D33601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16FAB87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KIŠ INŽINJERING d.o.o.</w:t>
            </w:r>
          </w:p>
        </w:tc>
        <w:tc>
          <w:tcPr>
            <w:tcW w:w="2680" w:type="dxa"/>
            <w:tcBorders>
              <w:top w:val="nil"/>
              <w:left w:val="nil"/>
              <w:bottom w:val="single" w:sz="4" w:space="0" w:color="auto"/>
              <w:right w:val="single" w:sz="4" w:space="0" w:color="auto"/>
            </w:tcBorders>
            <w:shd w:val="clear" w:color="auto" w:fill="auto"/>
            <w:vAlign w:val="bottom"/>
            <w:hideMark/>
          </w:tcPr>
          <w:p w14:paraId="2B8359B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95D3C6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D7A42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50.</w:t>
            </w:r>
          </w:p>
        </w:tc>
        <w:tc>
          <w:tcPr>
            <w:tcW w:w="2140" w:type="dxa"/>
            <w:tcBorders>
              <w:top w:val="nil"/>
              <w:left w:val="nil"/>
              <w:bottom w:val="single" w:sz="4" w:space="0" w:color="auto"/>
              <w:right w:val="single" w:sz="4" w:space="0" w:color="auto"/>
            </w:tcBorders>
            <w:shd w:val="clear" w:color="auto" w:fill="auto"/>
            <w:vAlign w:val="bottom"/>
            <w:hideMark/>
          </w:tcPr>
          <w:p w14:paraId="51C1644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OV-4280/2022</w:t>
            </w:r>
          </w:p>
        </w:tc>
        <w:tc>
          <w:tcPr>
            <w:tcW w:w="1660" w:type="dxa"/>
            <w:tcBorders>
              <w:top w:val="nil"/>
              <w:left w:val="nil"/>
              <w:bottom w:val="single" w:sz="4" w:space="0" w:color="auto"/>
              <w:right w:val="single" w:sz="4" w:space="0" w:color="auto"/>
            </w:tcBorders>
            <w:shd w:val="clear" w:color="auto" w:fill="auto"/>
            <w:noWrap/>
            <w:vAlign w:val="bottom"/>
            <w:hideMark/>
          </w:tcPr>
          <w:p w14:paraId="0330D82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03E11A4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KIŠ INŽINJERING d.o.o.</w:t>
            </w:r>
          </w:p>
        </w:tc>
        <w:tc>
          <w:tcPr>
            <w:tcW w:w="2680" w:type="dxa"/>
            <w:tcBorders>
              <w:top w:val="nil"/>
              <w:left w:val="nil"/>
              <w:bottom w:val="single" w:sz="4" w:space="0" w:color="auto"/>
              <w:right w:val="single" w:sz="4" w:space="0" w:color="auto"/>
            </w:tcBorders>
            <w:shd w:val="clear" w:color="auto" w:fill="auto"/>
            <w:vAlign w:val="bottom"/>
            <w:hideMark/>
          </w:tcPr>
          <w:p w14:paraId="6DB9BB8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6BB6243"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E2EF7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lastRenderedPageBreak/>
              <w:t>51.</w:t>
            </w:r>
          </w:p>
        </w:tc>
        <w:tc>
          <w:tcPr>
            <w:tcW w:w="2140" w:type="dxa"/>
            <w:tcBorders>
              <w:top w:val="nil"/>
              <w:left w:val="nil"/>
              <w:bottom w:val="single" w:sz="4" w:space="0" w:color="auto"/>
              <w:right w:val="single" w:sz="4" w:space="0" w:color="auto"/>
            </w:tcBorders>
            <w:shd w:val="clear" w:color="auto" w:fill="auto"/>
            <w:vAlign w:val="bottom"/>
            <w:hideMark/>
          </w:tcPr>
          <w:p w14:paraId="150A97D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OV-2227/2022</w:t>
            </w:r>
          </w:p>
        </w:tc>
        <w:tc>
          <w:tcPr>
            <w:tcW w:w="1660" w:type="dxa"/>
            <w:tcBorders>
              <w:top w:val="nil"/>
              <w:left w:val="nil"/>
              <w:bottom w:val="single" w:sz="4" w:space="0" w:color="auto"/>
              <w:right w:val="single" w:sz="4" w:space="0" w:color="auto"/>
            </w:tcBorders>
            <w:shd w:val="clear" w:color="auto" w:fill="auto"/>
            <w:noWrap/>
            <w:vAlign w:val="bottom"/>
            <w:hideMark/>
          </w:tcPr>
          <w:p w14:paraId="526F7ECD"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132.722,80</w:t>
            </w:r>
          </w:p>
        </w:tc>
        <w:tc>
          <w:tcPr>
            <w:tcW w:w="2200" w:type="dxa"/>
            <w:tcBorders>
              <w:top w:val="nil"/>
              <w:left w:val="nil"/>
              <w:bottom w:val="single" w:sz="4" w:space="0" w:color="auto"/>
              <w:right w:val="single" w:sz="4" w:space="0" w:color="auto"/>
            </w:tcBorders>
            <w:shd w:val="clear" w:color="auto" w:fill="auto"/>
            <w:vAlign w:val="bottom"/>
            <w:hideMark/>
          </w:tcPr>
          <w:p w14:paraId="1A604FB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BJELIN OTOK d.o.o.</w:t>
            </w:r>
          </w:p>
        </w:tc>
        <w:tc>
          <w:tcPr>
            <w:tcW w:w="2680" w:type="dxa"/>
            <w:tcBorders>
              <w:top w:val="nil"/>
              <w:left w:val="nil"/>
              <w:bottom w:val="single" w:sz="4" w:space="0" w:color="auto"/>
              <w:right w:val="single" w:sz="4" w:space="0" w:color="auto"/>
            </w:tcBorders>
            <w:shd w:val="clear" w:color="auto" w:fill="auto"/>
            <w:vAlign w:val="bottom"/>
            <w:hideMark/>
          </w:tcPr>
          <w:p w14:paraId="7BDE359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20719CC"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B56DF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52.</w:t>
            </w:r>
          </w:p>
        </w:tc>
        <w:tc>
          <w:tcPr>
            <w:tcW w:w="2140" w:type="dxa"/>
            <w:tcBorders>
              <w:top w:val="nil"/>
              <w:left w:val="nil"/>
              <w:bottom w:val="single" w:sz="4" w:space="0" w:color="auto"/>
              <w:right w:val="single" w:sz="4" w:space="0" w:color="auto"/>
            </w:tcBorders>
            <w:shd w:val="clear" w:color="auto" w:fill="auto"/>
            <w:vAlign w:val="bottom"/>
            <w:hideMark/>
          </w:tcPr>
          <w:p w14:paraId="2449985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OV-7298/2022</w:t>
            </w:r>
          </w:p>
        </w:tc>
        <w:tc>
          <w:tcPr>
            <w:tcW w:w="1660" w:type="dxa"/>
            <w:tcBorders>
              <w:top w:val="nil"/>
              <w:left w:val="nil"/>
              <w:bottom w:val="single" w:sz="4" w:space="0" w:color="auto"/>
              <w:right w:val="single" w:sz="4" w:space="0" w:color="auto"/>
            </w:tcBorders>
            <w:shd w:val="clear" w:color="auto" w:fill="auto"/>
            <w:noWrap/>
            <w:vAlign w:val="bottom"/>
            <w:hideMark/>
          </w:tcPr>
          <w:p w14:paraId="36653C9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64D2F6B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STIL EQUIPMENT </w:t>
            </w:r>
            <w:proofErr w:type="spellStart"/>
            <w:r w:rsidRPr="002B3671">
              <w:rPr>
                <w:rFonts w:ascii="Calibri" w:hAnsi="Calibri" w:cs="Calibri"/>
                <w:color w:val="000000"/>
                <w:sz w:val="22"/>
                <w:szCs w:val="22"/>
                <w:lang w:eastAsia="hr-HR"/>
              </w:rPr>
              <w:t>d.o.o</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0C4F1C8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039FD7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75995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53.</w:t>
            </w:r>
          </w:p>
        </w:tc>
        <w:tc>
          <w:tcPr>
            <w:tcW w:w="2140" w:type="dxa"/>
            <w:tcBorders>
              <w:top w:val="nil"/>
              <w:left w:val="nil"/>
              <w:bottom w:val="single" w:sz="4" w:space="0" w:color="auto"/>
              <w:right w:val="single" w:sz="4" w:space="0" w:color="auto"/>
            </w:tcBorders>
            <w:shd w:val="clear" w:color="auto" w:fill="auto"/>
            <w:vAlign w:val="bottom"/>
            <w:hideMark/>
          </w:tcPr>
          <w:p w14:paraId="3B89D1C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OV-3040/2022</w:t>
            </w:r>
          </w:p>
        </w:tc>
        <w:tc>
          <w:tcPr>
            <w:tcW w:w="1660" w:type="dxa"/>
            <w:tcBorders>
              <w:top w:val="nil"/>
              <w:left w:val="nil"/>
              <w:bottom w:val="single" w:sz="4" w:space="0" w:color="auto"/>
              <w:right w:val="single" w:sz="4" w:space="0" w:color="auto"/>
            </w:tcBorders>
            <w:shd w:val="clear" w:color="auto" w:fill="auto"/>
            <w:noWrap/>
            <w:vAlign w:val="bottom"/>
            <w:hideMark/>
          </w:tcPr>
          <w:p w14:paraId="31420B06"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1.327,22</w:t>
            </w:r>
          </w:p>
        </w:tc>
        <w:tc>
          <w:tcPr>
            <w:tcW w:w="2200" w:type="dxa"/>
            <w:tcBorders>
              <w:top w:val="nil"/>
              <w:left w:val="nil"/>
              <w:bottom w:val="single" w:sz="4" w:space="0" w:color="auto"/>
              <w:right w:val="single" w:sz="4" w:space="0" w:color="auto"/>
            </w:tcBorders>
            <w:shd w:val="clear" w:color="auto" w:fill="auto"/>
            <w:vAlign w:val="bottom"/>
            <w:hideMark/>
          </w:tcPr>
          <w:p w14:paraId="4DADBA7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ELEKTROMODUL PROMET</w:t>
            </w:r>
          </w:p>
        </w:tc>
        <w:tc>
          <w:tcPr>
            <w:tcW w:w="2680" w:type="dxa"/>
            <w:tcBorders>
              <w:top w:val="nil"/>
              <w:left w:val="nil"/>
              <w:bottom w:val="single" w:sz="4" w:space="0" w:color="auto"/>
              <w:right w:val="single" w:sz="4" w:space="0" w:color="auto"/>
            </w:tcBorders>
            <w:shd w:val="clear" w:color="auto" w:fill="auto"/>
            <w:vAlign w:val="bottom"/>
            <w:hideMark/>
          </w:tcPr>
          <w:p w14:paraId="1CD69C6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103847A" w14:textId="77777777" w:rsidTr="002B367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BDC25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54.</w:t>
            </w:r>
          </w:p>
        </w:tc>
        <w:tc>
          <w:tcPr>
            <w:tcW w:w="2140" w:type="dxa"/>
            <w:tcBorders>
              <w:top w:val="nil"/>
              <w:left w:val="nil"/>
              <w:bottom w:val="single" w:sz="4" w:space="0" w:color="auto"/>
              <w:right w:val="single" w:sz="4" w:space="0" w:color="auto"/>
            </w:tcBorders>
            <w:shd w:val="clear" w:color="auto" w:fill="auto"/>
            <w:vAlign w:val="bottom"/>
            <w:hideMark/>
          </w:tcPr>
          <w:p w14:paraId="39D4F35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OV-/2022</w:t>
            </w:r>
          </w:p>
        </w:tc>
        <w:tc>
          <w:tcPr>
            <w:tcW w:w="1660" w:type="dxa"/>
            <w:tcBorders>
              <w:top w:val="nil"/>
              <w:left w:val="nil"/>
              <w:bottom w:val="single" w:sz="4" w:space="0" w:color="auto"/>
              <w:right w:val="single" w:sz="4" w:space="0" w:color="auto"/>
            </w:tcBorders>
            <w:shd w:val="clear" w:color="auto" w:fill="auto"/>
            <w:noWrap/>
            <w:vAlign w:val="bottom"/>
            <w:hideMark/>
          </w:tcPr>
          <w:p w14:paraId="3988674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w:t>
            </w:r>
          </w:p>
        </w:tc>
        <w:tc>
          <w:tcPr>
            <w:tcW w:w="2200" w:type="dxa"/>
            <w:tcBorders>
              <w:top w:val="nil"/>
              <w:left w:val="nil"/>
              <w:bottom w:val="single" w:sz="4" w:space="0" w:color="auto"/>
              <w:right w:val="single" w:sz="4" w:space="0" w:color="auto"/>
            </w:tcBorders>
            <w:shd w:val="clear" w:color="auto" w:fill="auto"/>
            <w:vAlign w:val="bottom"/>
            <w:hideMark/>
          </w:tcPr>
          <w:p w14:paraId="40EF401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TANK BAU d.o.o.</w:t>
            </w:r>
          </w:p>
        </w:tc>
        <w:tc>
          <w:tcPr>
            <w:tcW w:w="2680" w:type="dxa"/>
            <w:tcBorders>
              <w:top w:val="nil"/>
              <w:left w:val="nil"/>
              <w:bottom w:val="single" w:sz="4" w:space="0" w:color="auto"/>
              <w:right w:val="single" w:sz="4" w:space="0" w:color="auto"/>
            </w:tcBorders>
            <w:shd w:val="clear" w:color="auto" w:fill="auto"/>
            <w:vAlign w:val="bottom"/>
            <w:hideMark/>
          </w:tcPr>
          <w:p w14:paraId="3579E99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661505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FDF36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55.</w:t>
            </w:r>
          </w:p>
        </w:tc>
        <w:tc>
          <w:tcPr>
            <w:tcW w:w="2140" w:type="dxa"/>
            <w:tcBorders>
              <w:top w:val="nil"/>
              <w:left w:val="nil"/>
              <w:bottom w:val="single" w:sz="4" w:space="0" w:color="auto"/>
              <w:right w:val="single" w:sz="4" w:space="0" w:color="auto"/>
            </w:tcBorders>
            <w:shd w:val="clear" w:color="auto" w:fill="auto"/>
            <w:vAlign w:val="bottom"/>
            <w:hideMark/>
          </w:tcPr>
          <w:p w14:paraId="0F6F309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OV-2628/2022</w:t>
            </w:r>
          </w:p>
        </w:tc>
        <w:tc>
          <w:tcPr>
            <w:tcW w:w="1660" w:type="dxa"/>
            <w:tcBorders>
              <w:top w:val="nil"/>
              <w:left w:val="nil"/>
              <w:bottom w:val="single" w:sz="4" w:space="0" w:color="auto"/>
              <w:right w:val="single" w:sz="4" w:space="0" w:color="auto"/>
            </w:tcBorders>
            <w:shd w:val="clear" w:color="auto" w:fill="auto"/>
            <w:noWrap/>
            <w:vAlign w:val="bottom"/>
            <w:hideMark/>
          </w:tcPr>
          <w:p w14:paraId="37A74ACC"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6.636,14</w:t>
            </w:r>
          </w:p>
        </w:tc>
        <w:tc>
          <w:tcPr>
            <w:tcW w:w="2200" w:type="dxa"/>
            <w:tcBorders>
              <w:top w:val="nil"/>
              <w:left w:val="nil"/>
              <w:bottom w:val="single" w:sz="4" w:space="0" w:color="auto"/>
              <w:right w:val="single" w:sz="4" w:space="0" w:color="auto"/>
            </w:tcBorders>
            <w:shd w:val="clear" w:color="auto" w:fill="auto"/>
            <w:vAlign w:val="bottom"/>
            <w:hideMark/>
          </w:tcPr>
          <w:p w14:paraId="27ED545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ĐURO ČAĆIĆ </w:t>
            </w:r>
          </w:p>
        </w:tc>
        <w:tc>
          <w:tcPr>
            <w:tcW w:w="2680" w:type="dxa"/>
            <w:tcBorders>
              <w:top w:val="nil"/>
              <w:left w:val="nil"/>
              <w:bottom w:val="single" w:sz="4" w:space="0" w:color="auto"/>
              <w:right w:val="single" w:sz="4" w:space="0" w:color="auto"/>
            </w:tcBorders>
            <w:shd w:val="clear" w:color="auto" w:fill="auto"/>
            <w:vAlign w:val="bottom"/>
            <w:hideMark/>
          </w:tcPr>
          <w:p w14:paraId="56C889F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1611F10"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553A9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56.</w:t>
            </w:r>
          </w:p>
        </w:tc>
        <w:tc>
          <w:tcPr>
            <w:tcW w:w="2140" w:type="dxa"/>
            <w:tcBorders>
              <w:top w:val="nil"/>
              <w:left w:val="nil"/>
              <w:bottom w:val="single" w:sz="4" w:space="0" w:color="auto"/>
              <w:right w:val="single" w:sz="4" w:space="0" w:color="auto"/>
            </w:tcBorders>
            <w:shd w:val="clear" w:color="auto" w:fill="auto"/>
            <w:vAlign w:val="bottom"/>
            <w:hideMark/>
          </w:tcPr>
          <w:p w14:paraId="66B5397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OV-426/2023</w:t>
            </w:r>
          </w:p>
        </w:tc>
        <w:tc>
          <w:tcPr>
            <w:tcW w:w="1660" w:type="dxa"/>
            <w:tcBorders>
              <w:top w:val="nil"/>
              <w:left w:val="nil"/>
              <w:bottom w:val="single" w:sz="4" w:space="0" w:color="auto"/>
              <w:right w:val="single" w:sz="4" w:space="0" w:color="auto"/>
            </w:tcBorders>
            <w:shd w:val="clear" w:color="auto" w:fill="auto"/>
            <w:noWrap/>
            <w:vAlign w:val="bottom"/>
            <w:hideMark/>
          </w:tcPr>
          <w:p w14:paraId="5169CA04"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6277E21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 d.o.o.</w:t>
            </w:r>
          </w:p>
        </w:tc>
        <w:tc>
          <w:tcPr>
            <w:tcW w:w="2680" w:type="dxa"/>
            <w:tcBorders>
              <w:top w:val="nil"/>
              <w:left w:val="nil"/>
              <w:bottom w:val="single" w:sz="4" w:space="0" w:color="auto"/>
              <w:right w:val="single" w:sz="4" w:space="0" w:color="auto"/>
            </w:tcBorders>
            <w:shd w:val="clear" w:color="auto" w:fill="auto"/>
            <w:vAlign w:val="bottom"/>
            <w:hideMark/>
          </w:tcPr>
          <w:p w14:paraId="2C29F9C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jamstvo uz ugovor o opskrbi </w:t>
            </w:r>
            <w:proofErr w:type="spellStart"/>
            <w:r w:rsidRPr="002B3671">
              <w:rPr>
                <w:rFonts w:ascii="Calibri" w:hAnsi="Calibri" w:cs="Calibri"/>
                <w:color w:val="000000"/>
                <w:sz w:val="22"/>
                <w:szCs w:val="22"/>
                <w:lang w:eastAsia="hr-HR"/>
              </w:rPr>
              <w:t>el.energije</w:t>
            </w:r>
            <w:proofErr w:type="spellEnd"/>
          </w:p>
        </w:tc>
      </w:tr>
      <w:tr w:rsidR="002B3671" w:rsidRPr="002B3671" w14:paraId="67C619E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F190B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57.</w:t>
            </w:r>
          </w:p>
        </w:tc>
        <w:tc>
          <w:tcPr>
            <w:tcW w:w="2140" w:type="dxa"/>
            <w:tcBorders>
              <w:top w:val="nil"/>
              <w:left w:val="nil"/>
              <w:bottom w:val="single" w:sz="4" w:space="0" w:color="auto"/>
              <w:right w:val="single" w:sz="4" w:space="0" w:color="auto"/>
            </w:tcBorders>
            <w:shd w:val="clear" w:color="auto" w:fill="auto"/>
            <w:vAlign w:val="bottom"/>
            <w:hideMark/>
          </w:tcPr>
          <w:p w14:paraId="7F4A7A0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OV-999/2023</w:t>
            </w:r>
          </w:p>
        </w:tc>
        <w:tc>
          <w:tcPr>
            <w:tcW w:w="1660" w:type="dxa"/>
            <w:tcBorders>
              <w:top w:val="nil"/>
              <w:left w:val="nil"/>
              <w:bottom w:val="single" w:sz="4" w:space="0" w:color="auto"/>
              <w:right w:val="single" w:sz="4" w:space="0" w:color="auto"/>
            </w:tcBorders>
            <w:shd w:val="clear" w:color="auto" w:fill="auto"/>
            <w:noWrap/>
            <w:vAlign w:val="bottom"/>
            <w:hideMark/>
          </w:tcPr>
          <w:p w14:paraId="67383070"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71A7270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HEP OPSKRBA d.o.o.</w:t>
            </w:r>
          </w:p>
        </w:tc>
        <w:tc>
          <w:tcPr>
            <w:tcW w:w="2680" w:type="dxa"/>
            <w:tcBorders>
              <w:top w:val="nil"/>
              <w:left w:val="nil"/>
              <w:bottom w:val="single" w:sz="4" w:space="0" w:color="auto"/>
              <w:right w:val="single" w:sz="4" w:space="0" w:color="auto"/>
            </w:tcBorders>
            <w:shd w:val="clear" w:color="auto" w:fill="auto"/>
            <w:vAlign w:val="bottom"/>
            <w:hideMark/>
          </w:tcPr>
          <w:p w14:paraId="3492334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jamstvo uz ugovor o opskrbi </w:t>
            </w:r>
            <w:proofErr w:type="spellStart"/>
            <w:r w:rsidRPr="002B3671">
              <w:rPr>
                <w:rFonts w:ascii="Calibri" w:hAnsi="Calibri" w:cs="Calibri"/>
                <w:color w:val="000000"/>
                <w:sz w:val="22"/>
                <w:szCs w:val="22"/>
                <w:lang w:eastAsia="hr-HR"/>
              </w:rPr>
              <w:t>el.energije</w:t>
            </w:r>
            <w:proofErr w:type="spellEnd"/>
          </w:p>
        </w:tc>
      </w:tr>
      <w:tr w:rsidR="002B3671" w:rsidRPr="002B3671" w14:paraId="3D1C4815"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DCE7C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58.</w:t>
            </w:r>
          </w:p>
        </w:tc>
        <w:tc>
          <w:tcPr>
            <w:tcW w:w="2140" w:type="dxa"/>
            <w:tcBorders>
              <w:top w:val="nil"/>
              <w:left w:val="nil"/>
              <w:bottom w:val="single" w:sz="4" w:space="0" w:color="auto"/>
              <w:right w:val="single" w:sz="4" w:space="0" w:color="auto"/>
            </w:tcBorders>
            <w:shd w:val="clear" w:color="auto" w:fill="auto"/>
            <w:vAlign w:val="bottom"/>
            <w:hideMark/>
          </w:tcPr>
          <w:p w14:paraId="76B5430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OV-1727/2023</w:t>
            </w:r>
          </w:p>
        </w:tc>
        <w:tc>
          <w:tcPr>
            <w:tcW w:w="1660" w:type="dxa"/>
            <w:tcBorders>
              <w:top w:val="nil"/>
              <w:left w:val="nil"/>
              <w:bottom w:val="single" w:sz="4" w:space="0" w:color="auto"/>
              <w:right w:val="single" w:sz="4" w:space="0" w:color="auto"/>
            </w:tcBorders>
            <w:shd w:val="clear" w:color="auto" w:fill="auto"/>
            <w:noWrap/>
            <w:vAlign w:val="bottom"/>
            <w:hideMark/>
          </w:tcPr>
          <w:p w14:paraId="22D8DC5A"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748A31B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Ivan Spajić</w:t>
            </w:r>
          </w:p>
        </w:tc>
        <w:tc>
          <w:tcPr>
            <w:tcW w:w="2680" w:type="dxa"/>
            <w:tcBorders>
              <w:top w:val="nil"/>
              <w:left w:val="nil"/>
              <w:bottom w:val="single" w:sz="4" w:space="0" w:color="auto"/>
              <w:right w:val="single" w:sz="4" w:space="0" w:color="auto"/>
            </w:tcBorders>
            <w:shd w:val="clear" w:color="auto" w:fill="auto"/>
            <w:vAlign w:val="bottom"/>
            <w:hideMark/>
          </w:tcPr>
          <w:p w14:paraId="74A3706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6F1F2E5B"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0622A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59.</w:t>
            </w:r>
          </w:p>
        </w:tc>
        <w:tc>
          <w:tcPr>
            <w:tcW w:w="2140" w:type="dxa"/>
            <w:tcBorders>
              <w:top w:val="nil"/>
              <w:left w:val="nil"/>
              <w:bottom w:val="single" w:sz="4" w:space="0" w:color="auto"/>
              <w:right w:val="single" w:sz="4" w:space="0" w:color="auto"/>
            </w:tcBorders>
            <w:shd w:val="clear" w:color="auto" w:fill="auto"/>
            <w:vAlign w:val="bottom"/>
            <w:hideMark/>
          </w:tcPr>
          <w:p w14:paraId="636D008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OV-1946/2023</w:t>
            </w:r>
          </w:p>
        </w:tc>
        <w:tc>
          <w:tcPr>
            <w:tcW w:w="1660" w:type="dxa"/>
            <w:tcBorders>
              <w:top w:val="nil"/>
              <w:left w:val="nil"/>
              <w:bottom w:val="single" w:sz="4" w:space="0" w:color="auto"/>
              <w:right w:val="single" w:sz="4" w:space="0" w:color="auto"/>
            </w:tcBorders>
            <w:shd w:val="clear" w:color="auto" w:fill="auto"/>
            <w:noWrap/>
            <w:vAlign w:val="bottom"/>
            <w:hideMark/>
          </w:tcPr>
          <w:p w14:paraId="67BAA917"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7EF5BF6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Iva </w:t>
            </w:r>
            <w:proofErr w:type="spellStart"/>
            <w:r w:rsidRPr="002B3671">
              <w:rPr>
                <w:rFonts w:ascii="Calibri" w:hAnsi="Calibri" w:cs="Calibri"/>
                <w:color w:val="000000"/>
                <w:sz w:val="22"/>
                <w:szCs w:val="22"/>
                <w:lang w:eastAsia="hr-HR"/>
              </w:rPr>
              <w:t>Perkunić</w:t>
            </w:r>
            <w:proofErr w:type="spellEnd"/>
          </w:p>
        </w:tc>
        <w:tc>
          <w:tcPr>
            <w:tcW w:w="2680" w:type="dxa"/>
            <w:tcBorders>
              <w:top w:val="nil"/>
              <w:left w:val="nil"/>
              <w:bottom w:val="single" w:sz="4" w:space="0" w:color="auto"/>
              <w:right w:val="single" w:sz="4" w:space="0" w:color="auto"/>
            </w:tcBorders>
            <w:shd w:val="clear" w:color="auto" w:fill="auto"/>
            <w:vAlign w:val="bottom"/>
            <w:hideMark/>
          </w:tcPr>
          <w:p w14:paraId="34BDC44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B3474FA"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42481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60.</w:t>
            </w:r>
          </w:p>
        </w:tc>
        <w:tc>
          <w:tcPr>
            <w:tcW w:w="2140" w:type="dxa"/>
            <w:tcBorders>
              <w:top w:val="nil"/>
              <w:left w:val="nil"/>
              <w:bottom w:val="single" w:sz="4" w:space="0" w:color="auto"/>
              <w:right w:val="single" w:sz="4" w:space="0" w:color="auto"/>
            </w:tcBorders>
            <w:shd w:val="clear" w:color="auto" w:fill="auto"/>
            <w:vAlign w:val="bottom"/>
            <w:hideMark/>
          </w:tcPr>
          <w:p w14:paraId="7BD4EEC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OV-62/2024</w:t>
            </w:r>
          </w:p>
        </w:tc>
        <w:tc>
          <w:tcPr>
            <w:tcW w:w="1660" w:type="dxa"/>
            <w:tcBorders>
              <w:top w:val="nil"/>
              <w:left w:val="nil"/>
              <w:bottom w:val="single" w:sz="4" w:space="0" w:color="auto"/>
              <w:right w:val="single" w:sz="4" w:space="0" w:color="auto"/>
            </w:tcBorders>
            <w:shd w:val="clear" w:color="auto" w:fill="auto"/>
            <w:noWrap/>
            <w:vAlign w:val="bottom"/>
            <w:hideMark/>
          </w:tcPr>
          <w:p w14:paraId="32D9204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4EB7676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HRVOJE MARELJIĆ</w:t>
            </w:r>
          </w:p>
        </w:tc>
        <w:tc>
          <w:tcPr>
            <w:tcW w:w="2680" w:type="dxa"/>
            <w:tcBorders>
              <w:top w:val="nil"/>
              <w:left w:val="nil"/>
              <w:bottom w:val="single" w:sz="4" w:space="0" w:color="auto"/>
              <w:right w:val="single" w:sz="4" w:space="0" w:color="auto"/>
            </w:tcBorders>
            <w:shd w:val="clear" w:color="auto" w:fill="auto"/>
            <w:vAlign w:val="bottom"/>
            <w:hideMark/>
          </w:tcPr>
          <w:p w14:paraId="6D06DC0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0A0745E6"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7872B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61.</w:t>
            </w:r>
          </w:p>
        </w:tc>
        <w:tc>
          <w:tcPr>
            <w:tcW w:w="2140" w:type="dxa"/>
            <w:tcBorders>
              <w:top w:val="nil"/>
              <w:left w:val="nil"/>
              <w:bottom w:val="single" w:sz="4" w:space="0" w:color="auto"/>
              <w:right w:val="single" w:sz="4" w:space="0" w:color="auto"/>
            </w:tcBorders>
            <w:shd w:val="clear" w:color="auto" w:fill="auto"/>
            <w:vAlign w:val="bottom"/>
            <w:hideMark/>
          </w:tcPr>
          <w:p w14:paraId="35D58C6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OV-6536/2024</w:t>
            </w:r>
          </w:p>
        </w:tc>
        <w:tc>
          <w:tcPr>
            <w:tcW w:w="1660" w:type="dxa"/>
            <w:tcBorders>
              <w:top w:val="nil"/>
              <w:left w:val="nil"/>
              <w:bottom w:val="single" w:sz="4" w:space="0" w:color="auto"/>
              <w:right w:val="single" w:sz="4" w:space="0" w:color="auto"/>
            </w:tcBorders>
            <w:shd w:val="clear" w:color="auto" w:fill="auto"/>
            <w:noWrap/>
            <w:vAlign w:val="bottom"/>
            <w:hideMark/>
          </w:tcPr>
          <w:p w14:paraId="5C79296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2F3665A1" w14:textId="77777777" w:rsidR="002B3671" w:rsidRPr="002B3671" w:rsidRDefault="002B3671" w:rsidP="002B3671">
            <w:pPr>
              <w:widowControl/>
              <w:suppressAutoHyphens w:val="0"/>
              <w:autoSpaceDE/>
              <w:rPr>
                <w:rFonts w:ascii="Calibri" w:hAnsi="Calibri" w:cs="Calibri"/>
                <w:color w:val="000000"/>
                <w:sz w:val="22"/>
                <w:szCs w:val="22"/>
                <w:lang w:eastAsia="hr-HR"/>
              </w:rPr>
            </w:pPr>
            <w:proofErr w:type="spellStart"/>
            <w:r w:rsidRPr="002B3671">
              <w:rPr>
                <w:rFonts w:ascii="Calibri" w:hAnsi="Calibri" w:cs="Calibri"/>
                <w:color w:val="000000"/>
                <w:sz w:val="22"/>
                <w:szCs w:val="22"/>
                <w:lang w:eastAsia="hr-HR"/>
              </w:rPr>
              <w:t>Llibro</w:t>
            </w:r>
            <w:proofErr w:type="spellEnd"/>
            <w:r w:rsidRPr="002B3671">
              <w:rPr>
                <w:rFonts w:ascii="Calibri" w:hAnsi="Calibri" w:cs="Calibri"/>
                <w:color w:val="000000"/>
                <w:sz w:val="22"/>
                <w:szCs w:val="22"/>
                <w:lang w:eastAsia="hr-HR"/>
              </w:rPr>
              <w:t xml:space="preserve"> d.o.o.</w:t>
            </w:r>
          </w:p>
        </w:tc>
        <w:tc>
          <w:tcPr>
            <w:tcW w:w="2680" w:type="dxa"/>
            <w:tcBorders>
              <w:top w:val="nil"/>
              <w:left w:val="nil"/>
              <w:bottom w:val="single" w:sz="4" w:space="0" w:color="auto"/>
              <w:right w:val="single" w:sz="4" w:space="0" w:color="auto"/>
            </w:tcBorders>
            <w:shd w:val="clear" w:color="auto" w:fill="auto"/>
            <w:vAlign w:val="bottom"/>
            <w:hideMark/>
          </w:tcPr>
          <w:p w14:paraId="54E5AC1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D42E88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1138BC"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62.</w:t>
            </w:r>
          </w:p>
        </w:tc>
        <w:tc>
          <w:tcPr>
            <w:tcW w:w="2140" w:type="dxa"/>
            <w:tcBorders>
              <w:top w:val="nil"/>
              <w:left w:val="nil"/>
              <w:bottom w:val="single" w:sz="4" w:space="0" w:color="auto"/>
              <w:right w:val="single" w:sz="4" w:space="0" w:color="auto"/>
            </w:tcBorders>
            <w:shd w:val="clear" w:color="auto" w:fill="auto"/>
            <w:vAlign w:val="bottom"/>
            <w:hideMark/>
          </w:tcPr>
          <w:p w14:paraId="33BA564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OV-293/2024</w:t>
            </w:r>
          </w:p>
        </w:tc>
        <w:tc>
          <w:tcPr>
            <w:tcW w:w="1660" w:type="dxa"/>
            <w:tcBorders>
              <w:top w:val="nil"/>
              <w:left w:val="nil"/>
              <w:bottom w:val="single" w:sz="4" w:space="0" w:color="auto"/>
              <w:right w:val="single" w:sz="4" w:space="0" w:color="auto"/>
            </w:tcBorders>
            <w:shd w:val="clear" w:color="auto" w:fill="auto"/>
            <w:noWrap/>
            <w:vAlign w:val="bottom"/>
            <w:hideMark/>
          </w:tcPr>
          <w:p w14:paraId="0E8C63F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3AE3DED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AGRO PERFECTUM d.o.o.</w:t>
            </w:r>
          </w:p>
        </w:tc>
        <w:tc>
          <w:tcPr>
            <w:tcW w:w="2680" w:type="dxa"/>
            <w:tcBorders>
              <w:top w:val="nil"/>
              <w:left w:val="nil"/>
              <w:bottom w:val="single" w:sz="4" w:space="0" w:color="auto"/>
              <w:right w:val="single" w:sz="4" w:space="0" w:color="auto"/>
            </w:tcBorders>
            <w:shd w:val="clear" w:color="auto" w:fill="auto"/>
            <w:vAlign w:val="bottom"/>
            <w:hideMark/>
          </w:tcPr>
          <w:p w14:paraId="52E884F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F70E84F"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DF5E3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63.</w:t>
            </w:r>
          </w:p>
        </w:tc>
        <w:tc>
          <w:tcPr>
            <w:tcW w:w="2140" w:type="dxa"/>
            <w:tcBorders>
              <w:top w:val="nil"/>
              <w:left w:val="nil"/>
              <w:bottom w:val="single" w:sz="4" w:space="0" w:color="auto"/>
              <w:right w:val="single" w:sz="4" w:space="0" w:color="auto"/>
            </w:tcBorders>
            <w:shd w:val="clear" w:color="auto" w:fill="auto"/>
            <w:vAlign w:val="bottom"/>
            <w:hideMark/>
          </w:tcPr>
          <w:p w14:paraId="762ED971"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OV-92/2024</w:t>
            </w:r>
          </w:p>
        </w:tc>
        <w:tc>
          <w:tcPr>
            <w:tcW w:w="1660" w:type="dxa"/>
            <w:tcBorders>
              <w:top w:val="nil"/>
              <w:left w:val="nil"/>
              <w:bottom w:val="single" w:sz="4" w:space="0" w:color="auto"/>
              <w:right w:val="single" w:sz="4" w:space="0" w:color="auto"/>
            </w:tcBorders>
            <w:shd w:val="clear" w:color="auto" w:fill="auto"/>
            <w:noWrap/>
            <w:vAlign w:val="bottom"/>
            <w:hideMark/>
          </w:tcPr>
          <w:p w14:paraId="7E58C659"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2EBE3FB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AUTOŠKOLA KOLNIK</w:t>
            </w:r>
          </w:p>
        </w:tc>
        <w:tc>
          <w:tcPr>
            <w:tcW w:w="2680" w:type="dxa"/>
            <w:tcBorders>
              <w:top w:val="nil"/>
              <w:left w:val="nil"/>
              <w:bottom w:val="single" w:sz="4" w:space="0" w:color="auto"/>
              <w:right w:val="single" w:sz="4" w:space="0" w:color="auto"/>
            </w:tcBorders>
            <w:shd w:val="clear" w:color="auto" w:fill="auto"/>
            <w:vAlign w:val="bottom"/>
            <w:hideMark/>
          </w:tcPr>
          <w:p w14:paraId="53A015C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7BFEB071"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8CF73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64.</w:t>
            </w:r>
          </w:p>
        </w:tc>
        <w:tc>
          <w:tcPr>
            <w:tcW w:w="2140" w:type="dxa"/>
            <w:tcBorders>
              <w:top w:val="nil"/>
              <w:left w:val="nil"/>
              <w:bottom w:val="single" w:sz="4" w:space="0" w:color="auto"/>
              <w:right w:val="single" w:sz="4" w:space="0" w:color="auto"/>
            </w:tcBorders>
            <w:shd w:val="clear" w:color="auto" w:fill="auto"/>
            <w:vAlign w:val="bottom"/>
            <w:hideMark/>
          </w:tcPr>
          <w:p w14:paraId="5FF3DA22"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OV-70/2024</w:t>
            </w:r>
          </w:p>
        </w:tc>
        <w:tc>
          <w:tcPr>
            <w:tcW w:w="1660" w:type="dxa"/>
            <w:tcBorders>
              <w:top w:val="nil"/>
              <w:left w:val="nil"/>
              <w:bottom w:val="single" w:sz="4" w:space="0" w:color="auto"/>
              <w:right w:val="single" w:sz="4" w:space="0" w:color="auto"/>
            </w:tcBorders>
            <w:shd w:val="clear" w:color="auto" w:fill="auto"/>
            <w:noWrap/>
            <w:vAlign w:val="bottom"/>
            <w:hideMark/>
          </w:tcPr>
          <w:p w14:paraId="29042132"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1E7A42A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RENATA BELEGIĆ BEUTY FACTORY</w:t>
            </w:r>
          </w:p>
        </w:tc>
        <w:tc>
          <w:tcPr>
            <w:tcW w:w="2680" w:type="dxa"/>
            <w:tcBorders>
              <w:top w:val="nil"/>
              <w:left w:val="nil"/>
              <w:bottom w:val="single" w:sz="4" w:space="0" w:color="auto"/>
              <w:right w:val="single" w:sz="4" w:space="0" w:color="auto"/>
            </w:tcBorders>
            <w:shd w:val="clear" w:color="auto" w:fill="auto"/>
            <w:vAlign w:val="bottom"/>
            <w:hideMark/>
          </w:tcPr>
          <w:p w14:paraId="535B98B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36114D28"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C3EAF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65.</w:t>
            </w:r>
          </w:p>
        </w:tc>
        <w:tc>
          <w:tcPr>
            <w:tcW w:w="2140" w:type="dxa"/>
            <w:tcBorders>
              <w:top w:val="nil"/>
              <w:left w:val="nil"/>
              <w:bottom w:val="single" w:sz="4" w:space="0" w:color="auto"/>
              <w:right w:val="single" w:sz="4" w:space="0" w:color="auto"/>
            </w:tcBorders>
            <w:shd w:val="clear" w:color="auto" w:fill="auto"/>
            <w:vAlign w:val="bottom"/>
            <w:hideMark/>
          </w:tcPr>
          <w:p w14:paraId="1B18FE3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OV-970/2024</w:t>
            </w:r>
          </w:p>
        </w:tc>
        <w:tc>
          <w:tcPr>
            <w:tcW w:w="1660" w:type="dxa"/>
            <w:tcBorders>
              <w:top w:val="nil"/>
              <w:left w:val="nil"/>
              <w:bottom w:val="single" w:sz="4" w:space="0" w:color="auto"/>
              <w:right w:val="single" w:sz="4" w:space="0" w:color="auto"/>
            </w:tcBorders>
            <w:shd w:val="clear" w:color="auto" w:fill="auto"/>
            <w:noWrap/>
            <w:vAlign w:val="bottom"/>
            <w:hideMark/>
          </w:tcPr>
          <w:p w14:paraId="28DC3ACD"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23C88944"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KVALITETA d.o.o.</w:t>
            </w:r>
          </w:p>
        </w:tc>
        <w:tc>
          <w:tcPr>
            <w:tcW w:w="2680" w:type="dxa"/>
            <w:tcBorders>
              <w:top w:val="nil"/>
              <w:left w:val="nil"/>
              <w:bottom w:val="single" w:sz="4" w:space="0" w:color="auto"/>
              <w:right w:val="single" w:sz="4" w:space="0" w:color="auto"/>
            </w:tcBorders>
            <w:shd w:val="clear" w:color="auto" w:fill="auto"/>
            <w:vAlign w:val="bottom"/>
            <w:hideMark/>
          </w:tcPr>
          <w:p w14:paraId="5F46B16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EAD8DB9"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C9D7F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66.</w:t>
            </w:r>
          </w:p>
        </w:tc>
        <w:tc>
          <w:tcPr>
            <w:tcW w:w="2140" w:type="dxa"/>
            <w:tcBorders>
              <w:top w:val="nil"/>
              <w:left w:val="nil"/>
              <w:bottom w:val="single" w:sz="4" w:space="0" w:color="auto"/>
              <w:right w:val="single" w:sz="4" w:space="0" w:color="auto"/>
            </w:tcBorders>
            <w:shd w:val="clear" w:color="auto" w:fill="auto"/>
            <w:vAlign w:val="bottom"/>
            <w:hideMark/>
          </w:tcPr>
          <w:p w14:paraId="6A6EEFC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OV-987/2024</w:t>
            </w:r>
          </w:p>
        </w:tc>
        <w:tc>
          <w:tcPr>
            <w:tcW w:w="1660" w:type="dxa"/>
            <w:tcBorders>
              <w:top w:val="nil"/>
              <w:left w:val="nil"/>
              <w:bottom w:val="single" w:sz="4" w:space="0" w:color="auto"/>
              <w:right w:val="single" w:sz="4" w:space="0" w:color="auto"/>
            </w:tcBorders>
            <w:shd w:val="clear" w:color="auto" w:fill="auto"/>
            <w:noWrap/>
            <w:vAlign w:val="bottom"/>
            <w:hideMark/>
          </w:tcPr>
          <w:p w14:paraId="3CF279D8"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3D391C4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52FF7EBA"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5298910A"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22B81D"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67.</w:t>
            </w:r>
          </w:p>
        </w:tc>
        <w:tc>
          <w:tcPr>
            <w:tcW w:w="2140" w:type="dxa"/>
            <w:tcBorders>
              <w:top w:val="nil"/>
              <w:left w:val="nil"/>
              <w:bottom w:val="single" w:sz="4" w:space="0" w:color="auto"/>
              <w:right w:val="single" w:sz="4" w:space="0" w:color="auto"/>
            </w:tcBorders>
            <w:shd w:val="clear" w:color="auto" w:fill="auto"/>
            <w:vAlign w:val="bottom"/>
            <w:hideMark/>
          </w:tcPr>
          <w:p w14:paraId="75FE1C6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OV-1000/2024</w:t>
            </w:r>
          </w:p>
        </w:tc>
        <w:tc>
          <w:tcPr>
            <w:tcW w:w="1660" w:type="dxa"/>
            <w:tcBorders>
              <w:top w:val="nil"/>
              <w:left w:val="nil"/>
              <w:bottom w:val="single" w:sz="4" w:space="0" w:color="auto"/>
              <w:right w:val="single" w:sz="4" w:space="0" w:color="auto"/>
            </w:tcBorders>
            <w:shd w:val="clear" w:color="auto" w:fill="auto"/>
            <w:noWrap/>
            <w:vAlign w:val="bottom"/>
            <w:hideMark/>
          </w:tcPr>
          <w:p w14:paraId="30959761"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75DD41F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xml:space="preserve">ĐURO ČAĆIĆ </w:t>
            </w:r>
          </w:p>
        </w:tc>
        <w:tc>
          <w:tcPr>
            <w:tcW w:w="2680" w:type="dxa"/>
            <w:tcBorders>
              <w:top w:val="nil"/>
              <w:left w:val="nil"/>
              <w:bottom w:val="single" w:sz="4" w:space="0" w:color="auto"/>
              <w:right w:val="single" w:sz="4" w:space="0" w:color="auto"/>
            </w:tcBorders>
            <w:shd w:val="clear" w:color="auto" w:fill="auto"/>
            <w:vAlign w:val="bottom"/>
            <w:hideMark/>
          </w:tcPr>
          <w:p w14:paraId="4438D036"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48EBCAC"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011C4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68.</w:t>
            </w:r>
          </w:p>
        </w:tc>
        <w:tc>
          <w:tcPr>
            <w:tcW w:w="2140" w:type="dxa"/>
            <w:tcBorders>
              <w:top w:val="nil"/>
              <w:left w:val="nil"/>
              <w:bottom w:val="single" w:sz="4" w:space="0" w:color="auto"/>
              <w:right w:val="single" w:sz="4" w:space="0" w:color="auto"/>
            </w:tcBorders>
            <w:shd w:val="clear" w:color="auto" w:fill="auto"/>
            <w:vAlign w:val="bottom"/>
            <w:hideMark/>
          </w:tcPr>
          <w:p w14:paraId="3FA69BF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OV-573/2024</w:t>
            </w:r>
          </w:p>
        </w:tc>
        <w:tc>
          <w:tcPr>
            <w:tcW w:w="1660" w:type="dxa"/>
            <w:tcBorders>
              <w:top w:val="nil"/>
              <w:left w:val="nil"/>
              <w:bottom w:val="single" w:sz="4" w:space="0" w:color="auto"/>
              <w:right w:val="single" w:sz="4" w:space="0" w:color="auto"/>
            </w:tcBorders>
            <w:shd w:val="clear" w:color="auto" w:fill="auto"/>
            <w:noWrap/>
            <w:vAlign w:val="bottom"/>
            <w:hideMark/>
          </w:tcPr>
          <w:p w14:paraId="75BB550F"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10.000,00</w:t>
            </w:r>
          </w:p>
        </w:tc>
        <w:tc>
          <w:tcPr>
            <w:tcW w:w="2200" w:type="dxa"/>
            <w:tcBorders>
              <w:top w:val="nil"/>
              <w:left w:val="nil"/>
              <w:bottom w:val="single" w:sz="4" w:space="0" w:color="auto"/>
              <w:right w:val="single" w:sz="4" w:space="0" w:color="auto"/>
            </w:tcBorders>
            <w:shd w:val="clear" w:color="auto" w:fill="auto"/>
            <w:vAlign w:val="bottom"/>
            <w:hideMark/>
          </w:tcPr>
          <w:p w14:paraId="2EBB0EF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593A16E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DC7C9D5"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E8D0E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69.</w:t>
            </w:r>
          </w:p>
        </w:tc>
        <w:tc>
          <w:tcPr>
            <w:tcW w:w="2140" w:type="dxa"/>
            <w:tcBorders>
              <w:top w:val="nil"/>
              <w:left w:val="nil"/>
              <w:bottom w:val="single" w:sz="4" w:space="0" w:color="auto"/>
              <w:right w:val="single" w:sz="4" w:space="0" w:color="auto"/>
            </w:tcBorders>
            <w:shd w:val="clear" w:color="auto" w:fill="auto"/>
            <w:vAlign w:val="bottom"/>
            <w:hideMark/>
          </w:tcPr>
          <w:p w14:paraId="08A2ED2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OV-4813/2024</w:t>
            </w:r>
          </w:p>
        </w:tc>
        <w:tc>
          <w:tcPr>
            <w:tcW w:w="1660" w:type="dxa"/>
            <w:tcBorders>
              <w:top w:val="nil"/>
              <w:left w:val="nil"/>
              <w:bottom w:val="single" w:sz="4" w:space="0" w:color="auto"/>
              <w:right w:val="single" w:sz="4" w:space="0" w:color="auto"/>
            </w:tcBorders>
            <w:shd w:val="clear" w:color="auto" w:fill="auto"/>
            <w:noWrap/>
            <w:vAlign w:val="bottom"/>
            <w:hideMark/>
          </w:tcPr>
          <w:p w14:paraId="6D70FD0E"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2.000,00</w:t>
            </w:r>
          </w:p>
        </w:tc>
        <w:tc>
          <w:tcPr>
            <w:tcW w:w="2200" w:type="dxa"/>
            <w:tcBorders>
              <w:top w:val="nil"/>
              <w:left w:val="nil"/>
              <w:bottom w:val="single" w:sz="4" w:space="0" w:color="auto"/>
              <w:right w:val="single" w:sz="4" w:space="0" w:color="auto"/>
            </w:tcBorders>
            <w:shd w:val="clear" w:color="auto" w:fill="auto"/>
            <w:vAlign w:val="bottom"/>
            <w:hideMark/>
          </w:tcPr>
          <w:p w14:paraId="22A9070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ELEKTRO ČOP d.o.o.</w:t>
            </w:r>
          </w:p>
        </w:tc>
        <w:tc>
          <w:tcPr>
            <w:tcW w:w="2680" w:type="dxa"/>
            <w:tcBorders>
              <w:top w:val="nil"/>
              <w:left w:val="nil"/>
              <w:bottom w:val="single" w:sz="4" w:space="0" w:color="auto"/>
              <w:right w:val="single" w:sz="4" w:space="0" w:color="auto"/>
            </w:tcBorders>
            <w:shd w:val="clear" w:color="auto" w:fill="auto"/>
            <w:vAlign w:val="bottom"/>
            <w:hideMark/>
          </w:tcPr>
          <w:p w14:paraId="497EBA8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193FF5F7" w14:textId="77777777" w:rsidTr="002B3671">
        <w:trPr>
          <w:trHeight w:val="6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96A79B"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70.</w:t>
            </w:r>
          </w:p>
        </w:tc>
        <w:tc>
          <w:tcPr>
            <w:tcW w:w="2140" w:type="dxa"/>
            <w:tcBorders>
              <w:top w:val="nil"/>
              <w:left w:val="nil"/>
              <w:bottom w:val="single" w:sz="4" w:space="0" w:color="auto"/>
              <w:right w:val="single" w:sz="4" w:space="0" w:color="auto"/>
            </w:tcBorders>
            <w:shd w:val="clear" w:color="auto" w:fill="auto"/>
            <w:vAlign w:val="bottom"/>
            <w:hideMark/>
          </w:tcPr>
          <w:p w14:paraId="72A893C3"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Bjanko zadužnica OV-14501/2024</w:t>
            </w:r>
          </w:p>
        </w:tc>
        <w:tc>
          <w:tcPr>
            <w:tcW w:w="1660" w:type="dxa"/>
            <w:tcBorders>
              <w:top w:val="nil"/>
              <w:left w:val="nil"/>
              <w:bottom w:val="single" w:sz="4" w:space="0" w:color="auto"/>
              <w:right w:val="single" w:sz="4" w:space="0" w:color="auto"/>
            </w:tcBorders>
            <w:shd w:val="clear" w:color="auto" w:fill="auto"/>
            <w:noWrap/>
            <w:vAlign w:val="bottom"/>
            <w:hideMark/>
          </w:tcPr>
          <w:p w14:paraId="4839915B"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75.000,00</w:t>
            </w:r>
          </w:p>
        </w:tc>
        <w:tc>
          <w:tcPr>
            <w:tcW w:w="2200" w:type="dxa"/>
            <w:tcBorders>
              <w:top w:val="nil"/>
              <w:left w:val="nil"/>
              <w:bottom w:val="single" w:sz="4" w:space="0" w:color="auto"/>
              <w:right w:val="single" w:sz="4" w:space="0" w:color="auto"/>
            </w:tcBorders>
            <w:shd w:val="clear" w:color="auto" w:fill="auto"/>
            <w:vAlign w:val="bottom"/>
            <w:hideMark/>
          </w:tcPr>
          <w:p w14:paraId="638A3117"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FLOREO d.o.o.</w:t>
            </w:r>
          </w:p>
        </w:tc>
        <w:tc>
          <w:tcPr>
            <w:tcW w:w="2680" w:type="dxa"/>
            <w:tcBorders>
              <w:top w:val="nil"/>
              <w:left w:val="nil"/>
              <w:bottom w:val="single" w:sz="4" w:space="0" w:color="auto"/>
              <w:right w:val="single" w:sz="4" w:space="0" w:color="auto"/>
            </w:tcBorders>
            <w:shd w:val="clear" w:color="auto" w:fill="auto"/>
            <w:vAlign w:val="bottom"/>
            <w:hideMark/>
          </w:tcPr>
          <w:p w14:paraId="478A21D0"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jamstvo za uredno ispunjenje ugovora</w:t>
            </w:r>
          </w:p>
        </w:tc>
      </w:tr>
      <w:tr w:rsidR="002B3671" w:rsidRPr="002B3671" w14:paraId="291571AB" w14:textId="77777777" w:rsidTr="002B367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CBD08F"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140" w:type="dxa"/>
            <w:tcBorders>
              <w:top w:val="nil"/>
              <w:left w:val="nil"/>
              <w:bottom w:val="single" w:sz="4" w:space="0" w:color="auto"/>
              <w:right w:val="single" w:sz="4" w:space="0" w:color="auto"/>
            </w:tcBorders>
            <w:shd w:val="clear" w:color="auto" w:fill="auto"/>
            <w:vAlign w:val="bottom"/>
            <w:hideMark/>
          </w:tcPr>
          <w:p w14:paraId="370CD0E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B6BDF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200" w:type="dxa"/>
            <w:tcBorders>
              <w:top w:val="nil"/>
              <w:left w:val="nil"/>
              <w:bottom w:val="single" w:sz="4" w:space="0" w:color="auto"/>
              <w:right w:val="single" w:sz="4" w:space="0" w:color="auto"/>
            </w:tcBorders>
            <w:shd w:val="clear" w:color="auto" w:fill="auto"/>
            <w:vAlign w:val="bottom"/>
            <w:hideMark/>
          </w:tcPr>
          <w:p w14:paraId="5AA20E88"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680" w:type="dxa"/>
            <w:tcBorders>
              <w:top w:val="nil"/>
              <w:left w:val="nil"/>
              <w:bottom w:val="single" w:sz="4" w:space="0" w:color="auto"/>
              <w:right w:val="single" w:sz="4" w:space="0" w:color="auto"/>
            </w:tcBorders>
            <w:shd w:val="clear" w:color="auto" w:fill="auto"/>
            <w:vAlign w:val="bottom"/>
            <w:hideMark/>
          </w:tcPr>
          <w:p w14:paraId="16146FE5"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r>
      <w:tr w:rsidR="002B3671" w:rsidRPr="002B3671" w14:paraId="365662D9" w14:textId="77777777" w:rsidTr="002B3671">
        <w:trPr>
          <w:trHeight w:val="300"/>
        </w:trPr>
        <w:tc>
          <w:tcPr>
            <w:tcW w:w="27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6B67FEB" w14:textId="77777777" w:rsidR="002B3671" w:rsidRPr="002B3671" w:rsidRDefault="002B3671" w:rsidP="002B3671">
            <w:pPr>
              <w:widowControl/>
              <w:suppressAutoHyphens w:val="0"/>
              <w:autoSpaceDE/>
              <w:jc w:val="center"/>
              <w:rPr>
                <w:rFonts w:ascii="Calibri" w:hAnsi="Calibri" w:cs="Calibri"/>
                <w:color w:val="000000"/>
                <w:sz w:val="22"/>
                <w:szCs w:val="22"/>
                <w:lang w:eastAsia="hr-HR"/>
              </w:rPr>
            </w:pPr>
            <w:r w:rsidRPr="002B3671">
              <w:rPr>
                <w:rFonts w:ascii="Calibri" w:hAnsi="Calibri" w:cs="Calibri"/>
                <w:color w:val="000000"/>
                <w:sz w:val="22"/>
                <w:szCs w:val="22"/>
                <w:lang w:eastAsia="hr-HR"/>
              </w:rPr>
              <w:t>UKUPNO</w:t>
            </w:r>
          </w:p>
        </w:tc>
        <w:tc>
          <w:tcPr>
            <w:tcW w:w="1660" w:type="dxa"/>
            <w:tcBorders>
              <w:top w:val="nil"/>
              <w:left w:val="nil"/>
              <w:bottom w:val="single" w:sz="4" w:space="0" w:color="auto"/>
              <w:right w:val="single" w:sz="4" w:space="0" w:color="auto"/>
            </w:tcBorders>
            <w:shd w:val="clear" w:color="auto" w:fill="auto"/>
            <w:noWrap/>
            <w:vAlign w:val="bottom"/>
            <w:hideMark/>
          </w:tcPr>
          <w:p w14:paraId="12562933" w14:textId="77777777" w:rsidR="002B3671" w:rsidRPr="002B3671" w:rsidRDefault="002B3671" w:rsidP="002B3671">
            <w:pPr>
              <w:widowControl/>
              <w:suppressAutoHyphens w:val="0"/>
              <w:autoSpaceDE/>
              <w:jc w:val="right"/>
              <w:rPr>
                <w:rFonts w:ascii="Calibri" w:hAnsi="Calibri" w:cs="Calibri"/>
                <w:color w:val="000000"/>
                <w:sz w:val="22"/>
                <w:szCs w:val="22"/>
                <w:lang w:eastAsia="hr-HR"/>
              </w:rPr>
            </w:pPr>
            <w:r w:rsidRPr="002B3671">
              <w:rPr>
                <w:rFonts w:ascii="Calibri" w:hAnsi="Calibri" w:cs="Calibri"/>
                <w:color w:val="000000"/>
                <w:sz w:val="22"/>
                <w:szCs w:val="22"/>
                <w:lang w:eastAsia="hr-HR"/>
              </w:rPr>
              <w:t>824.359,91</w:t>
            </w:r>
          </w:p>
        </w:tc>
        <w:tc>
          <w:tcPr>
            <w:tcW w:w="2200" w:type="dxa"/>
            <w:tcBorders>
              <w:top w:val="nil"/>
              <w:left w:val="nil"/>
              <w:bottom w:val="single" w:sz="4" w:space="0" w:color="auto"/>
              <w:right w:val="single" w:sz="4" w:space="0" w:color="auto"/>
            </w:tcBorders>
            <w:shd w:val="clear" w:color="auto" w:fill="auto"/>
            <w:vAlign w:val="bottom"/>
            <w:hideMark/>
          </w:tcPr>
          <w:p w14:paraId="0E77404E"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c>
          <w:tcPr>
            <w:tcW w:w="2680" w:type="dxa"/>
            <w:tcBorders>
              <w:top w:val="nil"/>
              <w:left w:val="nil"/>
              <w:bottom w:val="single" w:sz="4" w:space="0" w:color="auto"/>
              <w:right w:val="single" w:sz="4" w:space="0" w:color="auto"/>
            </w:tcBorders>
            <w:shd w:val="clear" w:color="auto" w:fill="auto"/>
            <w:vAlign w:val="bottom"/>
            <w:hideMark/>
          </w:tcPr>
          <w:p w14:paraId="0FEA9B59" w14:textId="77777777" w:rsidR="002B3671" w:rsidRPr="002B3671" w:rsidRDefault="002B3671" w:rsidP="002B3671">
            <w:pPr>
              <w:widowControl/>
              <w:suppressAutoHyphens w:val="0"/>
              <w:autoSpaceDE/>
              <w:rPr>
                <w:rFonts w:ascii="Calibri" w:hAnsi="Calibri" w:cs="Calibri"/>
                <w:color w:val="000000"/>
                <w:sz w:val="22"/>
                <w:szCs w:val="22"/>
                <w:lang w:eastAsia="hr-HR"/>
              </w:rPr>
            </w:pPr>
            <w:r w:rsidRPr="002B3671">
              <w:rPr>
                <w:rFonts w:ascii="Calibri" w:hAnsi="Calibri" w:cs="Calibri"/>
                <w:color w:val="000000"/>
                <w:sz w:val="22"/>
                <w:szCs w:val="22"/>
                <w:lang w:eastAsia="hr-HR"/>
              </w:rPr>
              <w:t> </w:t>
            </w:r>
          </w:p>
        </w:tc>
      </w:tr>
    </w:tbl>
    <w:p w14:paraId="32C36B2E" w14:textId="77777777" w:rsidR="005B58A7" w:rsidRDefault="005B58A7" w:rsidP="005A3EC4">
      <w:pPr>
        <w:ind w:left="1134"/>
        <w:jc w:val="both"/>
        <w:rPr>
          <w:rFonts w:ascii="Times New Roman" w:hAnsi="Times New Roman" w:cs="Times New Roman"/>
          <w:sz w:val="24"/>
          <w:szCs w:val="24"/>
        </w:rPr>
      </w:pPr>
    </w:p>
    <w:p w14:paraId="56407846" w14:textId="77777777" w:rsidR="005B58A7" w:rsidRDefault="005B58A7" w:rsidP="005A3EC4">
      <w:pPr>
        <w:ind w:left="1134"/>
        <w:jc w:val="both"/>
        <w:rPr>
          <w:rFonts w:ascii="Times New Roman" w:hAnsi="Times New Roman" w:cs="Times New Roman"/>
          <w:sz w:val="24"/>
          <w:szCs w:val="24"/>
        </w:rPr>
      </w:pPr>
    </w:p>
    <w:p w14:paraId="61A67A51" w14:textId="77777777" w:rsidR="00F64D3F" w:rsidRDefault="00F64D3F" w:rsidP="002B3671">
      <w:pPr>
        <w:jc w:val="both"/>
        <w:rPr>
          <w:rFonts w:ascii="Times New Roman" w:hAnsi="Times New Roman" w:cs="Times New Roman"/>
          <w:sz w:val="24"/>
          <w:szCs w:val="24"/>
        </w:rPr>
      </w:pPr>
    </w:p>
    <w:p w14:paraId="47911B0D" w14:textId="77777777" w:rsidR="00F64D3F" w:rsidRDefault="00F64D3F" w:rsidP="002B3671">
      <w:pPr>
        <w:jc w:val="both"/>
        <w:rPr>
          <w:rFonts w:ascii="Times New Roman" w:hAnsi="Times New Roman" w:cs="Times New Roman"/>
          <w:sz w:val="24"/>
          <w:szCs w:val="24"/>
        </w:rPr>
      </w:pPr>
    </w:p>
    <w:p w14:paraId="42953D08" w14:textId="4AAF710F" w:rsidR="005B58A7" w:rsidRDefault="002B3671" w:rsidP="002B3671">
      <w:pPr>
        <w:jc w:val="both"/>
        <w:rPr>
          <w:rFonts w:ascii="Times New Roman" w:hAnsi="Times New Roman" w:cs="Times New Roman"/>
          <w:sz w:val="24"/>
          <w:szCs w:val="24"/>
        </w:rPr>
      </w:pPr>
      <w:r>
        <w:rPr>
          <w:rFonts w:ascii="Times New Roman" w:hAnsi="Times New Roman" w:cs="Times New Roman"/>
          <w:sz w:val="24"/>
          <w:szCs w:val="24"/>
        </w:rPr>
        <w:lastRenderedPageBreak/>
        <w:t>Popis izdanih jamstva:</w:t>
      </w:r>
    </w:p>
    <w:p w14:paraId="73D066C6" w14:textId="77777777" w:rsidR="002B3671" w:rsidRDefault="002B3671" w:rsidP="002B3671">
      <w:pPr>
        <w:jc w:val="both"/>
        <w:rPr>
          <w:rFonts w:ascii="Times New Roman" w:hAnsi="Times New Roman" w:cs="Times New Roman"/>
          <w:sz w:val="24"/>
          <w:szCs w:val="24"/>
        </w:rPr>
      </w:pPr>
    </w:p>
    <w:p w14:paraId="7D9DC4EB" w14:textId="77777777" w:rsidR="005B58A7" w:rsidRDefault="005B58A7" w:rsidP="005A3EC4">
      <w:pPr>
        <w:ind w:left="1134"/>
        <w:jc w:val="both"/>
        <w:rPr>
          <w:rFonts w:ascii="Times New Roman" w:hAnsi="Times New Roman" w:cs="Times New Roman"/>
          <w:sz w:val="24"/>
          <w:szCs w:val="24"/>
        </w:rPr>
      </w:pPr>
    </w:p>
    <w:tbl>
      <w:tblPr>
        <w:tblStyle w:val="Reetkatablice"/>
        <w:tblW w:w="0" w:type="auto"/>
        <w:tblLayout w:type="fixed"/>
        <w:tblLook w:val="04A0" w:firstRow="1" w:lastRow="0" w:firstColumn="1" w:lastColumn="0" w:noHBand="0" w:noVBand="1"/>
      </w:tblPr>
      <w:tblGrid>
        <w:gridCol w:w="830"/>
        <w:gridCol w:w="1575"/>
        <w:gridCol w:w="1312"/>
        <w:gridCol w:w="1523"/>
        <w:gridCol w:w="1949"/>
        <w:gridCol w:w="1827"/>
      </w:tblGrid>
      <w:tr w:rsidR="002B3671" w:rsidRPr="002B3671" w14:paraId="42DB40DD" w14:textId="77777777" w:rsidTr="000700BD">
        <w:trPr>
          <w:trHeight w:val="900"/>
        </w:trPr>
        <w:tc>
          <w:tcPr>
            <w:tcW w:w="830" w:type="dxa"/>
            <w:hideMark/>
          </w:tcPr>
          <w:p w14:paraId="77A60423" w14:textId="77777777" w:rsid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RED.</w:t>
            </w:r>
          </w:p>
          <w:p w14:paraId="7D882FF8" w14:textId="475A8B7D"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w:t>
            </w:r>
            <w:r>
              <w:rPr>
                <w:rFonts w:ascii="Times New Roman" w:hAnsi="Times New Roman" w:cs="Times New Roman"/>
                <w:sz w:val="24"/>
                <w:szCs w:val="24"/>
              </w:rPr>
              <w:t>R</w:t>
            </w:r>
          </w:p>
        </w:tc>
        <w:tc>
          <w:tcPr>
            <w:tcW w:w="1575" w:type="dxa"/>
            <w:hideMark/>
          </w:tcPr>
          <w:p w14:paraId="6CA5300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INSTRUMENT OSIGURANJA</w:t>
            </w:r>
          </w:p>
        </w:tc>
        <w:tc>
          <w:tcPr>
            <w:tcW w:w="1312" w:type="dxa"/>
            <w:hideMark/>
          </w:tcPr>
          <w:p w14:paraId="1830955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IZNOS DANOG JAMSTVA</w:t>
            </w:r>
          </w:p>
        </w:tc>
        <w:tc>
          <w:tcPr>
            <w:tcW w:w="1523" w:type="dxa"/>
            <w:hideMark/>
          </w:tcPr>
          <w:p w14:paraId="1ADD52B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DANO-PRIMATELJ</w:t>
            </w:r>
          </w:p>
        </w:tc>
        <w:tc>
          <w:tcPr>
            <w:tcW w:w="1949" w:type="dxa"/>
            <w:hideMark/>
          </w:tcPr>
          <w:p w14:paraId="37BB0DD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NAMJENA/VRSTA JAMSTVA</w:t>
            </w:r>
          </w:p>
        </w:tc>
        <w:tc>
          <w:tcPr>
            <w:tcW w:w="1827" w:type="dxa"/>
            <w:hideMark/>
          </w:tcPr>
          <w:p w14:paraId="1E0F0FB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PREDMET UGOVORA</w:t>
            </w:r>
          </w:p>
        </w:tc>
      </w:tr>
      <w:tr w:rsidR="002B3671" w:rsidRPr="002B3671" w14:paraId="1A649FF8" w14:textId="77777777" w:rsidTr="000700BD">
        <w:trPr>
          <w:trHeight w:val="900"/>
        </w:trPr>
        <w:tc>
          <w:tcPr>
            <w:tcW w:w="830" w:type="dxa"/>
            <w:noWrap/>
            <w:hideMark/>
          </w:tcPr>
          <w:p w14:paraId="7054468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w:t>
            </w:r>
          </w:p>
        </w:tc>
        <w:tc>
          <w:tcPr>
            <w:tcW w:w="1575" w:type="dxa"/>
            <w:hideMark/>
          </w:tcPr>
          <w:p w14:paraId="6C21DC7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OV-5069/16</w:t>
            </w:r>
          </w:p>
        </w:tc>
        <w:tc>
          <w:tcPr>
            <w:tcW w:w="1312" w:type="dxa"/>
            <w:noWrap/>
            <w:hideMark/>
          </w:tcPr>
          <w:p w14:paraId="6A13A92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F4D3AF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20DC3B5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BDCA2F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67926379" w14:textId="77777777" w:rsidTr="000700BD">
        <w:trPr>
          <w:trHeight w:val="900"/>
        </w:trPr>
        <w:tc>
          <w:tcPr>
            <w:tcW w:w="830" w:type="dxa"/>
            <w:noWrap/>
            <w:hideMark/>
          </w:tcPr>
          <w:p w14:paraId="2159B67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w:t>
            </w:r>
          </w:p>
        </w:tc>
        <w:tc>
          <w:tcPr>
            <w:tcW w:w="1575" w:type="dxa"/>
            <w:hideMark/>
          </w:tcPr>
          <w:p w14:paraId="09B92CF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OV-5068/16</w:t>
            </w:r>
          </w:p>
        </w:tc>
        <w:tc>
          <w:tcPr>
            <w:tcW w:w="1312" w:type="dxa"/>
            <w:noWrap/>
            <w:hideMark/>
          </w:tcPr>
          <w:p w14:paraId="1FFE319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75C0E9A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04D0CBA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592124E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37D80BB7" w14:textId="77777777" w:rsidTr="000700BD">
        <w:trPr>
          <w:trHeight w:val="900"/>
        </w:trPr>
        <w:tc>
          <w:tcPr>
            <w:tcW w:w="830" w:type="dxa"/>
            <w:noWrap/>
            <w:hideMark/>
          </w:tcPr>
          <w:p w14:paraId="75FF0ED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3.</w:t>
            </w:r>
          </w:p>
        </w:tc>
        <w:tc>
          <w:tcPr>
            <w:tcW w:w="1575" w:type="dxa"/>
            <w:hideMark/>
          </w:tcPr>
          <w:p w14:paraId="54E85D6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OV-5067/16</w:t>
            </w:r>
          </w:p>
        </w:tc>
        <w:tc>
          <w:tcPr>
            <w:tcW w:w="1312" w:type="dxa"/>
            <w:noWrap/>
            <w:hideMark/>
          </w:tcPr>
          <w:p w14:paraId="71547E2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5178856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17A33F6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CC40A9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336BCA85" w14:textId="77777777" w:rsidTr="000700BD">
        <w:trPr>
          <w:trHeight w:val="900"/>
        </w:trPr>
        <w:tc>
          <w:tcPr>
            <w:tcW w:w="830" w:type="dxa"/>
            <w:noWrap/>
            <w:hideMark/>
          </w:tcPr>
          <w:p w14:paraId="76464DD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4.</w:t>
            </w:r>
          </w:p>
        </w:tc>
        <w:tc>
          <w:tcPr>
            <w:tcW w:w="1575" w:type="dxa"/>
            <w:hideMark/>
          </w:tcPr>
          <w:p w14:paraId="0225DDB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OV-5066/16</w:t>
            </w:r>
          </w:p>
        </w:tc>
        <w:tc>
          <w:tcPr>
            <w:tcW w:w="1312" w:type="dxa"/>
            <w:noWrap/>
            <w:hideMark/>
          </w:tcPr>
          <w:p w14:paraId="01B7ABC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7E465D5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6C76E3B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280A6FB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1F28BB5F" w14:textId="77777777" w:rsidTr="000700BD">
        <w:trPr>
          <w:trHeight w:val="600"/>
        </w:trPr>
        <w:tc>
          <w:tcPr>
            <w:tcW w:w="830" w:type="dxa"/>
            <w:noWrap/>
            <w:hideMark/>
          </w:tcPr>
          <w:p w14:paraId="4945156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5.</w:t>
            </w:r>
          </w:p>
        </w:tc>
        <w:tc>
          <w:tcPr>
            <w:tcW w:w="1575" w:type="dxa"/>
            <w:hideMark/>
          </w:tcPr>
          <w:p w14:paraId="7A52D60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3541/16</w:t>
            </w:r>
          </w:p>
        </w:tc>
        <w:tc>
          <w:tcPr>
            <w:tcW w:w="1312" w:type="dxa"/>
            <w:noWrap/>
            <w:hideMark/>
          </w:tcPr>
          <w:p w14:paraId="56E99A9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5ADB863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32B8C82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75E2F6F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4B6AFBD8" w14:textId="77777777" w:rsidTr="000700BD">
        <w:trPr>
          <w:trHeight w:val="600"/>
        </w:trPr>
        <w:tc>
          <w:tcPr>
            <w:tcW w:w="830" w:type="dxa"/>
            <w:noWrap/>
            <w:hideMark/>
          </w:tcPr>
          <w:p w14:paraId="78A8DEF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w:t>
            </w:r>
          </w:p>
        </w:tc>
        <w:tc>
          <w:tcPr>
            <w:tcW w:w="1575" w:type="dxa"/>
            <w:hideMark/>
          </w:tcPr>
          <w:p w14:paraId="017F619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3539/16</w:t>
            </w:r>
          </w:p>
        </w:tc>
        <w:tc>
          <w:tcPr>
            <w:tcW w:w="1312" w:type="dxa"/>
            <w:noWrap/>
            <w:hideMark/>
          </w:tcPr>
          <w:p w14:paraId="0ECF6AA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463BFE4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0697058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ABC0DD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1B2979CD" w14:textId="77777777" w:rsidTr="000700BD">
        <w:trPr>
          <w:trHeight w:val="900"/>
        </w:trPr>
        <w:tc>
          <w:tcPr>
            <w:tcW w:w="830" w:type="dxa"/>
            <w:noWrap/>
            <w:hideMark/>
          </w:tcPr>
          <w:p w14:paraId="624C5D0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7.</w:t>
            </w:r>
          </w:p>
        </w:tc>
        <w:tc>
          <w:tcPr>
            <w:tcW w:w="1575" w:type="dxa"/>
            <w:hideMark/>
          </w:tcPr>
          <w:p w14:paraId="269A451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OV-3538/16</w:t>
            </w:r>
          </w:p>
        </w:tc>
        <w:tc>
          <w:tcPr>
            <w:tcW w:w="1312" w:type="dxa"/>
            <w:noWrap/>
            <w:hideMark/>
          </w:tcPr>
          <w:p w14:paraId="075951E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08A70C5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0B922DA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1EDCEF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603266F2" w14:textId="77777777" w:rsidTr="000700BD">
        <w:trPr>
          <w:trHeight w:val="900"/>
        </w:trPr>
        <w:tc>
          <w:tcPr>
            <w:tcW w:w="830" w:type="dxa"/>
            <w:noWrap/>
            <w:hideMark/>
          </w:tcPr>
          <w:p w14:paraId="21327D6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8.</w:t>
            </w:r>
          </w:p>
        </w:tc>
        <w:tc>
          <w:tcPr>
            <w:tcW w:w="1575" w:type="dxa"/>
            <w:hideMark/>
          </w:tcPr>
          <w:p w14:paraId="290281C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OV-104/16</w:t>
            </w:r>
          </w:p>
        </w:tc>
        <w:tc>
          <w:tcPr>
            <w:tcW w:w="1312" w:type="dxa"/>
            <w:noWrap/>
            <w:hideMark/>
          </w:tcPr>
          <w:p w14:paraId="603AB96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47E801D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2A9B188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1B09C0B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20D540D8" w14:textId="77777777" w:rsidTr="000700BD">
        <w:trPr>
          <w:trHeight w:val="900"/>
        </w:trPr>
        <w:tc>
          <w:tcPr>
            <w:tcW w:w="830" w:type="dxa"/>
            <w:noWrap/>
            <w:hideMark/>
          </w:tcPr>
          <w:p w14:paraId="08A43C8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9.</w:t>
            </w:r>
          </w:p>
        </w:tc>
        <w:tc>
          <w:tcPr>
            <w:tcW w:w="1575" w:type="dxa"/>
            <w:hideMark/>
          </w:tcPr>
          <w:p w14:paraId="1FB33FD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OV-103/16</w:t>
            </w:r>
          </w:p>
        </w:tc>
        <w:tc>
          <w:tcPr>
            <w:tcW w:w="1312" w:type="dxa"/>
            <w:noWrap/>
            <w:hideMark/>
          </w:tcPr>
          <w:p w14:paraId="3AA40BE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426A0BC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95320E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522BDB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7D27735B" w14:textId="77777777" w:rsidTr="000700BD">
        <w:trPr>
          <w:trHeight w:val="900"/>
        </w:trPr>
        <w:tc>
          <w:tcPr>
            <w:tcW w:w="830" w:type="dxa"/>
            <w:noWrap/>
            <w:hideMark/>
          </w:tcPr>
          <w:p w14:paraId="302561C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10.</w:t>
            </w:r>
          </w:p>
        </w:tc>
        <w:tc>
          <w:tcPr>
            <w:tcW w:w="1575" w:type="dxa"/>
            <w:hideMark/>
          </w:tcPr>
          <w:p w14:paraId="2524074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OV-102/16</w:t>
            </w:r>
          </w:p>
        </w:tc>
        <w:tc>
          <w:tcPr>
            <w:tcW w:w="1312" w:type="dxa"/>
            <w:noWrap/>
            <w:hideMark/>
          </w:tcPr>
          <w:p w14:paraId="7238D4C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0949001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096163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28DE8F2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634D5209" w14:textId="77777777" w:rsidTr="000700BD">
        <w:trPr>
          <w:trHeight w:val="900"/>
        </w:trPr>
        <w:tc>
          <w:tcPr>
            <w:tcW w:w="830" w:type="dxa"/>
            <w:noWrap/>
            <w:hideMark/>
          </w:tcPr>
          <w:p w14:paraId="6D816B3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11.</w:t>
            </w:r>
          </w:p>
        </w:tc>
        <w:tc>
          <w:tcPr>
            <w:tcW w:w="1575" w:type="dxa"/>
            <w:hideMark/>
          </w:tcPr>
          <w:p w14:paraId="18FBBC5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OV-100/16</w:t>
            </w:r>
          </w:p>
        </w:tc>
        <w:tc>
          <w:tcPr>
            <w:tcW w:w="1312" w:type="dxa"/>
            <w:noWrap/>
            <w:hideMark/>
          </w:tcPr>
          <w:p w14:paraId="0C74D32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78D4996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0F0E5E1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53C3F1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4351739F" w14:textId="77777777" w:rsidTr="000700BD">
        <w:trPr>
          <w:trHeight w:val="900"/>
        </w:trPr>
        <w:tc>
          <w:tcPr>
            <w:tcW w:w="830" w:type="dxa"/>
            <w:noWrap/>
            <w:hideMark/>
          </w:tcPr>
          <w:p w14:paraId="285106B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12.</w:t>
            </w:r>
          </w:p>
        </w:tc>
        <w:tc>
          <w:tcPr>
            <w:tcW w:w="1575" w:type="dxa"/>
            <w:hideMark/>
          </w:tcPr>
          <w:p w14:paraId="477ADC4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OV-3540/16</w:t>
            </w:r>
          </w:p>
        </w:tc>
        <w:tc>
          <w:tcPr>
            <w:tcW w:w="1312" w:type="dxa"/>
            <w:noWrap/>
            <w:hideMark/>
          </w:tcPr>
          <w:p w14:paraId="4F61E5D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79BC271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234E5C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2604C0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vježbenici</w:t>
            </w:r>
          </w:p>
        </w:tc>
      </w:tr>
      <w:tr w:rsidR="002B3671" w:rsidRPr="002B3671" w14:paraId="796E47DE" w14:textId="77777777" w:rsidTr="000700BD">
        <w:trPr>
          <w:trHeight w:val="900"/>
        </w:trPr>
        <w:tc>
          <w:tcPr>
            <w:tcW w:w="830" w:type="dxa"/>
            <w:noWrap/>
            <w:hideMark/>
          </w:tcPr>
          <w:p w14:paraId="26CD74C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lastRenderedPageBreak/>
              <w:t>13.</w:t>
            </w:r>
          </w:p>
        </w:tc>
        <w:tc>
          <w:tcPr>
            <w:tcW w:w="1575" w:type="dxa"/>
            <w:hideMark/>
          </w:tcPr>
          <w:p w14:paraId="3304E05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OV-101/16</w:t>
            </w:r>
          </w:p>
        </w:tc>
        <w:tc>
          <w:tcPr>
            <w:tcW w:w="1312" w:type="dxa"/>
            <w:noWrap/>
            <w:hideMark/>
          </w:tcPr>
          <w:p w14:paraId="5D2017D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33406F7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A00536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98CCBA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56247230" w14:textId="77777777" w:rsidTr="000700BD">
        <w:trPr>
          <w:trHeight w:val="900"/>
        </w:trPr>
        <w:tc>
          <w:tcPr>
            <w:tcW w:w="830" w:type="dxa"/>
            <w:noWrap/>
            <w:hideMark/>
          </w:tcPr>
          <w:p w14:paraId="16C80D4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14.</w:t>
            </w:r>
          </w:p>
        </w:tc>
        <w:tc>
          <w:tcPr>
            <w:tcW w:w="1575" w:type="dxa"/>
            <w:hideMark/>
          </w:tcPr>
          <w:p w14:paraId="13B3345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OV-1071/17</w:t>
            </w:r>
          </w:p>
        </w:tc>
        <w:tc>
          <w:tcPr>
            <w:tcW w:w="1312" w:type="dxa"/>
            <w:noWrap/>
            <w:hideMark/>
          </w:tcPr>
          <w:p w14:paraId="5CEBC0A0"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5B499DD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3239AB5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696EAE5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476654F5" w14:textId="77777777" w:rsidTr="000700BD">
        <w:trPr>
          <w:trHeight w:val="900"/>
        </w:trPr>
        <w:tc>
          <w:tcPr>
            <w:tcW w:w="830" w:type="dxa"/>
            <w:noWrap/>
            <w:hideMark/>
          </w:tcPr>
          <w:p w14:paraId="4F3D890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15.</w:t>
            </w:r>
          </w:p>
        </w:tc>
        <w:tc>
          <w:tcPr>
            <w:tcW w:w="1575" w:type="dxa"/>
            <w:hideMark/>
          </w:tcPr>
          <w:p w14:paraId="06BFD45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OV-1067/17</w:t>
            </w:r>
          </w:p>
        </w:tc>
        <w:tc>
          <w:tcPr>
            <w:tcW w:w="1312" w:type="dxa"/>
            <w:noWrap/>
            <w:hideMark/>
          </w:tcPr>
          <w:p w14:paraId="08413FC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4A37B38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5EEB81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4218AB0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76FF4FC8" w14:textId="77777777" w:rsidTr="000700BD">
        <w:trPr>
          <w:trHeight w:val="900"/>
        </w:trPr>
        <w:tc>
          <w:tcPr>
            <w:tcW w:w="830" w:type="dxa"/>
            <w:noWrap/>
            <w:hideMark/>
          </w:tcPr>
          <w:p w14:paraId="3BD608E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16.</w:t>
            </w:r>
          </w:p>
        </w:tc>
        <w:tc>
          <w:tcPr>
            <w:tcW w:w="1575" w:type="dxa"/>
            <w:hideMark/>
          </w:tcPr>
          <w:p w14:paraId="1D2168B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OV-1070/17</w:t>
            </w:r>
          </w:p>
        </w:tc>
        <w:tc>
          <w:tcPr>
            <w:tcW w:w="1312" w:type="dxa"/>
            <w:noWrap/>
            <w:hideMark/>
          </w:tcPr>
          <w:p w14:paraId="25BA9DD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0346939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4598775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052852D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4A623160" w14:textId="77777777" w:rsidTr="000700BD">
        <w:trPr>
          <w:trHeight w:val="900"/>
        </w:trPr>
        <w:tc>
          <w:tcPr>
            <w:tcW w:w="830" w:type="dxa"/>
            <w:noWrap/>
            <w:hideMark/>
          </w:tcPr>
          <w:p w14:paraId="3BA49CA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17.</w:t>
            </w:r>
          </w:p>
        </w:tc>
        <w:tc>
          <w:tcPr>
            <w:tcW w:w="1575" w:type="dxa"/>
            <w:hideMark/>
          </w:tcPr>
          <w:p w14:paraId="351A62D9"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OV-1069/17</w:t>
            </w:r>
          </w:p>
        </w:tc>
        <w:tc>
          <w:tcPr>
            <w:tcW w:w="1312" w:type="dxa"/>
            <w:noWrap/>
            <w:hideMark/>
          </w:tcPr>
          <w:p w14:paraId="504EF0C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7F78DDB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ADF596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457591A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63D27E19" w14:textId="77777777" w:rsidTr="000700BD">
        <w:trPr>
          <w:trHeight w:val="900"/>
        </w:trPr>
        <w:tc>
          <w:tcPr>
            <w:tcW w:w="830" w:type="dxa"/>
            <w:noWrap/>
            <w:hideMark/>
          </w:tcPr>
          <w:p w14:paraId="340D0B10"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18.</w:t>
            </w:r>
          </w:p>
        </w:tc>
        <w:tc>
          <w:tcPr>
            <w:tcW w:w="1575" w:type="dxa"/>
            <w:hideMark/>
          </w:tcPr>
          <w:p w14:paraId="736E40D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OV-1066/17</w:t>
            </w:r>
          </w:p>
        </w:tc>
        <w:tc>
          <w:tcPr>
            <w:tcW w:w="1312" w:type="dxa"/>
            <w:noWrap/>
            <w:hideMark/>
          </w:tcPr>
          <w:p w14:paraId="67B9BA9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5B3807E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0F93E29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76975A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75873599" w14:textId="77777777" w:rsidTr="000700BD">
        <w:trPr>
          <w:trHeight w:val="900"/>
        </w:trPr>
        <w:tc>
          <w:tcPr>
            <w:tcW w:w="830" w:type="dxa"/>
            <w:noWrap/>
            <w:hideMark/>
          </w:tcPr>
          <w:p w14:paraId="1D3C726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19.</w:t>
            </w:r>
          </w:p>
        </w:tc>
        <w:tc>
          <w:tcPr>
            <w:tcW w:w="1575" w:type="dxa"/>
            <w:hideMark/>
          </w:tcPr>
          <w:p w14:paraId="32FDB3C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OV-1068/17</w:t>
            </w:r>
          </w:p>
        </w:tc>
        <w:tc>
          <w:tcPr>
            <w:tcW w:w="1312" w:type="dxa"/>
            <w:noWrap/>
            <w:hideMark/>
          </w:tcPr>
          <w:p w14:paraId="49E6DBB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13.272,28</w:t>
            </w:r>
          </w:p>
        </w:tc>
        <w:tc>
          <w:tcPr>
            <w:tcW w:w="1523" w:type="dxa"/>
            <w:hideMark/>
          </w:tcPr>
          <w:p w14:paraId="3888EAE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77A97D4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C39192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46340708" w14:textId="77777777" w:rsidTr="000700BD">
        <w:trPr>
          <w:trHeight w:val="900"/>
        </w:trPr>
        <w:tc>
          <w:tcPr>
            <w:tcW w:w="830" w:type="dxa"/>
            <w:noWrap/>
            <w:hideMark/>
          </w:tcPr>
          <w:p w14:paraId="5F202A8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20.</w:t>
            </w:r>
          </w:p>
        </w:tc>
        <w:tc>
          <w:tcPr>
            <w:tcW w:w="1575" w:type="dxa"/>
            <w:hideMark/>
          </w:tcPr>
          <w:p w14:paraId="700BCE3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OV-927/17</w:t>
            </w:r>
          </w:p>
        </w:tc>
        <w:tc>
          <w:tcPr>
            <w:tcW w:w="1312" w:type="dxa"/>
            <w:noWrap/>
            <w:hideMark/>
          </w:tcPr>
          <w:p w14:paraId="0FF2D9A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w:t>
            </w:r>
          </w:p>
        </w:tc>
        <w:tc>
          <w:tcPr>
            <w:tcW w:w="1523" w:type="dxa"/>
            <w:hideMark/>
          </w:tcPr>
          <w:p w14:paraId="729525E6"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Hrvatski zavod za zapošljavanje</w:t>
            </w:r>
          </w:p>
        </w:tc>
        <w:tc>
          <w:tcPr>
            <w:tcW w:w="1949" w:type="dxa"/>
            <w:hideMark/>
          </w:tcPr>
          <w:p w14:paraId="5EDBCBE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312A7E1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javni radovi</w:t>
            </w:r>
          </w:p>
        </w:tc>
      </w:tr>
      <w:tr w:rsidR="002B3671" w:rsidRPr="002B3671" w14:paraId="18B373F8" w14:textId="77777777" w:rsidTr="000700BD">
        <w:trPr>
          <w:trHeight w:val="900"/>
        </w:trPr>
        <w:tc>
          <w:tcPr>
            <w:tcW w:w="830" w:type="dxa"/>
            <w:noWrap/>
            <w:hideMark/>
          </w:tcPr>
          <w:p w14:paraId="54FE8D1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21.</w:t>
            </w:r>
          </w:p>
        </w:tc>
        <w:tc>
          <w:tcPr>
            <w:tcW w:w="1575" w:type="dxa"/>
            <w:hideMark/>
          </w:tcPr>
          <w:p w14:paraId="44781E6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OV-51/2019</w:t>
            </w:r>
          </w:p>
        </w:tc>
        <w:tc>
          <w:tcPr>
            <w:tcW w:w="1312" w:type="dxa"/>
            <w:noWrap/>
            <w:hideMark/>
          </w:tcPr>
          <w:p w14:paraId="4F33F85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66.361,40</w:t>
            </w:r>
          </w:p>
        </w:tc>
        <w:tc>
          <w:tcPr>
            <w:tcW w:w="1523" w:type="dxa"/>
            <w:hideMark/>
          </w:tcPr>
          <w:p w14:paraId="17CBED8A" w14:textId="77777777" w:rsidR="002B3671" w:rsidRPr="002B3671" w:rsidRDefault="002B3671" w:rsidP="002B3671">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Experta</w:t>
            </w:r>
            <w:proofErr w:type="spellEnd"/>
            <w:r w:rsidRPr="002B3671">
              <w:rPr>
                <w:rFonts w:ascii="Times New Roman" w:hAnsi="Times New Roman" w:cs="Times New Roman"/>
                <w:sz w:val="24"/>
                <w:szCs w:val="24"/>
              </w:rPr>
              <w:t xml:space="preserve"> grupa</w:t>
            </w:r>
          </w:p>
        </w:tc>
        <w:tc>
          <w:tcPr>
            <w:tcW w:w="1949" w:type="dxa"/>
            <w:hideMark/>
          </w:tcPr>
          <w:p w14:paraId="0564943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noWrap/>
            <w:hideMark/>
          </w:tcPr>
          <w:p w14:paraId="7E97981C" w14:textId="77777777" w:rsidR="002B3671" w:rsidRPr="002B3671" w:rsidRDefault="002B3671" w:rsidP="002B3671">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El.energija</w:t>
            </w:r>
            <w:proofErr w:type="spellEnd"/>
          </w:p>
        </w:tc>
      </w:tr>
      <w:tr w:rsidR="002B3671" w:rsidRPr="002B3671" w14:paraId="5166BD97" w14:textId="77777777" w:rsidTr="000700BD">
        <w:trPr>
          <w:trHeight w:val="2400"/>
        </w:trPr>
        <w:tc>
          <w:tcPr>
            <w:tcW w:w="830" w:type="dxa"/>
            <w:noWrap/>
            <w:hideMark/>
          </w:tcPr>
          <w:p w14:paraId="3774A61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22.</w:t>
            </w:r>
          </w:p>
        </w:tc>
        <w:tc>
          <w:tcPr>
            <w:tcW w:w="1575" w:type="dxa"/>
            <w:hideMark/>
          </w:tcPr>
          <w:p w14:paraId="1113C42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OV-2005/2023</w:t>
            </w:r>
          </w:p>
        </w:tc>
        <w:tc>
          <w:tcPr>
            <w:tcW w:w="1312" w:type="dxa"/>
            <w:noWrap/>
            <w:hideMark/>
          </w:tcPr>
          <w:p w14:paraId="3E57D35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4A52C682" w14:textId="26422082"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Ministarstvo reg.</w:t>
            </w:r>
            <w:r>
              <w:rPr>
                <w:rFonts w:ascii="Times New Roman" w:hAnsi="Times New Roman" w:cs="Times New Roman"/>
                <w:sz w:val="24"/>
                <w:szCs w:val="24"/>
              </w:rPr>
              <w:t xml:space="preserve"> </w:t>
            </w:r>
            <w:r w:rsidRPr="002B3671">
              <w:rPr>
                <w:rFonts w:ascii="Times New Roman" w:hAnsi="Times New Roman" w:cs="Times New Roman"/>
                <w:sz w:val="24"/>
                <w:szCs w:val="24"/>
              </w:rPr>
              <w:t>razvoja i fondova EU</w:t>
            </w:r>
          </w:p>
        </w:tc>
        <w:tc>
          <w:tcPr>
            <w:tcW w:w="1949" w:type="dxa"/>
            <w:hideMark/>
          </w:tcPr>
          <w:p w14:paraId="64963B4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726CC24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Natječaj za sufinanciranje izgradnje građevinskog zahvata i opremanja sportskih građevina</w:t>
            </w:r>
          </w:p>
        </w:tc>
      </w:tr>
      <w:tr w:rsidR="002B3671" w:rsidRPr="002B3671" w14:paraId="6496BA8F" w14:textId="77777777" w:rsidTr="000700BD">
        <w:trPr>
          <w:trHeight w:val="1200"/>
        </w:trPr>
        <w:tc>
          <w:tcPr>
            <w:tcW w:w="830" w:type="dxa"/>
            <w:noWrap/>
            <w:hideMark/>
          </w:tcPr>
          <w:p w14:paraId="6D843DE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23.</w:t>
            </w:r>
          </w:p>
        </w:tc>
        <w:tc>
          <w:tcPr>
            <w:tcW w:w="1575" w:type="dxa"/>
            <w:hideMark/>
          </w:tcPr>
          <w:p w14:paraId="0548481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OV-1387/2023</w:t>
            </w:r>
          </w:p>
        </w:tc>
        <w:tc>
          <w:tcPr>
            <w:tcW w:w="1312" w:type="dxa"/>
            <w:noWrap/>
            <w:hideMark/>
          </w:tcPr>
          <w:p w14:paraId="4101C35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7BB0A50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42B8842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3BB33220"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2B3671" w:rsidRPr="002B3671" w14:paraId="20BF75A0" w14:textId="77777777" w:rsidTr="000700BD">
        <w:trPr>
          <w:trHeight w:val="1200"/>
        </w:trPr>
        <w:tc>
          <w:tcPr>
            <w:tcW w:w="830" w:type="dxa"/>
            <w:noWrap/>
            <w:hideMark/>
          </w:tcPr>
          <w:p w14:paraId="057FDDF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lastRenderedPageBreak/>
              <w:t>24.</w:t>
            </w:r>
          </w:p>
        </w:tc>
        <w:tc>
          <w:tcPr>
            <w:tcW w:w="1575" w:type="dxa"/>
            <w:hideMark/>
          </w:tcPr>
          <w:p w14:paraId="1573E4D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OV-1386/2023</w:t>
            </w:r>
          </w:p>
        </w:tc>
        <w:tc>
          <w:tcPr>
            <w:tcW w:w="1312" w:type="dxa"/>
            <w:noWrap/>
            <w:hideMark/>
          </w:tcPr>
          <w:p w14:paraId="1A1DD85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0601D7E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0FC47F4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00538FC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2B3671" w:rsidRPr="002B3671" w14:paraId="122D6726" w14:textId="77777777" w:rsidTr="000700BD">
        <w:trPr>
          <w:trHeight w:val="1200"/>
        </w:trPr>
        <w:tc>
          <w:tcPr>
            <w:tcW w:w="830" w:type="dxa"/>
            <w:noWrap/>
            <w:hideMark/>
          </w:tcPr>
          <w:p w14:paraId="6C1034AB"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25.</w:t>
            </w:r>
          </w:p>
        </w:tc>
        <w:tc>
          <w:tcPr>
            <w:tcW w:w="1575" w:type="dxa"/>
            <w:hideMark/>
          </w:tcPr>
          <w:p w14:paraId="44C17F87"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OV-1385/2023</w:t>
            </w:r>
          </w:p>
        </w:tc>
        <w:tc>
          <w:tcPr>
            <w:tcW w:w="1312" w:type="dxa"/>
            <w:noWrap/>
            <w:hideMark/>
          </w:tcPr>
          <w:p w14:paraId="4E463E2D"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150.000,00</w:t>
            </w:r>
          </w:p>
        </w:tc>
        <w:tc>
          <w:tcPr>
            <w:tcW w:w="1523" w:type="dxa"/>
            <w:hideMark/>
          </w:tcPr>
          <w:p w14:paraId="77CC1FE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6CF1062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7585341E"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2B3671" w:rsidRPr="002B3671" w14:paraId="60A18E8A" w14:textId="77777777" w:rsidTr="000700BD">
        <w:trPr>
          <w:trHeight w:val="1200"/>
        </w:trPr>
        <w:tc>
          <w:tcPr>
            <w:tcW w:w="830" w:type="dxa"/>
            <w:noWrap/>
            <w:hideMark/>
          </w:tcPr>
          <w:p w14:paraId="72DAE73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26.</w:t>
            </w:r>
          </w:p>
        </w:tc>
        <w:tc>
          <w:tcPr>
            <w:tcW w:w="1575" w:type="dxa"/>
            <w:hideMark/>
          </w:tcPr>
          <w:p w14:paraId="52E4C44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BJANKO ZADUŽNICA OV-1384/2023</w:t>
            </w:r>
          </w:p>
        </w:tc>
        <w:tc>
          <w:tcPr>
            <w:tcW w:w="1312" w:type="dxa"/>
            <w:noWrap/>
            <w:hideMark/>
          </w:tcPr>
          <w:p w14:paraId="2D49CFF3"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75.000,00</w:t>
            </w:r>
          </w:p>
        </w:tc>
        <w:tc>
          <w:tcPr>
            <w:tcW w:w="1523" w:type="dxa"/>
            <w:hideMark/>
          </w:tcPr>
          <w:p w14:paraId="2BC66DA6" w14:textId="77777777" w:rsidR="00C37D96"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Ministarstvo </w:t>
            </w:r>
            <w:r w:rsidR="00C37D96">
              <w:rPr>
                <w:rFonts w:ascii="Times New Roman" w:hAnsi="Times New Roman" w:cs="Times New Roman"/>
                <w:sz w:val="24"/>
                <w:szCs w:val="24"/>
              </w:rPr>
              <w:t xml:space="preserve"> </w:t>
            </w:r>
          </w:p>
          <w:p w14:paraId="03BB6B0F" w14:textId="3EF08260" w:rsidR="002B3671" w:rsidRPr="002B3671" w:rsidRDefault="002B3671" w:rsidP="002B3671">
            <w:pPr>
              <w:jc w:val="both"/>
              <w:rPr>
                <w:rFonts w:ascii="Times New Roman" w:hAnsi="Times New Roman" w:cs="Times New Roman"/>
                <w:sz w:val="24"/>
                <w:szCs w:val="24"/>
              </w:rPr>
            </w:pPr>
            <w:proofErr w:type="spellStart"/>
            <w:r w:rsidRPr="002B3671">
              <w:rPr>
                <w:rFonts w:ascii="Times New Roman" w:hAnsi="Times New Roman" w:cs="Times New Roman"/>
                <w:sz w:val="24"/>
                <w:szCs w:val="24"/>
              </w:rPr>
              <w:t>reg.razvoja</w:t>
            </w:r>
            <w:proofErr w:type="spellEnd"/>
            <w:r w:rsidRPr="002B3671">
              <w:rPr>
                <w:rFonts w:ascii="Times New Roman" w:hAnsi="Times New Roman" w:cs="Times New Roman"/>
                <w:sz w:val="24"/>
                <w:szCs w:val="24"/>
              </w:rPr>
              <w:t xml:space="preserve"> i fondova EU</w:t>
            </w:r>
          </w:p>
        </w:tc>
        <w:tc>
          <w:tcPr>
            <w:tcW w:w="1949" w:type="dxa"/>
            <w:hideMark/>
          </w:tcPr>
          <w:p w14:paraId="4806C064"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jamstvo za uredno ispunjenje ugovora</w:t>
            </w:r>
          </w:p>
        </w:tc>
        <w:tc>
          <w:tcPr>
            <w:tcW w:w="1827" w:type="dxa"/>
            <w:hideMark/>
          </w:tcPr>
          <w:p w14:paraId="460FA10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xml:space="preserve">Program podrške </w:t>
            </w:r>
            <w:proofErr w:type="spellStart"/>
            <w:r w:rsidRPr="002B3671">
              <w:rPr>
                <w:rFonts w:ascii="Times New Roman" w:hAnsi="Times New Roman" w:cs="Times New Roman"/>
                <w:sz w:val="24"/>
                <w:szCs w:val="24"/>
              </w:rPr>
              <w:t>gosp.revitalizacije</w:t>
            </w:r>
            <w:proofErr w:type="spellEnd"/>
            <w:r w:rsidRPr="002B3671">
              <w:rPr>
                <w:rFonts w:ascii="Times New Roman" w:hAnsi="Times New Roman" w:cs="Times New Roman"/>
                <w:sz w:val="24"/>
                <w:szCs w:val="24"/>
              </w:rPr>
              <w:t xml:space="preserve"> Slavonija, Srijem i Baranja</w:t>
            </w:r>
          </w:p>
        </w:tc>
      </w:tr>
      <w:tr w:rsidR="002B3671" w:rsidRPr="002B3671" w14:paraId="5B1DA627" w14:textId="77777777" w:rsidTr="000700BD">
        <w:trPr>
          <w:trHeight w:val="300"/>
        </w:trPr>
        <w:tc>
          <w:tcPr>
            <w:tcW w:w="830" w:type="dxa"/>
            <w:noWrap/>
            <w:hideMark/>
          </w:tcPr>
          <w:p w14:paraId="30E62DC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75" w:type="dxa"/>
            <w:noWrap/>
            <w:hideMark/>
          </w:tcPr>
          <w:p w14:paraId="09772FD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312" w:type="dxa"/>
            <w:noWrap/>
            <w:hideMark/>
          </w:tcPr>
          <w:p w14:paraId="3C73314F"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23" w:type="dxa"/>
            <w:hideMark/>
          </w:tcPr>
          <w:p w14:paraId="2A377440"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949" w:type="dxa"/>
            <w:hideMark/>
          </w:tcPr>
          <w:p w14:paraId="2C7378D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827" w:type="dxa"/>
            <w:noWrap/>
            <w:hideMark/>
          </w:tcPr>
          <w:p w14:paraId="64EFB5C8"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r>
      <w:tr w:rsidR="002B3671" w:rsidRPr="002B3671" w14:paraId="7E3643A3" w14:textId="77777777" w:rsidTr="000700BD">
        <w:trPr>
          <w:trHeight w:val="300"/>
        </w:trPr>
        <w:tc>
          <w:tcPr>
            <w:tcW w:w="830" w:type="dxa"/>
            <w:noWrap/>
            <w:hideMark/>
          </w:tcPr>
          <w:p w14:paraId="1B7C009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575" w:type="dxa"/>
            <w:noWrap/>
            <w:hideMark/>
          </w:tcPr>
          <w:p w14:paraId="7F301D5C"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UKUPNO</w:t>
            </w:r>
          </w:p>
        </w:tc>
        <w:tc>
          <w:tcPr>
            <w:tcW w:w="1312" w:type="dxa"/>
            <w:noWrap/>
            <w:hideMark/>
          </w:tcPr>
          <w:p w14:paraId="73E35791"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933.809,46</w:t>
            </w:r>
          </w:p>
        </w:tc>
        <w:tc>
          <w:tcPr>
            <w:tcW w:w="1523" w:type="dxa"/>
            <w:hideMark/>
          </w:tcPr>
          <w:p w14:paraId="73A34D55"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949" w:type="dxa"/>
            <w:hideMark/>
          </w:tcPr>
          <w:p w14:paraId="5ADAB93A"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c>
          <w:tcPr>
            <w:tcW w:w="1827" w:type="dxa"/>
            <w:noWrap/>
            <w:hideMark/>
          </w:tcPr>
          <w:p w14:paraId="1400CFF2" w14:textId="77777777" w:rsidR="002B3671" w:rsidRPr="002B3671" w:rsidRDefault="002B3671" w:rsidP="002B3671">
            <w:pPr>
              <w:jc w:val="both"/>
              <w:rPr>
                <w:rFonts w:ascii="Times New Roman" w:hAnsi="Times New Roman" w:cs="Times New Roman"/>
                <w:sz w:val="24"/>
                <w:szCs w:val="24"/>
              </w:rPr>
            </w:pPr>
            <w:r w:rsidRPr="002B3671">
              <w:rPr>
                <w:rFonts w:ascii="Times New Roman" w:hAnsi="Times New Roman" w:cs="Times New Roman"/>
                <w:sz w:val="24"/>
                <w:szCs w:val="24"/>
              </w:rPr>
              <w:t> </w:t>
            </w:r>
          </w:p>
        </w:tc>
      </w:tr>
    </w:tbl>
    <w:p w14:paraId="7C356332" w14:textId="77777777" w:rsidR="005B58A7" w:rsidRDefault="005B58A7" w:rsidP="002B3671">
      <w:pPr>
        <w:jc w:val="both"/>
        <w:rPr>
          <w:rFonts w:ascii="Times New Roman" w:hAnsi="Times New Roman" w:cs="Times New Roman"/>
          <w:sz w:val="24"/>
          <w:szCs w:val="24"/>
        </w:rPr>
      </w:pPr>
    </w:p>
    <w:p w14:paraId="42744CA0" w14:textId="47CB6BD9" w:rsidR="007D5465" w:rsidRDefault="005A54F4" w:rsidP="00AD5EC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 xml:space="preserve">  na dan  31.12.202</w:t>
      </w:r>
      <w:r w:rsidR="005F44BC">
        <w:rPr>
          <w:rFonts w:ascii="Times New Roman" w:hAnsi="Times New Roman" w:cs="Times New Roman"/>
          <w:sz w:val="24"/>
          <w:szCs w:val="24"/>
        </w:rPr>
        <w:t>4</w:t>
      </w:r>
      <w:r w:rsidR="005A3EC4" w:rsidRPr="005A3EC4">
        <w:rPr>
          <w:rFonts w:ascii="Times New Roman" w:hAnsi="Times New Roman" w:cs="Times New Roman"/>
          <w:sz w:val="24"/>
          <w:szCs w:val="24"/>
        </w:rPr>
        <w:t>. godine  nema  evidentiranih  potraživanja  po osnovi  danih kredita  i  pozajmica. Također  nije  bilo  slučajeva  primanja  robnih kredita  ili  financijskih najmova.</w:t>
      </w:r>
    </w:p>
    <w:p w14:paraId="46ED1A63" w14:textId="77777777" w:rsidR="005B58A7" w:rsidRDefault="005B58A7" w:rsidP="005E5E7D">
      <w:pPr>
        <w:spacing w:line="276" w:lineRule="auto"/>
        <w:jc w:val="both"/>
        <w:rPr>
          <w:rFonts w:ascii="Times New Roman" w:hAnsi="Times New Roman" w:cs="Times New Roman"/>
          <w:sz w:val="24"/>
          <w:szCs w:val="24"/>
        </w:rPr>
      </w:pPr>
    </w:p>
    <w:p w14:paraId="18CAB20A" w14:textId="2631288B" w:rsidR="00617B17" w:rsidRPr="005C2AC2" w:rsidRDefault="005A54F4" w:rsidP="005E5E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20</w:t>
      </w:r>
      <w:r w:rsidR="00C700A3">
        <w:rPr>
          <w:rFonts w:ascii="Times New Roman" w:hAnsi="Times New Roman" w:cs="Times New Roman"/>
          <w:sz w:val="24"/>
          <w:szCs w:val="24"/>
        </w:rPr>
        <w:t>2</w:t>
      </w:r>
      <w:r w:rsidR="005F44BC">
        <w:rPr>
          <w:rFonts w:ascii="Times New Roman" w:hAnsi="Times New Roman" w:cs="Times New Roman"/>
          <w:sz w:val="24"/>
          <w:szCs w:val="24"/>
        </w:rPr>
        <w:t>4</w:t>
      </w:r>
      <w:r w:rsidR="005A3EC4" w:rsidRPr="005A3EC4">
        <w:rPr>
          <w:rFonts w:ascii="Times New Roman" w:hAnsi="Times New Roman" w:cs="Times New Roman"/>
          <w:sz w:val="24"/>
          <w:szCs w:val="24"/>
        </w:rPr>
        <w:t>. godini  nije ima</w:t>
      </w:r>
      <w:r w:rsidR="00231C39">
        <w:rPr>
          <w:rFonts w:ascii="Times New Roman" w:hAnsi="Times New Roman" w:cs="Times New Roman"/>
          <w:sz w:val="24"/>
          <w:szCs w:val="24"/>
        </w:rPr>
        <w:t>o</w:t>
      </w:r>
      <w:r w:rsidR="005A3EC4" w:rsidRPr="005A3EC4">
        <w:rPr>
          <w:rFonts w:ascii="Times New Roman" w:hAnsi="Times New Roman" w:cs="Times New Roman"/>
          <w:sz w:val="24"/>
          <w:szCs w:val="24"/>
        </w:rPr>
        <w:t xml:space="preserve"> danih kreditnih pisama i hipoteka</w:t>
      </w:r>
      <w:r w:rsidR="00231C39">
        <w:rPr>
          <w:rFonts w:ascii="Times New Roman" w:hAnsi="Times New Roman" w:cs="Times New Roman"/>
          <w:sz w:val="24"/>
          <w:szCs w:val="24"/>
        </w:rPr>
        <w:t>, niti je davao jamstva za svoje trgovačko društvo i proračunske korisnike.</w:t>
      </w:r>
    </w:p>
    <w:p w14:paraId="788E87FC" w14:textId="0F03B6B3" w:rsidR="00617B17" w:rsidRDefault="00617B17">
      <w:pPr>
        <w:tabs>
          <w:tab w:val="left" w:pos="0"/>
        </w:tabs>
        <w:spacing w:line="240" w:lineRule="atLeast"/>
        <w:jc w:val="both"/>
        <w:rPr>
          <w:rFonts w:ascii="Times New Roman" w:hAnsi="Times New Roman" w:cs="Times New Roman"/>
          <w:b/>
          <w:spacing w:val="-3"/>
          <w:sz w:val="24"/>
          <w:szCs w:val="24"/>
        </w:rPr>
      </w:pPr>
    </w:p>
    <w:p w14:paraId="2E94CB97" w14:textId="4C31913C" w:rsidR="000408F5" w:rsidRPr="005F5228" w:rsidRDefault="000408F5" w:rsidP="005F5228">
      <w:pPr>
        <w:pStyle w:val="Odlomakpopisa"/>
        <w:widowControl/>
        <w:numPr>
          <w:ilvl w:val="0"/>
          <w:numId w:val="15"/>
        </w:numPr>
        <w:suppressAutoHyphens w:val="0"/>
        <w:autoSpaceDE/>
        <w:jc w:val="both"/>
        <w:rPr>
          <w:rFonts w:ascii="Times New Roman" w:hAnsi="Times New Roman" w:cs="Times New Roman"/>
          <w:b/>
          <w:sz w:val="24"/>
          <w:szCs w:val="24"/>
          <w:lang w:eastAsia="en-US"/>
        </w:rPr>
      </w:pPr>
      <w:r w:rsidRPr="005F5228">
        <w:rPr>
          <w:rFonts w:ascii="Times New Roman" w:hAnsi="Times New Roman" w:cs="Times New Roman"/>
          <w:b/>
          <w:sz w:val="24"/>
          <w:szCs w:val="24"/>
        </w:rPr>
        <w:t>Popis sudskih sporova u tijeku na dan 31.12.202</w:t>
      </w:r>
      <w:r w:rsidR="005F44BC">
        <w:rPr>
          <w:rFonts w:ascii="Times New Roman" w:hAnsi="Times New Roman" w:cs="Times New Roman"/>
          <w:b/>
          <w:sz w:val="24"/>
          <w:szCs w:val="24"/>
        </w:rPr>
        <w:t>4</w:t>
      </w:r>
      <w:r w:rsidRPr="005F5228">
        <w:rPr>
          <w:rFonts w:ascii="Times New Roman" w:hAnsi="Times New Roman" w:cs="Times New Roman"/>
          <w:b/>
          <w:sz w:val="24"/>
          <w:szCs w:val="24"/>
        </w:rPr>
        <w:t xml:space="preserve">. - </w:t>
      </w:r>
      <w:proofErr w:type="spellStart"/>
      <w:r w:rsidRPr="005F5228">
        <w:rPr>
          <w:rFonts w:ascii="Times New Roman" w:hAnsi="Times New Roman" w:cs="Times New Roman"/>
          <w:b/>
          <w:sz w:val="24"/>
          <w:szCs w:val="24"/>
        </w:rPr>
        <w:t>Izvanbilančna</w:t>
      </w:r>
      <w:proofErr w:type="spellEnd"/>
      <w:r w:rsidRPr="005F5228">
        <w:rPr>
          <w:rFonts w:ascii="Times New Roman" w:hAnsi="Times New Roman" w:cs="Times New Roman"/>
          <w:b/>
          <w:sz w:val="24"/>
          <w:szCs w:val="24"/>
        </w:rPr>
        <w:t xml:space="preserve"> evidencija potencijalnih obveza</w:t>
      </w:r>
    </w:p>
    <w:p w14:paraId="1C84B716" w14:textId="0EFC2847" w:rsidR="00617B17" w:rsidRDefault="000408F5">
      <w:pPr>
        <w:tabs>
          <w:tab w:val="left" w:pos="0"/>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Grad Otok nema sudskih sporova </w:t>
      </w:r>
      <w:r w:rsidRPr="000408F5">
        <w:rPr>
          <w:rFonts w:ascii="Times New Roman" w:hAnsi="Times New Roman" w:cs="Times New Roman"/>
          <w:sz w:val="24"/>
          <w:szCs w:val="24"/>
        </w:rPr>
        <w:t>koji predstavljaju potencijalne obveze</w:t>
      </w:r>
    </w:p>
    <w:p w14:paraId="7B535922" w14:textId="77777777" w:rsidR="005C2AC2" w:rsidRDefault="005C2AC2">
      <w:pPr>
        <w:tabs>
          <w:tab w:val="left" w:pos="0"/>
        </w:tabs>
        <w:spacing w:line="240" w:lineRule="atLeast"/>
        <w:jc w:val="both"/>
        <w:rPr>
          <w:rFonts w:ascii="Times New Roman" w:hAnsi="Times New Roman" w:cs="Times New Roman"/>
          <w:b/>
          <w:spacing w:val="-3"/>
          <w:sz w:val="24"/>
          <w:szCs w:val="24"/>
        </w:rPr>
      </w:pPr>
    </w:p>
    <w:p w14:paraId="1B3F2687" w14:textId="60B5CD3A" w:rsidR="00617B17" w:rsidRDefault="00617B17">
      <w:pPr>
        <w:tabs>
          <w:tab w:val="left" w:pos="0"/>
        </w:tabs>
        <w:spacing w:line="240" w:lineRule="atLeast"/>
        <w:jc w:val="both"/>
        <w:rPr>
          <w:rFonts w:ascii="Times New Roman" w:hAnsi="Times New Roman" w:cs="Times New Roman"/>
          <w:b/>
          <w:spacing w:val="-3"/>
          <w:sz w:val="24"/>
          <w:szCs w:val="24"/>
        </w:rPr>
      </w:pPr>
    </w:p>
    <w:p w14:paraId="398F0F26" w14:textId="4BCA80B8" w:rsidR="00617B17" w:rsidRDefault="009C7B5F">
      <w:pPr>
        <w:tabs>
          <w:tab w:val="left" w:pos="0"/>
        </w:tab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 xml:space="preserve">Bilješka broj </w:t>
      </w:r>
      <w:r w:rsidR="00B626E0">
        <w:rPr>
          <w:rFonts w:ascii="Times New Roman" w:hAnsi="Times New Roman" w:cs="Times New Roman"/>
          <w:b/>
          <w:spacing w:val="-3"/>
          <w:sz w:val="24"/>
          <w:szCs w:val="24"/>
        </w:rPr>
        <w:t>3</w:t>
      </w:r>
      <w:r>
        <w:rPr>
          <w:rFonts w:ascii="Times New Roman" w:hAnsi="Times New Roman" w:cs="Times New Roman"/>
          <w:b/>
          <w:spacing w:val="-3"/>
          <w:sz w:val="24"/>
          <w:szCs w:val="24"/>
        </w:rPr>
        <w:t>.</w:t>
      </w:r>
    </w:p>
    <w:p w14:paraId="6A8AB277" w14:textId="77777777" w:rsidR="000408F5" w:rsidRPr="000408F5" w:rsidRDefault="000408F5" w:rsidP="000408F5">
      <w:pPr>
        <w:rPr>
          <w:rFonts w:ascii="Times New Roman" w:hAnsi="Times New Roman" w:cs="Times New Roman"/>
          <w:b/>
          <w:sz w:val="28"/>
          <w:szCs w:val="28"/>
          <w:lang w:eastAsia="en-US"/>
        </w:rPr>
      </w:pPr>
      <w:r w:rsidRPr="000408F5">
        <w:rPr>
          <w:rFonts w:ascii="Times New Roman" w:hAnsi="Times New Roman" w:cs="Times New Roman"/>
          <w:b/>
          <w:sz w:val="28"/>
          <w:szCs w:val="28"/>
        </w:rPr>
        <w:t xml:space="preserve">BILJEŠKE UZ </w:t>
      </w:r>
      <w:r w:rsidRPr="00B547B8">
        <w:rPr>
          <w:rFonts w:ascii="Times New Roman" w:hAnsi="Times New Roman" w:cs="Times New Roman"/>
          <w:b/>
          <w:sz w:val="28"/>
          <w:szCs w:val="28"/>
        </w:rPr>
        <w:t xml:space="preserve">OBRAZAC „RAS- FUNKCIJSKI“ </w:t>
      </w:r>
    </w:p>
    <w:p w14:paraId="65ED6E6C" w14:textId="77777777" w:rsidR="000408F5" w:rsidRPr="000408F5" w:rsidRDefault="000408F5" w:rsidP="000408F5">
      <w:pPr>
        <w:rPr>
          <w:rFonts w:ascii="Times New Roman" w:hAnsi="Times New Roman" w:cs="Times New Roman"/>
          <w:sz w:val="24"/>
          <w:szCs w:val="24"/>
        </w:rPr>
      </w:pPr>
    </w:p>
    <w:p w14:paraId="60B2145A" w14:textId="1D155874" w:rsidR="000408F5" w:rsidRPr="000408F5" w:rsidRDefault="000408F5" w:rsidP="000408F5">
      <w:pPr>
        <w:jc w:val="both"/>
        <w:rPr>
          <w:rFonts w:ascii="Times New Roman" w:hAnsi="Times New Roman" w:cs="Times New Roman"/>
          <w:sz w:val="24"/>
          <w:szCs w:val="24"/>
        </w:rPr>
      </w:pPr>
      <w:r w:rsidRPr="000408F5">
        <w:rPr>
          <w:rFonts w:ascii="Times New Roman" w:hAnsi="Times New Roman" w:cs="Times New Roman"/>
          <w:sz w:val="24"/>
          <w:szCs w:val="24"/>
        </w:rPr>
        <w:t>Ovaj Izvještaj sastavlja se za razdoblje od 1.siječnja do 31.prosinca 202</w:t>
      </w:r>
      <w:r w:rsidR="005F44BC">
        <w:rPr>
          <w:rFonts w:ascii="Times New Roman" w:hAnsi="Times New Roman" w:cs="Times New Roman"/>
          <w:sz w:val="24"/>
          <w:szCs w:val="24"/>
        </w:rPr>
        <w:t>4</w:t>
      </w:r>
      <w:r w:rsidRPr="000408F5">
        <w:rPr>
          <w:rFonts w:ascii="Times New Roman" w:hAnsi="Times New Roman" w:cs="Times New Roman"/>
          <w:sz w:val="24"/>
          <w:szCs w:val="24"/>
        </w:rPr>
        <w:t xml:space="preserve"> godine. U tom Izvještaju klasificiraju se rashodi poslovanja (razred 3) i rashodi za nabavu nefinancijske imovine (razred 4) prema osnovnim funkcijama čiji je sadržaj određen u Pravilnikom o proračunskim klasifikacijama. Obrazac RAS- funkcijski treba biti jednak podatku UKUPNI RASHODI (Y345) obrasca PR-RAS umanjen za prijenose proračunskim korisnicima (367) obrasca PR-RAS i iznosi </w:t>
      </w:r>
      <w:r w:rsidR="00B547B8">
        <w:rPr>
          <w:rFonts w:ascii="Times New Roman" w:hAnsi="Times New Roman" w:cs="Times New Roman"/>
          <w:sz w:val="24"/>
          <w:szCs w:val="24"/>
        </w:rPr>
        <w:t>5.147.972,28 eura.</w:t>
      </w:r>
    </w:p>
    <w:p w14:paraId="3D5EBB3E" w14:textId="77777777" w:rsidR="009C7B5F" w:rsidRDefault="009C7B5F">
      <w:pPr>
        <w:tabs>
          <w:tab w:val="left" w:pos="0"/>
        </w:tabs>
        <w:spacing w:line="240" w:lineRule="atLeast"/>
        <w:jc w:val="both"/>
        <w:rPr>
          <w:rFonts w:ascii="Times New Roman" w:hAnsi="Times New Roman" w:cs="Times New Roman"/>
          <w:b/>
          <w:spacing w:val="-3"/>
          <w:sz w:val="24"/>
          <w:szCs w:val="24"/>
        </w:rPr>
      </w:pPr>
    </w:p>
    <w:p w14:paraId="61019C0A" w14:textId="77777777" w:rsidR="009C7B5F" w:rsidRDefault="009C7B5F">
      <w:pPr>
        <w:tabs>
          <w:tab w:val="left" w:pos="0"/>
        </w:tabs>
        <w:spacing w:line="240" w:lineRule="atLeast"/>
        <w:jc w:val="both"/>
        <w:rPr>
          <w:rFonts w:ascii="Times New Roman" w:hAnsi="Times New Roman" w:cs="Times New Roman"/>
          <w:b/>
          <w:spacing w:val="-3"/>
          <w:sz w:val="24"/>
          <w:szCs w:val="24"/>
        </w:rPr>
      </w:pPr>
    </w:p>
    <w:p w14:paraId="147750E3" w14:textId="5FB7D717" w:rsidR="007D5465" w:rsidRPr="00B110A0" w:rsidRDefault="00B626E0">
      <w:pPr>
        <w:tabs>
          <w:tab w:val="left" w:pos="0"/>
        </w:tabs>
        <w:spacing w:line="240" w:lineRule="atLeast"/>
        <w:jc w:val="both"/>
        <w:rPr>
          <w:rFonts w:ascii="Times New Roman" w:hAnsi="Times New Roman" w:cs="Times New Roman"/>
          <w:b/>
          <w:spacing w:val="-3"/>
          <w:sz w:val="24"/>
          <w:szCs w:val="24"/>
        </w:rPr>
      </w:pPr>
      <w:r w:rsidRPr="00B110A0">
        <w:rPr>
          <w:rFonts w:ascii="Times New Roman" w:hAnsi="Times New Roman" w:cs="Times New Roman"/>
          <w:b/>
          <w:spacing w:val="-3"/>
          <w:sz w:val="24"/>
          <w:szCs w:val="24"/>
        </w:rPr>
        <w:t>Bilješka broj 4.</w:t>
      </w:r>
    </w:p>
    <w:p w14:paraId="757AC2A4" w14:textId="77777777" w:rsidR="00924011" w:rsidRPr="00C700A3" w:rsidRDefault="00924011" w:rsidP="00924011">
      <w:pPr>
        <w:rPr>
          <w:rFonts w:ascii="Times New Roman" w:hAnsi="Times New Roman" w:cs="Times New Roman"/>
          <w:b/>
          <w:sz w:val="24"/>
          <w:szCs w:val="24"/>
          <w:lang w:eastAsia="en-US"/>
        </w:rPr>
      </w:pPr>
      <w:r w:rsidRPr="00C700A3">
        <w:rPr>
          <w:rFonts w:ascii="Times New Roman" w:hAnsi="Times New Roman" w:cs="Times New Roman"/>
          <w:b/>
          <w:sz w:val="24"/>
          <w:szCs w:val="24"/>
        </w:rPr>
        <w:t xml:space="preserve">BILJEŠKE UZ OBRAZAC „P- VRIO“ </w:t>
      </w:r>
    </w:p>
    <w:p w14:paraId="4EB9026C" w14:textId="67EDA349" w:rsidR="00924011" w:rsidRPr="00B110A0" w:rsidRDefault="00C700A3" w:rsidP="00B110A0">
      <w:pPr>
        <w:jc w:val="both"/>
        <w:rPr>
          <w:rFonts w:ascii="Times New Roman" w:hAnsi="Times New Roman" w:cs="Times New Roman"/>
          <w:sz w:val="24"/>
          <w:szCs w:val="24"/>
        </w:rPr>
      </w:pPr>
      <w:bookmarkStart w:id="3" w:name="_Hlk190336848"/>
      <w:r>
        <w:rPr>
          <w:rFonts w:ascii="Times New Roman" w:hAnsi="Times New Roman" w:cs="Times New Roman"/>
          <w:sz w:val="24"/>
          <w:szCs w:val="24"/>
        </w:rPr>
        <w:t>P</w:t>
      </w:r>
      <w:r w:rsidR="00924011" w:rsidRPr="00B110A0">
        <w:rPr>
          <w:rFonts w:ascii="Times New Roman" w:hAnsi="Times New Roman" w:cs="Times New Roman"/>
          <w:sz w:val="24"/>
          <w:szCs w:val="24"/>
        </w:rPr>
        <w:t xml:space="preserve">romjene u obujmu imovine </w:t>
      </w:r>
      <w:r>
        <w:rPr>
          <w:rFonts w:ascii="Times New Roman" w:hAnsi="Times New Roman" w:cs="Times New Roman"/>
          <w:sz w:val="24"/>
          <w:szCs w:val="24"/>
        </w:rPr>
        <w:t xml:space="preserve">su slijedeće: </w:t>
      </w:r>
      <w:r w:rsidR="00924011" w:rsidRPr="00B110A0">
        <w:rPr>
          <w:rFonts w:ascii="Times New Roman" w:hAnsi="Times New Roman" w:cs="Times New Roman"/>
          <w:sz w:val="24"/>
          <w:szCs w:val="24"/>
        </w:rPr>
        <w:t xml:space="preserve"> povećanje u iznosu </w:t>
      </w:r>
      <w:r w:rsidR="00B84EF2">
        <w:rPr>
          <w:rFonts w:ascii="Times New Roman" w:hAnsi="Times New Roman" w:cs="Times New Roman"/>
          <w:sz w:val="24"/>
          <w:szCs w:val="24"/>
        </w:rPr>
        <w:t>1.462.189,74</w:t>
      </w:r>
      <w:r w:rsidR="00B110A0" w:rsidRPr="00B110A0">
        <w:rPr>
          <w:rFonts w:ascii="Times New Roman" w:hAnsi="Times New Roman" w:cs="Times New Roman"/>
          <w:sz w:val="24"/>
          <w:szCs w:val="24"/>
        </w:rPr>
        <w:t xml:space="preserve"> eura</w:t>
      </w:r>
      <w:r w:rsidR="00924011" w:rsidRPr="00B110A0">
        <w:rPr>
          <w:rFonts w:ascii="Times New Roman" w:hAnsi="Times New Roman" w:cs="Times New Roman"/>
          <w:sz w:val="24"/>
          <w:szCs w:val="24"/>
        </w:rPr>
        <w:t xml:space="preserve">  i smanjenje u iznosu</w:t>
      </w:r>
      <w:r w:rsidR="00B84EF2">
        <w:rPr>
          <w:rFonts w:ascii="Times New Roman" w:hAnsi="Times New Roman" w:cs="Times New Roman"/>
          <w:sz w:val="24"/>
          <w:szCs w:val="24"/>
        </w:rPr>
        <w:t xml:space="preserve"> </w:t>
      </w:r>
      <w:r>
        <w:rPr>
          <w:rFonts w:ascii="Times New Roman" w:hAnsi="Times New Roman" w:cs="Times New Roman"/>
          <w:sz w:val="24"/>
          <w:szCs w:val="24"/>
        </w:rPr>
        <w:t>1.360.443,59</w:t>
      </w:r>
      <w:r w:rsidR="00B110A0" w:rsidRPr="00B110A0">
        <w:rPr>
          <w:rFonts w:ascii="Times New Roman" w:hAnsi="Times New Roman" w:cs="Times New Roman"/>
          <w:sz w:val="24"/>
          <w:szCs w:val="24"/>
        </w:rPr>
        <w:t>eura</w:t>
      </w:r>
      <w:r w:rsidR="00924011" w:rsidRPr="00B110A0">
        <w:rPr>
          <w:rFonts w:ascii="Times New Roman" w:hAnsi="Times New Roman" w:cs="Times New Roman"/>
          <w:sz w:val="24"/>
          <w:szCs w:val="24"/>
        </w:rPr>
        <w:t xml:space="preserve">. Navedene promjene odnose se </w:t>
      </w:r>
      <w:r w:rsidR="00B84EF2">
        <w:rPr>
          <w:rFonts w:ascii="Times New Roman" w:hAnsi="Times New Roman" w:cs="Times New Roman"/>
          <w:sz w:val="24"/>
          <w:szCs w:val="24"/>
        </w:rPr>
        <w:t xml:space="preserve">na </w:t>
      </w:r>
      <w:r w:rsidR="00B110A0" w:rsidRPr="00B110A0">
        <w:rPr>
          <w:rFonts w:ascii="Times New Roman" w:hAnsi="Times New Roman" w:cs="Times New Roman"/>
          <w:sz w:val="24"/>
          <w:szCs w:val="24"/>
        </w:rPr>
        <w:t xml:space="preserve">usklađenje imovine </w:t>
      </w:r>
      <w:r w:rsidR="00B84EF2">
        <w:rPr>
          <w:rFonts w:ascii="Times New Roman" w:hAnsi="Times New Roman" w:cs="Times New Roman"/>
          <w:sz w:val="24"/>
          <w:szCs w:val="24"/>
        </w:rPr>
        <w:t>odnosno naknadnog ispravka eura, naknadnog ispravka amortizacije. Radi naknadnog usklađenja projekt</w:t>
      </w:r>
      <w:r w:rsidR="00143D65">
        <w:rPr>
          <w:rFonts w:ascii="Times New Roman" w:hAnsi="Times New Roman" w:cs="Times New Roman"/>
          <w:sz w:val="24"/>
          <w:szCs w:val="24"/>
        </w:rPr>
        <w:t>a</w:t>
      </w:r>
      <w:r w:rsidR="00B84EF2">
        <w:rPr>
          <w:rFonts w:ascii="Times New Roman" w:hAnsi="Times New Roman" w:cs="Times New Roman"/>
          <w:sz w:val="24"/>
          <w:szCs w:val="24"/>
        </w:rPr>
        <w:t xml:space="preserve"> aglomeracije</w:t>
      </w:r>
      <w:bookmarkEnd w:id="3"/>
      <w:r w:rsidR="003D1B3B">
        <w:rPr>
          <w:rFonts w:ascii="Times New Roman" w:hAnsi="Times New Roman" w:cs="Times New Roman"/>
          <w:sz w:val="24"/>
          <w:szCs w:val="24"/>
        </w:rPr>
        <w:t>.</w:t>
      </w:r>
    </w:p>
    <w:p w14:paraId="1E5212DC" w14:textId="77777777" w:rsidR="001E7C9E" w:rsidRPr="009F7C40" w:rsidRDefault="001E7C9E" w:rsidP="006D6479">
      <w:pPr>
        <w:tabs>
          <w:tab w:val="left" w:pos="0"/>
          <w:tab w:val="left" w:pos="1860"/>
          <w:tab w:val="left" w:pos="6945"/>
        </w:tabs>
        <w:spacing w:line="240" w:lineRule="atLeast"/>
        <w:jc w:val="both"/>
        <w:rPr>
          <w:rFonts w:ascii="Times New Roman" w:hAnsi="Times New Roman" w:cs="Times New Roman"/>
          <w:color w:val="FF0000"/>
          <w:spacing w:val="-3"/>
          <w:sz w:val="24"/>
          <w:szCs w:val="24"/>
        </w:rPr>
      </w:pPr>
    </w:p>
    <w:p w14:paraId="4C770891" w14:textId="77777777" w:rsidR="005C2AC2" w:rsidRDefault="005C2AC2" w:rsidP="00B626E0">
      <w:pPr>
        <w:tabs>
          <w:tab w:val="left" w:pos="-720"/>
        </w:tabs>
        <w:spacing w:line="240" w:lineRule="atLeast"/>
        <w:jc w:val="both"/>
        <w:rPr>
          <w:rFonts w:ascii="Times New Roman" w:hAnsi="Times New Roman" w:cs="Times New Roman"/>
          <w:b/>
          <w:bCs/>
          <w:spacing w:val="-3"/>
          <w:sz w:val="24"/>
          <w:szCs w:val="24"/>
        </w:rPr>
      </w:pPr>
    </w:p>
    <w:p w14:paraId="6BEB8DCF" w14:textId="02B748F8" w:rsidR="00B626E0" w:rsidRPr="00353F49" w:rsidRDefault="00B626E0" w:rsidP="00B626E0">
      <w:pPr>
        <w:tabs>
          <w:tab w:val="left" w:pos="-720"/>
        </w:tabs>
        <w:spacing w:line="240" w:lineRule="atLeast"/>
        <w:jc w:val="both"/>
        <w:rPr>
          <w:rFonts w:ascii="Times New Roman" w:hAnsi="Times New Roman" w:cs="Times New Roman"/>
          <w:b/>
          <w:bCs/>
          <w:spacing w:val="-3"/>
          <w:sz w:val="24"/>
          <w:szCs w:val="24"/>
        </w:rPr>
      </w:pPr>
      <w:r w:rsidRPr="00353F49">
        <w:rPr>
          <w:rFonts w:ascii="Times New Roman" w:hAnsi="Times New Roman" w:cs="Times New Roman"/>
          <w:b/>
          <w:bCs/>
          <w:spacing w:val="-3"/>
          <w:sz w:val="24"/>
          <w:szCs w:val="24"/>
        </w:rPr>
        <w:lastRenderedPageBreak/>
        <w:t>Bilješka b</w:t>
      </w:r>
      <w:r>
        <w:rPr>
          <w:rFonts w:ascii="Times New Roman" w:hAnsi="Times New Roman" w:cs="Times New Roman"/>
          <w:b/>
          <w:bCs/>
          <w:spacing w:val="-3"/>
          <w:sz w:val="24"/>
          <w:szCs w:val="24"/>
        </w:rPr>
        <w:t>roj 5</w:t>
      </w:r>
      <w:r w:rsidRPr="00353F49">
        <w:rPr>
          <w:rFonts w:ascii="Times New Roman" w:hAnsi="Times New Roman" w:cs="Times New Roman"/>
          <w:b/>
          <w:bCs/>
          <w:spacing w:val="-3"/>
          <w:sz w:val="24"/>
          <w:szCs w:val="24"/>
        </w:rPr>
        <w:t xml:space="preserve">. </w:t>
      </w:r>
    </w:p>
    <w:p w14:paraId="46AC24ED" w14:textId="77777777" w:rsidR="00B626E0" w:rsidRPr="00C22D2C" w:rsidRDefault="00B626E0" w:rsidP="00B626E0">
      <w:pPr>
        <w:tabs>
          <w:tab w:val="left" w:pos="-720"/>
        </w:tabs>
        <w:spacing w:line="240" w:lineRule="atLeast"/>
        <w:jc w:val="both"/>
        <w:rPr>
          <w:rFonts w:ascii="Times New Roman" w:hAnsi="Times New Roman" w:cs="Times New Roman"/>
          <w:spacing w:val="-3"/>
          <w:sz w:val="24"/>
          <w:szCs w:val="24"/>
        </w:rPr>
      </w:pPr>
    </w:p>
    <w:p w14:paraId="55117322" w14:textId="77777777" w:rsidR="00B626E0" w:rsidRPr="00D64594" w:rsidRDefault="00B626E0" w:rsidP="00B626E0">
      <w:pPr>
        <w:jc w:val="both"/>
        <w:rPr>
          <w:rFonts w:ascii="Times New Roman" w:hAnsi="Times New Roman" w:cs="Times New Roman"/>
          <w:b/>
          <w:sz w:val="24"/>
          <w:szCs w:val="24"/>
        </w:rPr>
      </w:pPr>
      <w:r w:rsidRPr="00D64594">
        <w:rPr>
          <w:rFonts w:ascii="Times New Roman" w:hAnsi="Times New Roman" w:cs="Times New Roman"/>
          <w:b/>
          <w:sz w:val="24"/>
          <w:szCs w:val="24"/>
        </w:rPr>
        <w:t>BILJEŠKE UZ OBRAZAC "OBVEZE":</w:t>
      </w:r>
    </w:p>
    <w:p w14:paraId="197AD3CB" w14:textId="77777777" w:rsidR="00B626E0" w:rsidRPr="00D64594" w:rsidRDefault="00B626E0" w:rsidP="00B626E0">
      <w:pPr>
        <w:jc w:val="both"/>
        <w:rPr>
          <w:rFonts w:ascii="Times New Roman" w:hAnsi="Times New Roman" w:cs="Times New Roman"/>
          <w:b/>
          <w:sz w:val="24"/>
          <w:szCs w:val="24"/>
        </w:rPr>
      </w:pPr>
    </w:p>
    <w:p w14:paraId="181BD091" w14:textId="5E30D1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Grad Otok</w:t>
      </w:r>
      <w:r w:rsidRPr="00D64594">
        <w:rPr>
          <w:rFonts w:ascii="Times New Roman" w:hAnsi="Times New Roman" w:cs="Times New Roman"/>
          <w:sz w:val="24"/>
          <w:szCs w:val="24"/>
        </w:rPr>
        <w:t xml:space="preserve"> na dan 31.12.202</w:t>
      </w:r>
      <w:r w:rsidR="0031079C">
        <w:rPr>
          <w:rFonts w:ascii="Times New Roman" w:hAnsi="Times New Roman" w:cs="Times New Roman"/>
          <w:sz w:val="24"/>
          <w:szCs w:val="24"/>
        </w:rPr>
        <w:t>4</w:t>
      </w:r>
      <w:r w:rsidRPr="00D64594">
        <w:rPr>
          <w:rFonts w:ascii="Times New Roman" w:hAnsi="Times New Roman" w:cs="Times New Roman"/>
          <w:sz w:val="24"/>
          <w:szCs w:val="24"/>
        </w:rPr>
        <w:t xml:space="preserve">. godine ima ukupno </w:t>
      </w:r>
      <w:r w:rsidR="0031079C">
        <w:rPr>
          <w:rFonts w:ascii="Times New Roman" w:hAnsi="Times New Roman" w:cs="Times New Roman"/>
          <w:sz w:val="24"/>
          <w:szCs w:val="24"/>
        </w:rPr>
        <w:t>3</w:t>
      </w:r>
      <w:r w:rsidR="005F44BC">
        <w:rPr>
          <w:rFonts w:ascii="Times New Roman" w:hAnsi="Times New Roman" w:cs="Times New Roman"/>
          <w:sz w:val="24"/>
          <w:szCs w:val="24"/>
        </w:rPr>
        <w:t>89.139,49</w:t>
      </w:r>
      <w:r>
        <w:rPr>
          <w:rFonts w:ascii="Times New Roman" w:hAnsi="Times New Roman" w:cs="Times New Roman"/>
          <w:sz w:val="24"/>
          <w:szCs w:val="24"/>
        </w:rPr>
        <w:t xml:space="preserve"> eura </w:t>
      </w:r>
      <w:r w:rsidRPr="00D64594">
        <w:rPr>
          <w:rFonts w:ascii="Times New Roman" w:hAnsi="Times New Roman" w:cs="Times New Roman"/>
          <w:sz w:val="24"/>
          <w:szCs w:val="24"/>
        </w:rPr>
        <w:t xml:space="preserve">obveza, od čega </w:t>
      </w:r>
      <w:r>
        <w:rPr>
          <w:rFonts w:ascii="Times New Roman" w:hAnsi="Times New Roman" w:cs="Times New Roman"/>
          <w:sz w:val="24"/>
          <w:szCs w:val="24"/>
        </w:rPr>
        <w:t>:</w:t>
      </w:r>
    </w:p>
    <w:p w14:paraId="7E1CF887" w14:textId="77777777" w:rsidR="00B626E0" w:rsidRDefault="00B626E0" w:rsidP="00B626E0">
      <w:pPr>
        <w:widowControl/>
        <w:suppressAutoHyphens w:val="0"/>
        <w:autoSpaceDE/>
        <w:jc w:val="both"/>
        <w:rPr>
          <w:rFonts w:ascii="Times New Roman" w:hAnsi="Times New Roman" w:cs="Times New Roman"/>
          <w:sz w:val="24"/>
          <w:szCs w:val="24"/>
        </w:rPr>
      </w:pPr>
    </w:p>
    <w:p w14:paraId="3877598A" w14:textId="77777777" w:rsidR="00B626E0" w:rsidRDefault="00B626E0" w:rsidP="00B626E0">
      <w:pPr>
        <w:widowControl/>
        <w:suppressAutoHyphens w:val="0"/>
        <w:autoSpaceDE/>
        <w:jc w:val="both"/>
        <w:rPr>
          <w:rFonts w:ascii="Times New Roman" w:hAnsi="Times New Roman" w:cs="Times New Roman"/>
          <w:sz w:val="24"/>
          <w:szCs w:val="24"/>
        </w:rPr>
      </w:pPr>
    </w:p>
    <w:p w14:paraId="55B2DEC5" w14:textId="35EFDB12" w:rsidR="00B626E0" w:rsidRPr="00617B17"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Dospjele obveze (V007)  </w:t>
      </w:r>
      <w:r w:rsidR="0031079C">
        <w:rPr>
          <w:rFonts w:ascii="Times New Roman" w:hAnsi="Times New Roman" w:cs="Times New Roman"/>
          <w:b/>
          <w:bCs/>
          <w:sz w:val="24"/>
          <w:szCs w:val="24"/>
        </w:rPr>
        <w:t>280.658,48</w:t>
      </w:r>
      <w:r>
        <w:rPr>
          <w:rFonts w:ascii="Times New Roman" w:hAnsi="Times New Roman" w:cs="Times New Roman"/>
          <w:b/>
          <w:bCs/>
          <w:sz w:val="24"/>
          <w:szCs w:val="24"/>
        </w:rPr>
        <w:t xml:space="preserve">eur </w:t>
      </w:r>
    </w:p>
    <w:p w14:paraId="4A190B06" w14:textId="77777777" w:rsidR="00B626E0" w:rsidRDefault="00B626E0" w:rsidP="00B626E0">
      <w:pPr>
        <w:widowControl/>
        <w:suppressAutoHyphens w:val="0"/>
        <w:autoSpaceDE/>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97"/>
        <w:gridCol w:w="959"/>
        <w:gridCol w:w="3118"/>
      </w:tblGrid>
      <w:tr w:rsidR="00B626E0" w14:paraId="7AC55AFC" w14:textId="77777777" w:rsidTr="00297314">
        <w:tc>
          <w:tcPr>
            <w:tcW w:w="2297" w:type="dxa"/>
          </w:tcPr>
          <w:p w14:paraId="3DC8CEC1" w14:textId="77777777" w:rsidR="00B626E0" w:rsidRDefault="00B626E0" w:rsidP="00297314">
            <w:pPr>
              <w:widowControl/>
              <w:suppressAutoHyphens w:val="0"/>
              <w:autoSpaceDE/>
              <w:jc w:val="both"/>
              <w:rPr>
                <w:rFonts w:ascii="Times New Roman" w:hAnsi="Times New Roman" w:cs="Times New Roman"/>
                <w:sz w:val="24"/>
                <w:szCs w:val="24"/>
              </w:rPr>
            </w:pPr>
            <w:bookmarkStart w:id="4" w:name="_Hlk127042457"/>
            <w:r w:rsidRPr="000007D8">
              <w:rPr>
                <w:rFonts w:ascii="Times New Roman" w:hAnsi="Times New Roman" w:cs="Times New Roman"/>
                <w:sz w:val="24"/>
                <w:szCs w:val="24"/>
              </w:rPr>
              <w:t xml:space="preserve">Obveze za rashode poslovanja </w:t>
            </w:r>
          </w:p>
          <w:p w14:paraId="5BB09954" w14:textId="77777777" w:rsidR="00B626E0" w:rsidRPr="000007D8" w:rsidRDefault="00B626E0" w:rsidP="00297314">
            <w:pPr>
              <w:widowControl/>
              <w:suppressAutoHyphens w:val="0"/>
              <w:autoSpaceDE/>
              <w:jc w:val="both"/>
              <w:rPr>
                <w:rFonts w:ascii="Times New Roman" w:hAnsi="Times New Roman" w:cs="Times New Roman"/>
                <w:sz w:val="24"/>
                <w:szCs w:val="24"/>
              </w:rPr>
            </w:pPr>
          </w:p>
        </w:tc>
        <w:tc>
          <w:tcPr>
            <w:tcW w:w="959" w:type="dxa"/>
          </w:tcPr>
          <w:p w14:paraId="20F715D7"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D23</w:t>
            </w:r>
          </w:p>
        </w:tc>
        <w:tc>
          <w:tcPr>
            <w:tcW w:w="3118" w:type="dxa"/>
          </w:tcPr>
          <w:p w14:paraId="420DA947" w14:textId="5177654B" w:rsidR="00B626E0" w:rsidRPr="000007D8" w:rsidRDefault="0031079C"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w:t>
            </w:r>
            <w:r w:rsidR="005F44BC">
              <w:rPr>
                <w:rFonts w:ascii="Times New Roman" w:hAnsi="Times New Roman" w:cs="Times New Roman"/>
                <w:sz w:val="24"/>
                <w:szCs w:val="24"/>
              </w:rPr>
              <w:t>97.125,05</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p w14:paraId="2123F045" w14:textId="77777777" w:rsidR="00B626E0" w:rsidRPr="000007D8" w:rsidRDefault="00B626E0" w:rsidP="00297314">
            <w:pPr>
              <w:widowControl/>
              <w:suppressAutoHyphens w:val="0"/>
              <w:autoSpaceDE/>
              <w:jc w:val="both"/>
              <w:rPr>
                <w:rFonts w:ascii="Times New Roman" w:hAnsi="Times New Roman" w:cs="Times New Roman"/>
                <w:sz w:val="24"/>
                <w:szCs w:val="24"/>
              </w:rPr>
            </w:pPr>
          </w:p>
        </w:tc>
      </w:tr>
      <w:tr w:rsidR="00B626E0" w14:paraId="7919C63A" w14:textId="77777777" w:rsidTr="00297314">
        <w:tc>
          <w:tcPr>
            <w:tcW w:w="2297" w:type="dxa"/>
          </w:tcPr>
          <w:p w14:paraId="0040602D"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materijalne rashode </w:t>
            </w:r>
          </w:p>
        </w:tc>
        <w:tc>
          <w:tcPr>
            <w:tcW w:w="959" w:type="dxa"/>
          </w:tcPr>
          <w:p w14:paraId="40B63DBE"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232</w:t>
            </w:r>
          </w:p>
        </w:tc>
        <w:tc>
          <w:tcPr>
            <w:tcW w:w="3118" w:type="dxa"/>
          </w:tcPr>
          <w:p w14:paraId="2A6B7FFD" w14:textId="278378E3" w:rsidR="00B626E0" w:rsidRDefault="0031079C"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100.393,72</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47349FA0" w14:textId="77777777" w:rsidTr="00297314">
        <w:tc>
          <w:tcPr>
            <w:tcW w:w="2297" w:type="dxa"/>
          </w:tcPr>
          <w:p w14:paraId="6CD69D8C"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financijske rashode  </w:t>
            </w:r>
          </w:p>
        </w:tc>
        <w:tc>
          <w:tcPr>
            <w:tcW w:w="959" w:type="dxa"/>
          </w:tcPr>
          <w:p w14:paraId="0066F515"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234</w:t>
            </w:r>
          </w:p>
        </w:tc>
        <w:tc>
          <w:tcPr>
            <w:tcW w:w="3118" w:type="dxa"/>
          </w:tcPr>
          <w:p w14:paraId="08D4C56E" w14:textId="516BF13F"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w:t>
            </w:r>
            <w:r w:rsidR="0031079C">
              <w:rPr>
                <w:rFonts w:ascii="Times New Roman" w:hAnsi="Times New Roman" w:cs="Times New Roman"/>
                <w:sz w:val="24"/>
                <w:szCs w:val="24"/>
              </w:rPr>
              <w:t>031,73</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p w14:paraId="65A6B32D"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420AE81A" w14:textId="77777777" w:rsidTr="00297314">
        <w:tc>
          <w:tcPr>
            <w:tcW w:w="2297" w:type="dxa"/>
          </w:tcPr>
          <w:p w14:paraId="48DCA952"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naknade građanima </w:t>
            </w:r>
          </w:p>
        </w:tc>
        <w:tc>
          <w:tcPr>
            <w:tcW w:w="959" w:type="dxa"/>
          </w:tcPr>
          <w:p w14:paraId="545893B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237</w:t>
            </w:r>
          </w:p>
        </w:tc>
        <w:tc>
          <w:tcPr>
            <w:tcW w:w="3118" w:type="dxa"/>
          </w:tcPr>
          <w:p w14:paraId="6527C705" w14:textId="3E20B767" w:rsidR="00B626E0" w:rsidRDefault="0031079C"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55.216,44</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471F46FA" w14:textId="77777777" w:rsidTr="00297314">
        <w:tc>
          <w:tcPr>
            <w:tcW w:w="2297" w:type="dxa"/>
          </w:tcPr>
          <w:p w14:paraId="37770CC1"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kazne, kapitalne pomoći </w:t>
            </w:r>
          </w:p>
        </w:tc>
        <w:tc>
          <w:tcPr>
            <w:tcW w:w="959" w:type="dxa"/>
          </w:tcPr>
          <w:p w14:paraId="6D3123C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238</w:t>
            </w:r>
          </w:p>
        </w:tc>
        <w:tc>
          <w:tcPr>
            <w:tcW w:w="3118" w:type="dxa"/>
          </w:tcPr>
          <w:p w14:paraId="11355C36" w14:textId="57CF52B5" w:rsidR="00B626E0" w:rsidRDefault="0031079C"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12.</w:t>
            </w:r>
            <w:r w:rsidR="005F44BC">
              <w:rPr>
                <w:rFonts w:ascii="Times New Roman" w:hAnsi="Times New Roman" w:cs="Times New Roman"/>
                <w:sz w:val="24"/>
                <w:szCs w:val="24"/>
              </w:rPr>
              <w:t>684,06</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r w:rsidR="00B626E0" w14:paraId="20B6FE64" w14:textId="77777777" w:rsidTr="00297314">
        <w:tc>
          <w:tcPr>
            <w:tcW w:w="2297" w:type="dxa"/>
          </w:tcPr>
          <w:p w14:paraId="15F2C9FA"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Ostale tekuće obveze  </w:t>
            </w:r>
          </w:p>
        </w:tc>
        <w:tc>
          <w:tcPr>
            <w:tcW w:w="959" w:type="dxa"/>
          </w:tcPr>
          <w:p w14:paraId="1E3B378A"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239</w:t>
            </w:r>
          </w:p>
        </w:tc>
        <w:tc>
          <w:tcPr>
            <w:tcW w:w="3118" w:type="dxa"/>
          </w:tcPr>
          <w:p w14:paraId="60CE7A0E" w14:textId="1B52F966" w:rsidR="00B626E0" w:rsidRPr="0081095B" w:rsidRDefault="005F44BC"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27.799,10 </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p w14:paraId="6C2D4B84"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31B87097" w14:textId="77777777" w:rsidTr="00297314">
        <w:tc>
          <w:tcPr>
            <w:tcW w:w="2297" w:type="dxa"/>
          </w:tcPr>
          <w:p w14:paraId="274A0A7C"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 xml:space="preserve">Obveze za nabavu nefinancijske imovine  </w:t>
            </w:r>
          </w:p>
        </w:tc>
        <w:tc>
          <w:tcPr>
            <w:tcW w:w="959" w:type="dxa"/>
          </w:tcPr>
          <w:p w14:paraId="5E810DD0"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(D24)</w:t>
            </w:r>
          </w:p>
        </w:tc>
        <w:tc>
          <w:tcPr>
            <w:tcW w:w="3118" w:type="dxa"/>
          </w:tcPr>
          <w:p w14:paraId="17FBCB71" w14:textId="0B4285A8" w:rsidR="00B626E0" w:rsidRPr="000007D8" w:rsidRDefault="00BE1573"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11</w:t>
            </w:r>
            <w:r w:rsidR="005F44BC">
              <w:rPr>
                <w:rFonts w:ascii="Times New Roman" w:hAnsi="Times New Roman" w:cs="Times New Roman"/>
                <w:sz w:val="24"/>
                <w:szCs w:val="24"/>
              </w:rPr>
              <w:t>0.549,55</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bookmarkEnd w:id="4"/>
    </w:tbl>
    <w:p w14:paraId="0BC40FB9" w14:textId="77777777" w:rsidR="00B626E0" w:rsidRDefault="00B626E0" w:rsidP="00B626E0">
      <w:pPr>
        <w:widowControl/>
        <w:suppressAutoHyphens w:val="0"/>
        <w:autoSpaceDE/>
        <w:jc w:val="both"/>
        <w:rPr>
          <w:rFonts w:ascii="Times New Roman" w:hAnsi="Times New Roman" w:cs="Times New Roman"/>
          <w:sz w:val="24"/>
          <w:szCs w:val="24"/>
        </w:rPr>
      </w:pPr>
    </w:p>
    <w:p w14:paraId="7B9BEEE4"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Dospjele obveze odnose se na redovne rashode poslovanja kako je i gore razvrstano.</w:t>
      </w:r>
    </w:p>
    <w:p w14:paraId="35BCCB0D" w14:textId="77777777" w:rsidR="00B626E0" w:rsidRDefault="00B626E0" w:rsidP="00B626E0">
      <w:pPr>
        <w:widowControl/>
        <w:suppressAutoHyphens w:val="0"/>
        <w:autoSpaceDE/>
        <w:jc w:val="both"/>
        <w:rPr>
          <w:rFonts w:ascii="Times New Roman" w:hAnsi="Times New Roman" w:cs="Times New Roman"/>
          <w:sz w:val="24"/>
          <w:szCs w:val="24"/>
        </w:rPr>
      </w:pPr>
    </w:p>
    <w:p w14:paraId="08320F80" w14:textId="77777777" w:rsidR="00E24444" w:rsidRPr="00A22098" w:rsidRDefault="00E24444" w:rsidP="00B626E0">
      <w:pPr>
        <w:widowControl/>
        <w:suppressAutoHyphens w:val="0"/>
        <w:autoSpaceDE/>
        <w:jc w:val="both"/>
        <w:rPr>
          <w:rFonts w:ascii="Times New Roman" w:hAnsi="Times New Roman" w:cs="Times New Roman"/>
          <w:sz w:val="24"/>
          <w:szCs w:val="24"/>
        </w:rPr>
      </w:pPr>
    </w:p>
    <w:p w14:paraId="26C6875E" w14:textId="266258F5" w:rsidR="00B626E0"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Nedospjele obveze (V009) </w:t>
      </w:r>
      <w:r w:rsidR="00BE1573">
        <w:rPr>
          <w:rFonts w:ascii="Times New Roman" w:hAnsi="Times New Roman" w:cs="Times New Roman"/>
          <w:b/>
          <w:bCs/>
          <w:sz w:val="24"/>
          <w:szCs w:val="24"/>
        </w:rPr>
        <w:t>81.464,89</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eur</w:t>
      </w:r>
      <w:proofErr w:type="spellEnd"/>
    </w:p>
    <w:p w14:paraId="2943EC3A" w14:textId="77777777" w:rsidR="00B626E0" w:rsidRPr="00617B17" w:rsidRDefault="00B626E0" w:rsidP="00B626E0">
      <w:pPr>
        <w:widowControl/>
        <w:suppressAutoHyphens w:val="0"/>
        <w:autoSpaceDE/>
        <w:jc w:val="both"/>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2297"/>
        <w:gridCol w:w="963"/>
        <w:gridCol w:w="3118"/>
      </w:tblGrid>
      <w:tr w:rsidR="00B626E0" w14:paraId="272A468F" w14:textId="77777777" w:rsidTr="00BE1573">
        <w:tc>
          <w:tcPr>
            <w:tcW w:w="2297" w:type="dxa"/>
          </w:tcPr>
          <w:p w14:paraId="2DCA4710"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Obveze za rashode poslovanja</w:t>
            </w:r>
          </w:p>
        </w:tc>
        <w:tc>
          <w:tcPr>
            <w:tcW w:w="963" w:type="dxa"/>
          </w:tcPr>
          <w:p w14:paraId="4414EA0F"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(ND23)</w:t>
            </w:r>
          </w:p>
        </w:tc>
        <w:tc>
          <w:tcPr>
            <w:tcW w:w="3118" w:type="dxa"/>
          </w:tcPr>
          <w:p w14:paraId="71641298" w14:textId="082EE975" w:rsidR="00B626E0" w:rsidRPr="000007D8" w:rsidRDefault="00BE1573"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81.464,89</w:t>
            </w:r>
            <w:r w:rsidR="00B626E0">
              <w:rPr>
                <w:rFonts w:ascii="Times New Roman" w:hAnsi="Times New Roman" w:cs="Times New Roman"/>
                <w:sz w:val="24"/>
                <w:szCs w:val="24"/>
              </w:rPr>
              <w:t xml:space="preserve"> </w:t>
            </w:r>
            <w:proofErr w:type="spellStart"/>
            <w:r w:rsidR="00B626E0">
              <w:rPr>
                <w:rFonts w:ascii="Times New Roman" w:hAnsi="Times New Roman" w:cs="Times New Roman"/>
                <w:sz w:val="24"/>
                <w:szCs w:val="24"/>
              </w:rPr>
              <w:t>eur</w:t>
            </w:r>
            <w:proofErr w:type="spellEnd"/>
          </w:p>
        </w:tc>
      </w:tr>
    </w:tbl>
    <w:p w14:paraId="02126F4C" w14:textId="77777777" w:rsidR="00B626E0" w:rsidRDefault="00B626E0" w:rsidP="00B626E0">
      <w:pPr>
        <w:widowControl/>
        <w:suppressAutoHyphens w:val="0"/>
        <w:autoSpaceDE/>
        <w:jc w:val="both"/>
        <w:rPr>
          <w:rFonts w:ascii="Times New Roman" w:hAnsi="Times New Roman" w:cs="Times New Roman"/>
          <w:sz w:val="24"/>
          <w:szCs w:val="24"/>
        </w:rPr>
      </w:pPr>
    </w:p>
    <w:p w14:paraId="18446B36" w14:textId="77777777" w:rsidR="00B626E0" w:rsidRDefault="00B626E0" w:rsidP="00B626E0">
      <w:pPr>
        <w:widowControl/>
        <w:suppressAutoHyphens w:val="0"/>
        <w:autoSpaceDE/>
        <w:jc w:val="both"/>
        <w:rPr>
          <w:rFonts w:ascii="Times New Roman" w:hAnsi="Times New Roman" w:cs="Times New Roman"/>
          <w:sz w:val="24"/>
          <w:szCs w:val="24"/>
        </w:rPr>
      </w:pPr>
    </w:p>
    <w:p w14:paraId="13D1BDBB" w14:textId="0089676D"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Nedospjele ob</w:t>
      </w:r>
      <w:r w:rsidRPr="000007D8">
        <w:rPr>
          <w:rFonts w:ascii="Times New Roman" w:hAnsi="Times New Roman" w:cs="Times New Roman"/>
          <w:sz w:val="24"/>
          <w:szCs w:val="24"/>
        </w:rPr>
        <w:t xml:space="preserve">veze za </w:t>
      </w:r>
      <w:r w:rsidR="00BE1573">
        <w:rPr>
          <w:rFonts w:ascii="Times New Roman" w:hAnsi="Times New Roman" w:cs="Times New Roman"/>
          <w:sz w:val="24"/>
          <w:szCs w:val="24"/>
        </w:rPr>
        <w:t xml:space="preserve">rashode poslovanja </w:t>
      </w:r>
      <w:r w:rsidRPr="000007D8">
        <w:rPr>
          <w:rFonts w:ascii="Times New Roman" w:hAnsi="Times New Roman" w:cs="Times New Roman"/>
          <w:sz w:val="24"/>
          <w:szCs w:val="24"/>
        </w:rPr>
        <w:t>(ND2</w:t>
      </w:r>
      <w:r w:rsidR="00BE1573">
        <w:rPr>
          <w:rFonts w:ascii="Times New Roman" w:hAnsi="Times New Roman" w:cs="Times New Roman"/>
          <w:sz w:val="24"/>
          <w:szCs w:val="24"/>
        </w:rPr>
        <w:t>3</w:t>
      </w:r>
      <w:r w:rsidRPr="000007D8">
        <w:rPr>
          <w:rFonts w:ascii="Times New Roman" w:hAnsi="Times New Roman" w:cs="Times New Roman"/>
          <w:sz w:val="24"/>
          <w:szCs w:val="24"/>
        </w:rPr>
        <w:t>)</w:t>
      </w:r>
      <w:r>
        <w:rPr>
          <w:rFonts w:ascii="Times New Roman" w:hAnsi="Times New Roman" w:cs="Times New Roman"/>
          <w:sz w:val="24"/>
          <w:szCs w:val="24"/>
        </w:rPr>
        <w:t xml:space="preserve"> </w:t>
      </w:r>
      <w:r w:rsidR="00BE1573">
        <w:rPr>
          <w:rFonts w:ascii="Times New Roman" w:hAnsi="Times New Roman" w:cs="Times New Roman"/>
          <w:sz w:val="24"/>
          <w:szCs w:val="24"/>
        </w:rPr>
        <w:t xml:space="preserve">odnose se na </w:t>
      </w:r>
      <w:r>
        <w:rPr>
          <w:rFonts w:ascii="Times New Roman" w:hAnsi="Times New Roman" w:cs="Times New Roman"/>
          <w:sz w:val="24"/>
          <w:szCs w:val="24"/>
        </w:rPr>
        <w:t>obveze za plaće za prosinac 202</w:t>
      </w:r>
      <w:r w:rsidR="00BE1573">
        <w:rPr>
          <w:rFonts w:ascii="Times New Roman" w:hAnsi="Times New Roman" w:cs="Times New Roman"/>
          <w:sz w:val="24"/>
          <w:szCs w:val="24"/>
        </w:rPr>
        <w:t>4</w:t>
      </w:r>
      <w:r>
        <w:rPr>
          <w:rFonts w:ascii="Times New Roman" w:hAnsi="Times New Roman" w:cs="Times New Roman"/>
          <w:sz w:val="24"/>
          <w:szCs w:val="24"/>
        </w:rPr>
        <w:t>. godine.</w:t>
      </w:r>
    </w:p>
    <w:p w14:paraId="70686182" w14:textId="77777777" w:rsidR="00B626E0" w:rsidRDefault="00B626E0" w:rsidP="00B626E0">
      <w:pPr>
        <w:widowControl/>
        <w:suppressAutoHyphens w:val="0"/>
        <w:autoSpaceDE/>
        <w:jc w:val="both"/>
        <w:rPr>
          <w:rFonts w:ascii="Times New Roman" w:hAnsi="Times New Roman" w:cs="Times New Roman"/>
          <w:sz w:val="24"/>
          <w:szCs w:val="24"/>
        </w:rPr>
      </w:pPr>
    </w:p>
    <w:p w14:paraId="6F71A95E" w14:textId="233154D3" w:rsidR="00B626E0" w:rsidRPr="000007D8" w:rsidRDefault="00B626E0" w:rsidP="00B626E0">
      <w:pPr>
        <w:widowControl/>
        <w:suppressAutoHyphens w:val="0"/>
        <w:autoSpaceDE/>
        <w:jc w:val="both"/>
        <w:rPr>
          <w:rFonts w:ascii="Times New Roman" w:hAnsi="Times New Roman" w:cs="Times New Roman"/>
          <w:sz w:val="24"/>
          <w:szCs w:val="24"/>
        </w:rPr>
      </w:pPr>
      <w:r w:rsidRPr="005F44BC">
        <w:rPr>
          <w:rFonts w:ascii="Times New Roman" w:hAnsi="Times New Roman" w:cs="Times New Roman"/>
          <w:sz w:val="24"/>
          <w:szCs w:val="24"/>
        </w:rPr>
        <w:t xml:space="preserve">Sveukupne obveze su smanjenje za </w:t>
      </w:r>
      <w:r w:rsidR="005F44BC" w:rsidRPr="005F44BC">
        <w:rPr>
          <w:rFonts w:ascii="Times New Roman" w:hAnsi="Times New Roman" w:cs="Times New Roman"/>
          <w:sz w:val="24"/>
          <w:szCs w:val="24"/>
        </w:rPr>
        <w:t xml:space="preserve">40,42 </w:t>
      </w:r>
      <w:r w:rsidRPr="005F44BC">
        <w:rPr>
          <w:rFonts w:ascii="Times New Roman" w:hAnsi="Times New Roman" w:cs="Times New Roman"/>
          <w:sz w:val="24"/>
          <w:szCs w:val="24"/>
        </w:rPr>
        <w:t xml:space="preserve"> % u odnosu na stanje obveza 31.12.202</w:t>
      </w:r>
      <w:r w:rsidR="005F44BC" w:rsidRPr="005F44BC">
        <w:rPr>
          <w:rFonts w:ascii="Times New Roman" w:hAnsi="Times New Roman" w:cs="Times New Roman"/>
          <w:sz w:val="24"/>
          <w:szCs w:val="24"/>
        </w:rPr>
        <w:t>3</w:t>
      </w:r>
      <w:r w:rsidRPr="005F44BC">
        <w:rPr>
          <w:rFonts w:ascii="Times New Roman" w:hAnsi="Times New Roman" w:cs="Times New Roman"/>
          <w:sz w:val="24"/>
          <w:szCs w:val="24"/>
        </w:rPr>
        <w:t>. godine.</w:t>
      </w:r>
    </w:p>
    <w:p w14:paraId="767B5FC6" w14:textId="77777777" w:rsidR="00B626E0" w:rsidRPr="007A49B2" w:rsidRDefault="00B626E0" w:rsidP="00B626E0">
      <w:pPr>
        <w:widowControl/>
        <w:suppressAutoHyphens w:val="0"/>
        <w:autoSpaceDE/>
        <w:jc w:val="both"/>
        <w:rPr>
          <w:rFonts w:ascii="Times New Roman" w:hAnsi="Times New Roman" w:cs="Times New Roman"/>
          <w:sz w:val="24"/>
          <w:szCs w:val="24"/>
        </w:rPr>
      </w:pPr>
    </w:p>
    <w:p w14:paraId="02FB98B9" w14:textId="77777777" w:rsidR="000F2C01" w:rsidRDefault="000F2C01" w:rsidP="000F2C01">
      <w:pPr>
        <w:tabs>
          <w:tab w:val="left" w:pos="0"/>
          <w:tab w:val="left" w:pos="1860"/>
          <w:tab w:val="left" w:pos="5985"/>
          <w:tab w:val="left" w:pos="6495"/>
        </w:tabs>
        <w:spacing w:line="240" w:lineRule="atLeast"/>
        <w:jc w:val="both"/>
        <w:rPr>
          <w:rFonts w:ascii="Times New Roman" w:hAnsi="Times New Roman" w:cs="Times New Roman"/>
          <w:spacing w:val="-3"/>
          <w:sz w:val="24"/>
          <w:szCs w:val="24"/>
        </w:rPr>
      </w:pPr>
    </w:p>
    <w:p w14:paraId="7EBC0B70" w14:textId="77777777" w:rsidR="005C2AC2" w:rsidRPr="00C22D2C" w:rsidRDefault="005C2AC2" w:rsidP="000F2C01">
      <w:pPr>
        <w:tabs>
          <w:tab w:val="left" w:pos="0"/>
          <w:tab w:val="left" w:pos="1860"/>
          <w:tab w:val="left" w:pos="5985"/>
          <w:tab w:val="left" w:pos="6495"/>
        </w:tabs>
        <w:spacing w:line="240" w:lineRule="atLeast"/>
        <w:jc w:val="both"/>
        <w:rPr>
          <w:rFonts w:ascii="Times New Roman" w:hAnsi="Times New Roman" w:cs="Times New Roman"/>
          <w:spacing w:val="-3"/>
          <w:sz w:val="24"/>
          <w:szCs w:val="24"/>
        </w:rPr>
      </w:pPr>
    </w:p>
    <w:p w14:paraId="091E9D1E"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67E4C4F"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5CBDD122" w14:textId="61D2799C" w:rsidR="0009360A" w:rsidRDefault="00242C32">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09360A">
        <w:rPr>
          <w:rFonts w:ascii="Times New Roman" w:hAnsi="Times New Roman" w:cs="Times New Roman"/>
          <w:spacing w:val="-3"/>
          <w:sz w:val="24"/>
          <w:szCs w:val="24"/>
        </w:rPr>
        <w:t>Pročelnica                                                                                             Gradonačelnik</w:t>
      </w:r>
    </w:p>
    <w:p w14:paraId="1B02A2E7" w14:textId="5873DAE5" w:rsidR="00935E65" w:rsidRPr="00C22D2C" w:rsidRDefault="0009360A">
      <w:pPr>
        <w:tabs>
          <w:tab w:val="left" w:pos="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Marija Čolaković,</w:t>
      </w:r>
      <w:r w:rsidR="009D6DCE">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dipl.oec</w:t>
      </w:r>
      <w:proofErr w:type="spellEnd"/>
      <w:r>
        <w:rPr>
          <w:rFonts w:ascii="Times New Roman" w:hAnsi="Times New Roman" w:cs="Times New Roman"/>
          <w:spacing w:val="-3"/>
          <w:sz w:val="24"/>
          <w:szCs w:val="24"/>
        </w:rPr>
        <w:t xml:space="preserve">                                                                </w:t>
      </w:r>
      <w:r w:rsidR="00935E65" w:rsidRPr="00C22D2C">
        <w:rPr>
          <w:rFonts w:ascii="Times New Roman" w:hAnsi="Times New Roman" w:cs="Times New Roman"/>
          <w:spacing w:val="-3"/>
          <w:sz w:val="24"/>
          <w:szCs w:val="24"/>
        </w:rPr>
        <w:t xml:space="preserve"> </w:t>
      </w:r>
      <w:r w:rsidR="00BE1573">
        <w:rPr>
          <w:rFonts w:ascii="Times New Roman" w:hAnsi="Times New Roman" w:cs="Times New Roman"/>
          <w:spacing w:val="-3"/>
          <w:sz w:val="24"/>
          <w:szCs w:val="24"/>
        </w:rPr>
        <w:t xml:space="preserve">Slavko Grgić, </w:t>
      </w:r>
      <w:proofErr w:type="spellStart"/>
      <w:r w:rsidR="00BE1573">
        <w:rPr>
          <w:rFonts w:ascii="Times New Roman" w:hAnsi="Times New Roman" w:cs="Times New Roman"/>
          <w:spacing w:val="-3"/>
          <w:sz w:val="24"/>
          <w:szCs w:val="24"/>
        </w:rPr>
        <w:t>dipl.ing.agr</w:t>
      </w:r>
      <w:proofErr w:type="spellEnd"/>
      <w:r w:rsidR="00BE1573">
        <w:rPr>
          <w:rFonts w:ascii="Times New Roman" w:hAnsi="Times New Roman" w:cs="Times New Roman"/>
          <w:spacing w:val="-3"/>
          <w:sz w:val="24"/>
          <w:szCs w:val="24"/>
        </w:rPr>
        <w:t>.</w:t>
      </w:r>
    </w:p>
    <w:p w14:paraId="4F302D6B"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064B2FE0" w14:textId="7A04C44A" w:rsidR="00935E65" w:rsidRPr="00C22D2C" w:rsidRDefault="00935E65">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__________________                   </w:t>
      </w:r>
      <w:r w:rsidR="00290629">
        <w:rPr>
          <w:rFonts w:ascii="Times New Roman" w:hAnsi="Times New Roman" w:cs="Times New Roman"/>
          <w:spacing w:val="-3"/>
          <w:sz w:val="24"/>
          <w:szCs w:val="24"/>
        </w:rPr>
        <w:t xml:space="preserve">                                   </w:t>
      </w:r>
      <w:r w:rsidRPr="00C22D2C">
        <w:rPr>
          <w:rFonts w:ascii="Times New Roman" w:hAnsi="Times New Roman" w:cs="Times New Roman"/>
          <w:spacing w:val="-3"/>
          <w:sz w:val="24"/>
          <w:szCs w:val="24"/>
        </w:rPr>
        <w:t xml:space="preserve">  ________________________</w:t>
      </w:r>
    </w:p>
    <w:p w14:paraId="0D785B3A"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234161D" w14:textId="77777777" w:rsidR="00935E65" w:rsidRDefault="00935E65">
      <w:pPr>
        <w:tabs>
          <w:tab w:val="left" w:pos="0"/>
        </w:tabs>
        <w:spacing w:line="240" w:lineRule="atLeast"/>
        <w:jc w:val="both"/>
        <w:rPr>
          <w:spacing w:val="-3"/>
          <w:sz w:val="24"/>
          <w:szCs w:val="24"/>
        </w:rPr>
      </w:pPr>
    </w:p>
    <w:sectPr w:rsidR="00935E65" w:rsidSect="004F60A9">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92"/>
    <w:multiLevelType w:val="hybridMultilevel"/>
    <w:tmpl w:val="D45ED19A"/>
    <w:lvl w:ilvl="0" w:tplc="D128A5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876A86"/>
    <w:multiLevelType w:val="hybridMultilevel"/>
    <w:tmpl w:val="DEB66A96"/>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4C5EA0"/>
    <w:multiLevelType w:val="hybridMultilevel"/>
    <w:tmpl w:val="E71A6A0A"/>
    <w:lvl w:ilvl="0" w:tplc="E4868FAA">
      <w:start w:val="421"/>
      <w:numFmt w:val="bullet"/>
      <w:lvlText w:val="-"/>
      <w:lvlJc w:val="left"/>
      <w:pPr>
        <w:ind w:left="2160" w:hanging="360"/>
      </w:pPr>
      <w:rPr>
        <w:rFonts w:ascii="Courier New" w:eastAsia="Times New Roman"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 w15:restartNumberingAfterBreak="0">
    <w:nsid w:val="0C135657"/>
    <w:multiLevelType w:val="hybridMultilevel"/>
    <w:tmpl w:val="2772B230"/>
    <w:lvl w:ilvl="0" w:tplc="041A0017">
      <w:start w:val="1"/>
      <w:numFmt w:val="lowerLetter"/>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4" w15:restartNumberingAfterBreak="0">
    <w:nsid w:val="1AB67166"/>
    <w:multiLevelType w:val="hybridMultilevel"/>
    <w:tmpl w:val="4C54986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FA770B3"/>
    <w:multiLevelType w:val="hybridMultilevel"/>
    <w:tmpl w:val="71228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D50936"/>
    <w:multiLevelType w:val="hybridMultilevel"/>
    <w:tmpl w:val="39A832E0"/>
    <w:lvl w:ilvl="0" w:tplc="F6C696D6">
      <w:start w:val="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3067AE"/>
    <w:multiLevelType w:val="hybridMultilevel"/>
    <w:tmpl w:val="36C6C176"/>
    <w:lvl w:ilvl="0" w:tplc="12F811B2">
      <w:start w:val="5"/>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F842EE"/>
    <w:multiLevelType w:val="hybridMultilevel"/>
    <w:tmpl w:val="BC1C353A"/>
    <w:lvl w:ilvl="0" w:tplc="DBA0109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297C36FF"/>
    <w:multiLevelType w:val="hybridMultilevel"/>
    <w:tmpl w:val="BC58302A"/>
    <w:lvl w:ilvl="0" w:tplc="D36684D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3755B0F"/>
    <w:multiLevelType w:val="hybridMultilevel"/>
    <w:tmpl w:val="446C7664"/>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E1431C"/>
    <w:multiLevelType w:val="hybridMultilevel"/>
    <w:tmpl w:val="E12AAEF8"/>
    <w:lvl w:ilvl="0" w:tplc="FACAC80A">
      <w:start w:val="4"/>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BF080B"/>
    <w:multiLevelType w:val="hybridMultilevel"/>
    <w:tmpl w:val="85A0C7AE"/>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484E16FB"/>
    <w:multiLevelType w:val="hybridMultilevel"/>
    <w:tmpl w:val="AEDE2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6" w15:restartNumberingAfterBreak="0">
    <w:nsid w:val="60C52C1B"/>
    <w:multiLevelType w:val="hybridMultilevel"/>
    <w:tmpl w:val="CC7C247C"/>
    <w:lvl w:ilvl="0" w:tplc="F8E889EC">
      <w:start w:val="1"/>
      <w:numFmt w:val="decimal"/>
      <w:lvlText w:val="%1."/>
      <w:lvlJc w:val="left"/>
      <w:pPr>
        <w:tabs>
          <w:tab w:val="num" w:pos="1080"/>
        </w:tabs>
        <w:ind w:left="1080" w:hanging="360"/>
      </w:pPr>
      <w:rPr>
        <w:b w:val="0"/>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7" w15:restartNumberingAfterBreak="0">
    <w:nsid w:val="67DD438E"/>
    <w:multiLevelType w:val="hybridMultilevel"/>
    <w:tmpl w:val="A7BA1122"/>
    <w:lvl w:ilvl="0" w:tplc="67861D54">
      <w:start w:val="3"/>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BD3FAC"/>
    <w:multiLevelType w:val="hybridMultilevel"/>
    <w:tmpl w:val="B2285586"/>
    <w:lvl w:ilvl="0" w:tplc="75EEB900">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BC5C14"/>
    <w:multiLevelType w:val="hybridMultilevel"/>
    <w:tmpl w:val="6F4C4BB8"/>
    <w:lvl w:ilvl="0" w:tplc="0B760A9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78174BF"/>
    <w:multiLevelType w:val="hybridMultilevel"/>
    <w:tmpl w:val="1AF0C138"/>
    <w:lvl w:ilvl="0" w:tplc="04D0F59C">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60482580">
    <w:abstractNumId w:val="2"/>
  </w:num>
  <w:num w:numId="2" w16cid:durableId="1556695525">
    <w:abstractNumId w:val="13"/>
  </w:num>
  <w:num w:numId="3" w16cid:durableId="1077828085">
    <w:abstractNumId w:val="1"/>
  </w:num>
  <w:num w:numId="4" w16cid:durableId="734471604">
    <w:abstractNumId w:val="16"/>
  </w:num>
  <w:num w:numId="5" w16cid:durableId="363944439">
    <w:abstractNumId w:val="15"/>
  </w:num>
  <w:num w:numId="6" w16cid:durableId="1083331001">
    <w:abstractNumId w:val="0"/>
  </w:num>
  <w:num w:numId="7" w16cid:durableId="976254923">
    <w:abstractNumId w:val="7"/>
  </w:num>
  <w:num w:numId="8" w16cid:durableId="959453380">
    <w:abstractNumId w:val="18"/>
  </w:num>
  <w:num w:numId="9" w16cid:durableId="1773158944">
    <w:abstractNumId w:val="12"/>
  </w:num>
  <w:num w:numId="10" w16cid:durableId="1911305270">
    <w:abstractNumId w:val="17"/>
  </w:num>
  <w:num w:numId="11" w16cid:durableId="1600874185">
    <w:abstractNumId w:val="6"/>
  </w:num>
  <w:num w:numId="12" w16cid:durableId="2059238587">
    <w:abstractNumId w:val="9"/>
  </w:num>
  <w:num w:numId="13" w16cid:durableId="1904558937">
    <w:abstractNumId w:val="20"/>
  </w:num>
  <w:num w:numId="14" w16cid:durableId="1502238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467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591283">
    <w:abstractNumId w:val="14"/>
  </w:num>
  <w:num w:numId="17" w16cid:durableId="1434590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055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648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109981">
    <w:abstractNumId w:val="10"/>
  </w:num>
  <w:num w:numId="21" w16cid:durableId="397022925">
    <w:abstractNumId w:val="4"/>
  </w:num>
  <w:num w:numId="22" w16cid:durableId="728575577">
    <w:abstractNumId w:val="5"/>
  </w:num>
  <w:num w:numId="23" w16cid:durableId="1591694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1D"/>
    <w:rsid w:val="000007D8"/>
    <w:rsid w:val="00002E47"/>
    <w:rsid w:val="00004763"/>
    <w:rsid w:val="00015AB2"/>
    <w:rsid w:val="00021A6E"/>
    <w:rsid w:val="000278FE"/>
    <w:rsid w:val="00033471"/>
    <w:rsid w:val="00033FB3"/>
    <w:rsid w:val="000356A0"/>
    <w:rsid w:val="00036DE8"/>
    <w:rsid w:val="000408F5"/>
    <w:rsid w:val="0005291F"/>
    <w:rsid w:val="00061A11"/>
    <w:rsid w:val="00061F0E"/>
    <w:rsid w:val="000700BD"/>
    <w:rsid w:val="00080796"/>
    <w:rsid w:val="0009360A"/>
    <w:rsid w:val="000A33DD"/>
    <w:rsid w:val="000C4021"/>
    <w:rsid w:val="000E0C29"/>
    <w:rsid w:val="000E149B"/>
    <w:rsid w:val="000E6BB3"/>
    <w:rsid w:val="000F2C01"/>
    <w:rsid w:val="000F4981"/>
    <w:rsid w:val="00103EB7"/>
    <w:rsid w:val="001077FD"/>
    <w:rsid w:val="00121718"/>
    <w:rsid w:val="00130C3F"/>
    <w:rsid w:val="00132BEF"/>
    <w:rsid w:val="0013709F"/>
    <w:rsid w:val="00143D65"/>
    <w:rsid w:val="00147B08"/>
    <w:rsid w:val="00150F1A"/>
    <w:rsid w:val="00157AC6"/>
    <w:rsid w:val="00161908"/>
    <w:rsid w:val="0017419A"/>
    <w:rsid w:val="00176933"/>
    <w:rsid w:val="00177C36"/>
    <w:rsid w:val="00184146"/>
    <w:rsid w:val="001841CB"/>
    <w:rsid w:val="001975E9"/>
    <w:rsid w:val="001A485A"/>
    <w:rsid w:val="001A6FCB"/>
    <w:rsid w:val="001B4E47"/>
    <w:rsid w:val="001B764A"/>
    <w:rsid w:val="001B7B1D"/>
    <w:rsid w:val="001D446D"/>
    <w:rsid w:val="001D6A58"/>
    <w:rsid w:val="001D7D2B"/>
    <w:rsid w:val="001E40A8"/>
    <w:rsid w:val="001E625E"/>
    <w:rsid w:val="001E6471"/>
    <w:rsid w:val="001E6972"/>
    <w:rsid w:val="001E7C9E"/>
    <w:rsid w:val="001F1095"/>
    <w:rsid w:val="001F26BD"/>
    <w:rsid w:val="001F6BF0"/>
    <w:rsid w:val="002041FF"/>
    <w:rsid w:val="00204DB3"/>
    <w:rsid w:val="00205E63"/>
    <w:rsid w:val="00216508"/>
    <w:rsid w:val="0022400D"/>
    <w:rsid w:val="00224372"/>
    <w:rsid w:val="0023016D"/>
    <w:rsid w:val="00230BAF"/>
    <w:rsid w:val="002313AE"/>
    <w:rsid w:val="00231C39"/>
    <w:rsid w:val="0023445F"/>
    <w:rsid w:val="002359E0"/>
    <w:rsid w:val="00241F8E"/>
    <w:rsid w:val="00242C32"/>
    <w:rsid w:val="002515B6"/>
    <w:rsid w:val="00254A59"/>
    <w:rsid w:val="00263A7A"/>
    <w:rsid w:val="00264876"/>
    <w:rsid w:val="002816E3"/>
    <w:rsid w:val="00290629"/>
    <w:rsid w:val="00293773"/>
    <w:rsid w:val="002B2779"/>
    <w:rsid w:val="002B3671"/>
    <w:rsid w:val="002B3D59"/>
    <w:rsid w:val="002B4E2A"/>
    <w:rsid w:val="002C0737"/>
    <w:rsid w:val="002C2D99"/>
    <w:rsid w:val="002C365B"/>
    <w:rsid w:val="002C3854"/>
    <w:rsid w:val="002C6718"/>
    <w:rsid w:val="002D67EF"/>
    <w:rsid w:val="002D73E4"/>
    <w:rsid w:val="002D7493"/>
    <w:rsid w:val="002D7683"/>
    <w:rsid w:val="002E4FC8"/>
    <w:rsid w:val="002E7D0F"/>
    <w:rsid w:val="003001F7"/>
    <w:rsid w:val="00300785"/>
    <w:rsid w:val="0031079C"/>
    <w:rsid w:val="00312217"/>
    <w:rsid w:val="003246FB"/>
    <w:rsid w:val="00327031"/>
    <w:rsid w:val="00340FFE"/>
    <w:rsid w:val="00347039"/>
    <w:rsid w:val="00353F49"/>
    <w:rsid w:val="00354FF8"/>
    <w:rsid w:val="003604B2"/>
    <w:rsid w:val="00362D28"/>
    <w:rsid w:val="003708E2"/>
    <w:rsid w:val="003777BD"/>
    <w:rsid w:val="003853D9"/>
    <w:rsid w:val="003867FF"/>
    <w:rsid w:val="0039358E"/>
    <w:rsid w:val="00393955"/>
    <w:rsid w:val="00395CE7"/>
    <w:rsid w:val="003A0650"/>
    <w:rsid w:val="003A2904"/>
    <w:rsid w:val="003A2D7C"/>
    <w:rsid w:val="003D1B3B"/>
    <w:rsid w:val="003D37F0"/>
    <w:rsid w:val="003E632F"/>
    <w:rsid w:val="003F2941"/>
    <w:rsid w:val="00402764"/>
    <w:rsid w:val="0040305A"/>
    <w:rsid w:val="00403A19"/>
    <w:rsid w:val="00403F1C"/>
    <w:rsid w:val="004061AB"/>
    <w:rsid w:val="00430156"/>
    <w:rsid w:val="00440ED7"/>
    <w:rsid w:val="00451AD6"/>
    <w:rsid w:val="00460570"/>
    <w:rsid w:val="00466E97"/>
    <w:rsid w:val="00476889"/>
    <w:rsid w:val="00492717"/>
    <w:rsid w:val="004A2BF3"/>
    <w:rsid w:val="004A403A"/>
    <w:rsid w:val="004B1EAE"/>
    <w:rsid w:val="004B6F6F"/>
    <w:rsid w:val="004C2413"/>
    <w:rsid w:val="004C3C65"/>
    <w:rsid w:val="004C7335"/>
    <w:rsid w:val="004D10B2"/>
    <w:rsid w:val="004D3C14"/>
    <w:rsid w:val="004E056B"/>
    <w:rsid w:val="004F0B20"/>
    <w:rsid w:val="004F4F8B"/>
    <w:rsid w:val="004F60A9"/>
    <w:rsid w:val="0050091E"/>
    <w:rsid w:val="005052B7"/>
    <w:rsid w:val="0052081E"/>
    <w:rsid w:val="00521871"/>
    <w:rsid w:val="0052403D"/>
    <w:rsid w:val="00532BD1"/>
    <w:rsid w:val="00550F9F"/>
    <w:rsid w:val="00553C62"/>
    <w:rsid w:val="00554FA1"/>
    <w:rsid w:val="005551FA"/>
    <w:rsid w:val="0056030D"/>
    <w:rsid w:val="005630C6"/>
    <w:rsid w:val="005702D8"/>
    <w:rsid w:val="00573234"/>
    <w:rsid w:val="00576D8E"/>
    <w:rsid w:val="005805D4"/>
    <w:rsid w:val="0058411B"/>
    <w:rsid w:val="00585A2C"/>
    <w:rsid w:val="00594545"/>
    <w:rsid w:val="00596507"/>
    <w:rsid w:val="005973FB"/>
    <w:rsid w:val="005975A0"/>
    <w:rsid w:val="005A3136"/>
    <w:rsid w:val="005A3EC4"/>
    <w:rsid w:val="005A54F4"/>
    <w:rsid w:val="005B503F"/>
    <w:rsid w:val="005B58A7"/>
    <w:rsid w:val="005B60F0"/>
    <w:rsid w:val="005C2AC2"/>
    <w:rsid w:val="005D21AE"/>
    <w:rsid w:val="005D2746"/>
    <w:rsid w:val="005D3902"/>
    <w:rsid w:val="005D52A3"/>
    <w:rsid w:val="005E5E7D"/>
    <w:rsid w:val="005E6AF3"/>
    <w:rsid w:val="005F3EA0"/>
    <w:rsid w:val="005F44BC"/>
    <w:rsid w:val="005F5228"/>
    <w:rsid w:val="00602495"/>
    <w:rsid w:val="00606EB3"/>
    <w:rsid w:val="00612EFD"/>
    <w:rsid w:val="00617B17"/>
    <w:rsid w:val="00623FB7"/>
    <w:rsid w:val="006547D1"/>
    <w:rsid w:val="00655E7D"/>
    <w:rsid w:val="00664911"/>
    <w:rsid w:val="00672DF5"/>
    <w:rsid w:val="00673980"/>
    <w:rsid w:val="0068632C"/>
    <w:rsid w:val="00687FF5"/>
    <w:rsid w:val="006948B2"/>
    <w:rsid w:val="00696769"/>
    <w:rsid w:val="006D1D73"/>
    <w:rsid w:val="006D6479"/>
    <w:rsid w:val="006D66DE"/>
    <w:rsid w:val="006E3100"/>
    <w:rsid w:val="006E41D9"/>
    <w:rsid w:val="006E4513"/>
    <w:rsid w:val="006E607E"/>
    <w:rsid w:val="006F1BB5"/>
    <w:rsid w:val="006F7020"/>
    <w:rsid w:val="0070519D"/>
    <w:rsid w:val="00707BA8"/>
    <w:rsid w:val="00714B86"/>
    <w:rsid w:val="00717A14"/>
    <w:rsid w:val="00725F74"/>
    <w:rsid w:val="007440D3"/>
    <w:rsid w:val="00747C3F"/>
    <w:rsid w:val="00747DDC"/>
    <w:rsid w:val="00756711"/>
    <w:rsid w:val="007629D9"/>
    <w:rsid w:val="007661F0"/>
    <w:rsid w:val="00770FAE"/>
    <w:rsid w:val="00796B16"/>
    <w:rsid w:val="007976E1"/>
    <w:rsid w:val="007A49B2"/>
    <w:rsid w:val="007B019E"/>
    <w:rsid w:val="007B05EC"/>
    <w:rsid w:val="007C2937"/>
    <w:rsid w:val="007D2096"/>
    <w:rsid w:val="007D5465"/>
    <w:rsid w:val="007E0FC9"/>
    <w:rsid w:val="007F0136"/>
    <w:rsid w:val="008056D0"/>
    <w:rsid w:val="008077D7"/>
    <w:rsid w:val="0081095B"/>
    <w:rsid w:val="00810976"/>
    <w:rsid w:val="00814C34"/>
    <w:rsid w:val="00816CF3"/>
    <w:rsid w:val="008203E6"/>
    <w:rsid w:val="00837A4F"/>
    <w:rsid w:val="0084170B"/>
    <w:rsid w:val="008432C8"/>
    <w:rsid w:val="0085604B"/>
    <w:rsid w:val="00875BE8"/>
    <w:rsid w:val="008809B6"/>
    <w:rsid w:val="00886D8F"/>
    <w:rsid w:val="008926DC"/>
    <w:rsid w:val="00892FED"/>
    <w:rsid w:val="008B03C4"/>
    <w:rsid w:val="008B3078"/>
    <w:rsid w:val="008B6841"/>
    <w:rsid w:val="008B7919"/>
    <w:rsid w:val="008C558E"/>
    <w:rsid w:val="008F2639"/>
    <w:rsid w:val="00902E2F"/>
    <w:rsid w:val="00911AC9"/>
    <w:rsid w:val="00911B66"/>
    <w:rsid w:val="00913EF6"/>
    <w:rsid w:val="00924011"/>
    <w:rsid w:val="009240F3"/>
    <w:rsid w:val="00930337"/>
    <w:rsid w:val="00935E65"/>
    <w:rsid w:val="0093741E"/>
    <w:rsid w:val="00941EC0"/>
    <w:rsid w:val="00952896"/>
    <w:rsid w:val="00953EB4"/>
    <w:rsid w:val="0095524A"/>
    <w:rsid w:val="00982BFB"/>
    <w:rsid w:val="009907E3"/>
    <w:rsid w:val="00991381"/>
    <w:rsid w:val="00992502"/>
    <w:rsid w:val="009A0D60"/>
    <w:rsid w:val="009B2798"/>
    <w:rsid w:val="009B6ADE"/>
    <w:rsid w:val="009B77F5"/>
    <w:rsid w:val="009C0D01"/>
    <w:rsid w:val="009C7B5F"/>
    <w:rsid w:val="009D1214"/>
    <w:rsid w:val="009D58AB"/>
    <w:rsid w:val="009D6DCE"/>
    <w:rsid w:val="009E06B8"/>
    <w:rsid w:val="009E268E"/>
    <w:rsid w:val="009F06F0"/>
    <w:rsid w:val="009F7C40"/>
    <w:rsid w:val="00A110CE"/>
    <w:rsid w:val="00A125E9"/>
    <w:rsid w:val="00A14E61"/>
    <w:rsid w:val="00A162C8"/>
    <w:rsid w:val="00A21CA6"/>
    <w:rsid w:val="00A21D34"/>
    <w:rsid w:val="00A22098"/>
    <w:rsid w:val="00A22BA4"/>
    <w:rsid w:val="00A255A2"/>
    <w:rsid w:val="00A304C5"/>
    <w:rsid w:val="00A44486"/>
    <w:rsid w:val="00A718FB"/>
    <w:rsid w:val="00A72681"/>
    <w:rsid w:val="00A7367D"/>
    <w:rsid w:val="00A83427"/>
    <w:rsid w:val="00A95B77"/>
    <w:rsid w:val="00A96E8A"/>
    <w:rsid w:val="00A97CDD"/>
    <w:rsid w:val="00AC22B3"/>
    <w:rsid w:val="00AC678C"/>
    <w:rsid w:val="00AD1AFE"/>
    <w:rsid w:val="00AD325F"/>
    <w:rsid w:val="00AD5EC8"/>
    <w:rsid w:val="00AE034B"/>
    <w:rsid w:val="00AE093A"/>
    <w:rsid w:val="00AE3ADD"/>
    <w:rsid w:val="00AF1FEB"/>
    <w:rsid w:val="00B0226F"/>
    <w:rsid w:val="00B02811"/>
    <w:rsid w:val="00B05CDB"/>
    <w:rsid w:val="00B0631E"/>
    <w:rsid w:val="00B068CB"/>
    <w:rsid w:val="00B110A0"/>
    <w:rsid w:val="00B13186"/>
    <w:rsid w:val="00B21532"/>
    <w:rsid w:val="00B32B21"/>
    <w:rsid w:val="00B344D1"/>
    <w:rsid w:val="00B46C0D"/>
    <w:rsid w:val="00B547B8"/>
    <w:rsid w:val="00B619FA"/>
    <w:rsid w:val="00B626E0"/>
    <w:rsid w:val="00B66592"/>
    <w:rsid w:val="00B75A8B"/>
    <w:rsid w:val="00B81EA9"/>
    <w:rsid w:val="00B82570"/>
    <w:rsid w:val="00B84EF2"/>
    <w:rsid w:val="00B85FF4"/>
    <w:rsid w:val="00B91793"/>
    <w:rsid w:val="00BA2A77"/>
    <w:rsid w:val="00BB681F"/>
    <w:rsid w:val="00BB75C1"/>
    <w:rsid w:val="00BC1C47"/>
    <w:rsid w:val="00BC67DE"/>
    <w:rsid w:val="00BD5B1E"/>
    <w:rsid w:val="00BD61FF"/>
    <w:rsid w:val="00BE0001"/>
    <w:rsid w:val="00BE03D0"/>
    <w:rsid w:val="00BE1573"/>
    <w:rsid w:val="00BE4D47"/>
    <w:rsid w:val="00BE4F1E"/>
    <w:rsid w:val="00BF54B5"/>
    <w:rsid w:val="00BF7B11"/>
    <w:rsid w:val="00C01F68"/>
    <w:rsid w:val="00C06AB6"/>
    <w:rsid w:val="00C201B7"/>
    <w:rsid w:val="00C21AD5"/>
    <w:rsid w:val="00C22D2C"/>
    <w:rsid w:val="00C258B2"/>
    <w:rsid w:val="00C37D96"/>
    <w:rsid w:val="00C41891"/>
    <w:rsid w:val="00C428AE"/>
    <w:rsid w:val="00C54229"/>
    <w:rsid w:val="00C700A3"/>
    <w:rsid w:val="00C7343D"/>
    <w:rsid w:val="00C750DD"/>
    <w:rsid w:val="00C7777B"/>
    <w:rsid w:val="00C863C5"/>
    <w:rsid w:val="00C86DB7"/>
    <w:rsid w:val="00C968CF"/>
    <w:rsid w:val="00CA14EA"/>
    <w:rsid w:val="00CB655D"/>
    <w:rsid w:val="00CC2170"/>
    <w:rsid w:val="00CC720E"/>
    <w:rsid w:val="00CF1397"/>
    <w:rsid w:val="00D215CB"/>
    <w:rsid w:val="00D44A0D"/>
    <w:rsid w:val="00D52EEF"/>
    <w:rsid w:val="00D545AC"/>
    <w:rsid w:val="00D5465B"/>
    <w:rsid w:val="00D64594"/>
    <w:rsid w:val="00D840F7"/>
    <w:rsid w:val="00D8448F"/>
    <w:rsid w:val="00D9064B"/>
    <w:rsid w:val="00D90A77"/>
    <w:rsid w:val="00D9109C"/>
    <w:rsid w:val="00D9148B"/>
    <w:rsid w:val="00D938CD"/>
    <w:rsid w:val="00DA0AC0"/>
    <w:rsid w:val="00DA6D5D"/>
    <w:rsid w:val="00DD6E24"/>
    <w:rsid w:val="00DD7774"/>
    <w:rsid w:val="00DE5378"/>
    <w:rsid w:val="00DF0432"/>
    <w:rsid w:val="00DF19F0"/>
    <w:rsid w:val="00DF22D3"/>
    <w:rsid w:val="00DF4525"/>
    <w:rsid w:val="00E01075"/>
    <w:rsid w:val="00E10FA0"/>
    <w:rsid w:val="00E11D2B"/>
    <w:rsid w:val="00E15335"/>
    <w:rsid w:val="00E161FE"/>
    <w:rsid w:val="00E24444"/>
    <w:rsid w:val="00E27745"/>
    <w:rsid w:val="00E3121F"/>
    <w:rsid w:val="00E412DE"/>
    <w:rsid w:val="00E44063"/>
    <w:rsid w:val="00E609BA"/>
    <w:rsid w:val="00E637DE"/>
    <w:rsid w:val="00E70E3B"/>
    <w:rsid w:val="00E83C14"/>
    <w:rsid w:val="00E86A03"/>
    <w:rsid w:val="00E87F04"/>
    <w:rsid w:val="00E96159"/>
    <w:rsid w:val="00EA1861"/>
    <w:rsid w:val="00EA527A"/>
    <w:rsid w:val="00EA6BE8"/>
    <w:rsid w:val="00EA73EE"/>
    <w:rsid w:val="00EC34BD"/>
    <w:rsid w:val="00EC36B1"/>
    <w:rsid w:val="00EC4D4C"/>
    <w:rsid w:val="00ED502C"/>
    <w:rsid w:val="00ED59FD"/>
    <w:rsid w:val="00ED7DF5"/>
    <w:rsid w:val="00EE6032"/>
    <w:rsid w:val="00F00AB9"/>
    <w:rsid w:val="00F03B76"/>
    <w:rsid w:val="00F135FE"/>
    <w:rsid w:val="00F21E99"/>
    <w:rsid w:val="00F25694"/>
    <w:rsid w:val="00F332F9"/>
    <w:rsid w:val="00F34302"/>
    <w:rsid w:val="00F45C1C"/>
    <w:rsid w:val="00F54F76"/>
    <w:rsid w:val="00F60405"/>
    <w:rsid w:val="00F622D3"/>
    <w:rsid w:val="00F64D3F"/>
    <w:rsid w:val="00F71369"/>
    <w:rsid w:val="00F76D7B"/>
    <w:rsid w:val="00F8195D"/>
    <w:rsid w:val="00F84BE2"/>
    <w:rsid w:val="00F933AD"/>
    <w:rsid w:val="00F941B5"/>
    <w:rsid w:val="00F97885"/>
    <w:rsid w:val="00FA15AE"/>
    <w:rsid w:val="00FA4E28"/>
    <w:rsid w:val="00FB4038"/>
    <w:rsid w:val="00FC06A9"/>
    <w:rsid w:val="00FC2310"/>
    <w:rsid w:val="00FC6FC8"/>
    <w:rsid w:val="00FD0757"/>
    <w:rsid w:val="00FD1614"/>
    <w:rsid w:val="00FE2714"/>
    <w:rsid w:val="00FE566F"/>
    <w:rsid w:val="00FF34A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2047D"/>
  <w15:docId w15:val="{1BFAC427-39A7-4E2F-814D-E4A8183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A2"/>
    <w:pPr>
      <w:widowControl w:val="0"/>
      <w:suppressAutoHyphens/>
      <w:autoSpaceDE w:val="0"/>
    </w:pPr>
    <w:rPr>
      <w:rFonts w:ascii="Courier New" w:hAnsi="Courier New" w:cs="Courier New"/>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bsatz-Standardschriftart">
    <w:name w:val="Absatz-Standardschriftart"/>
    <w:rsid w:val="00A255A2"/>
  </w:style>
  <w:style w:type="character" w:customStyle="1" w:styleId="WW-Absatz-Standardschriftart">
    <w:name w:val="WW-Absatz-Standardschriftart"/>
    <w:rsid w:val="00A255A2"/>
  </w:style>
  <w:style w:type="character" w:customStyle="1" w:styleId="WW-Absatz-Standardschriftart1">
    <w:name w:val="WW-Absatz-Standardschriftart1"/>
    <w:rsid w:val="00A255A2"/>
  </w:style>
  <w:style w:type="character" w:customStyle="1" w:styleId="WW-Absatz-Standardschriftart11">
    <w:name w:val="WW-Absatz-Standardschriftart11"/>
    <w:rsid w:val="00A255A2"/>
  </w:style>
  <w:style w:type="character" w:customStyle="1" w:styleId="WW-Absatz-Standardschriftart111">
    <w:name w:val="WW-Absatz-Standardschriftart111"/>
    <w:rsid w:val="00A255A2"/>
  </w:style>
  <w:style w:type="character" w:customStyle="1" w:styleId="Zadanifontodlomka1">
    <w:name w:val="Zadani font odlomka1"/>
    <w:rsid w:val="00A255A2"/>
  </w:style>
  <w:style w:type="character" w:customStyle="1" w:styleId="WW-Absatz-Standardschriftart1111">
    <w:name w:val="WW-Absatz-Standardschriftart1111"/>
    <w:rsid w:val="00A255A2"/>
  </w:style>
  <w:style w:type="character" w:customStyle="1" w:styleId="WW-Absatz-Standardschriftart11111">
    <w:name w:val="WW-Absatz-Standardschriftart11111"/>
    <w:rsid w:val="00A255A2"/>
  </w:style>
  <w:style w:type="character" w:customStyle="1" w:styleId="Zadanifontodlomka2">
    <w:name w:val="Zadani font odlomka2"/>
    <w:rsid w:val="00A255A2"/>
  </w:style>
  <w:style w:type="character" w:customStyle="1" w:styleId="WW-Absatz-Standardschriftart111111">
    <w:name w:val="WW-Absatz-Standardschriftart111111"/>
    <w:rsid w:val="00A255A2"/>
  </w:style>
  <w:style w:type="character" w:customStyle="1" w:styleId="WW-Absatz-Standardschriftart1111111">
    <w:name w:val="WW-Absatz-Standardschriftart1111111"/>
    <w:rsid w:val="00A255A2"/>
  </w:style>
  <w:style w:type="character" w:customStyle="1" w:styleId="Zadanifontodlomka10">
    <w:name w:val="Zadani font odlomka1"/>
    <w:rsid w:val="00A255A2"/>
  </w:style>
  <w:style w:type="character" w:customStyle="1" w:styleId="WW-Absatz-Standardschriftart11111111">
    <w:name w:val="WW-Absatz-Standardschriftart11111111"/>
    <w:rsid w:val="00A255A2"/>
  </w:style>
  <w:style w:type="character" w:customStyle="1" w:styleId="WW-Absatz-Standardschriftart111111111">
    <w:name w:val="WW-Absatz-Standardschriftart111111111"/>
    <w:rsid w:val="00A255A2"/>
  </w:style>
  <w:style w:type="character" w:customStyle="1" w:styleId="WW-Absatz-Standardschriftart1111111111">
    <w:name w:val="WW-Absatz-Standardschriftart1111111111"/>
    <w:rsid w:val="00A255A2"/>
  </w:style>
  <w:style w:type="character" w:customStyle="1" w:styleId="WW-Absatz-Standardschriftart11111111111">
    <w:name w:val="WW-Absatz-Standardschriftart11111111111"/>
    <w:rsid w:val="00A255A2"/>
  </w:style>
  <w:style w:type="character" w:customStyle="1" w:styleId="WW-Absatz-Standardschriftart111111111111">
    <w:name w:val="WW-Absatz-Standardschriftart111111111111"/>
    <w:rsid w:val="00A255A2"/>
  </w:style>
  <w:style w:type="character" w:customStyle="1" w:styleId="WW-Absatz-Standardschriftart1111111111111">
    <w:name w:val="WW-Absatz-Standardschriftart1111111111111"/>
    <w:rsid w:val="00A255A2"/>
  </w:style>
  <w:style w:type="character" w:customStyle="1" w:styleId="WW-Absatz-Standardschriftart11111111111111">
    <w:name w:val="WW-Absatz-Standardschriftart11111111111111"/>
    <w:rsid w:val="00A255A2"/>
  </w:style>
  <w:style w:type="character" w:customStyle="1" w:styleId="EndnoteReference1">
    <w:name w:val="Endnote Reference1"/>
    <w:rsid w:val="00A255A2"/>
    <w:rPr>
      <w:vertAlign w:val="superscript"/>
    </w:rPr>
  </w:style>
  <w:style w:type="character" w:customStyle="1" w:styleId="FootnoteReference1">
    <w:name w:val="Footnote Reference1"/>
    <w:rsid w:val="00A255A2"/>
    <w:rPr>
      <w:vertAlign w:val="superscript"/>
    </w:rPr>
  </w:style>
  <w:style w:type="character" w:customStyle="1" w:styleId="EquationCaption">
    <w:name w:val="_Equation Caption"/>
    <w:rsid w:val="00A255A2"/>
  </w:style>
  <w:style w:type="paragraph" w:customStyle="1" w:styleId="Naslov1">
    <w:name w:val="Naslov1"/>
    <w:basedOn w:val="Normal"/>
    <w:next w:val="Tijeloteksta"/>
    <w:rsid w:val="00A255A2"/>
    <w:pPr>
      <w:keepNext/>
      <w:spacing w:before="240" w:after="120"/>
    </w:pPr>
    <w:rPr>
      <w:rFonts w:ascii="Arial" w:eastAsia="Arial Unicode MS" w:hAnsi="Arial" w:cs="Mangal"/>
      <w:sz w:val="28"/>
      <w:szCs w:val="28"/>
    </w:rPr>
  </w:style>
  <w:style w:type="paragraph" w:styleId="Tijeloteksta">
    <w:name w:val="Body Text"/>
    <w:basedOn w:val="Normal"/>
    <w:rsid w:val="00A255A2"/>
    <w:pPr>
      <w:spacing w:after="120"/>
    </w:pPr>
  </w:style>
  <w:style w:type="paragraph" w:styleId="Popis">
    <w:name w:val="List"/>
    <w:basedOn w:val="Tijeloteksta"/>
    <w:rsid w:val="00A255A2"/>
    <w:rPr>
      <w:rFonts w:cs="Mangal"/>
    </w:rPr>
  </w:style>
  <w:style w:type="paragraph" w:customStyle="1" w:styleId="Opis">
    <w:name w:val="Opis"/>
    <w:basedOn w:val="Normal"/>
    <w:rsid w:val="00A255A2"/>
    <w:pPr>
      <w:suppressLineNumbers/>
      <w:spacing w:before="120" w:after="120"/>
    </w:pPr>
    <w:rPr>
      <w:rFonts w:cs="Mangal"/>
      <w:i/>
      <w:iCs/>
      <w:sz w:val="24"/>
      <w:szCs w:val="24"/>
    </w:rPr>
  </w:style>
  <w:style w:type="paragraph" w:customStyle="1" w:styleId="Indeks">
    <w:name w:val="Indeks"/>
    <w:basedOn w:val="Normal"/>
    <w:rsid w:val="00A255A2"/>
    <w:pPr>
      <w:suppressLineNumbers/>
    </w:pPr>
    <w:rPr>
      <w:rFonts w:cs="Mangal"/>
    </w:rPr>
  </w:style>
  <w:style w:type="paragraph" w:customStyle="1" w:styleId="Naslov3">
    <w:name w:val="Naslov3"/>
    <w:basedOn w:val="Normal"/>
    <w:next w:val="Tijeloteksta"/>
    <w:rsid w:val="00A255A2"/>
    <w:pPr>
      <w:keepNext/>
      <w:spacing w:before="240" w:after="120"/>
    </w:pPr>
    <w:rPr>
      <w:rFonts w:ascii="Arial" w:eastAsia="Arial Unicode MS" w:hAnsi="Arial" w:cs="Mangal"/>
      <w:sz w:val="28"/>
      <w:szCs w:val="28"/>
    </w:rPr>
  </w:style>
  <w:style w:type="paragraph" w:customStyle="1" w:styleId="Naslov2">
    <w:name w:val="Naslov2"/>
    <w:basedOn w:val="Normal"/>
    <w:next w:val="Tijeloteksta"/>
    <w:rsid w:val="00A255A2"/>
    <w:pPr>
      <w:keepNext/>
      <w:spacing w:before="240" w:after="120"/>
    </w:pPr>
    <w:rPr>
      <w:rFonts w:ascii="Arial" w:eastAsia="Arial Unicode MS" w:hAnsi="Arial" w:cs="Mangal"/>
      <w:sz w:val="28"/>
      <w:szCs w:val="28"/>
    </w:rPr>
  </w:style>
  <w:style w:type="paragraph" w:customStyle="1" w:styleId="Naslov10">
    <w:name w:val="Naslov1"/>
    <w:basedOn w:val="Normal"/>
    <w:next w:val="Tijeloteksta"/>
    <w:rsid w:val="00A255A2"/>
    <w:pPr>
      <w:keepNext/>
      <w:spacing w:before="240" w:after="120"/>
    </w:pPr>
    <w:rPr>
      <w:rFonts w:ascii="Arial" w:eastAsia="Arial Unicode MS" w:hAnsi="Arial" w:cs="Mangal"/>
      <w:sz w:val="28"/>
      <w:szCs w:val="28"/>
    </w:rPr>
  </w:style>
  <w:style w:type="paragraph" w:customStyle="1" w:styleId="EndnoteText1">
    <w:name w:val="Endnote Text1"/>
    <w:basedOn w:val="Normal"/>
    <w:rsid w:val="00A255A2"/>
    <w:rPr>
      <w:rFonts w:cs="Times New Roman"/>
      <w:sz w:val="24"/>
      <w:szCs w:val="24"/>
    </w:rPr>
  </w:style>
  <w:style w:type="paragraph" w:customStyle="1" w:styleId="FootnoteText1">
    <w:name w:val="Footnote Text1"/>
    <w:basedOn w:val="Normal"/>
    <w:rsid w:val="00A255A2"/>
    <w:rPr>
      <w:rFonts w:cs="Times New Roman"/>
      <w:sz w:val="24"/>
      <w:szCs w:val="24"/>
    </w:rPr>
  </w:style>
  <w:style w:type="paragraph" w:styleId="Sadraj1">
    <w:name w:val="toc 1"/>
    <w:basedOn w:val="Normal"/>
    <w:next w:val="Normal"/>
    <w:rsid w:val="00A255A2"/>
    <w:pPr>
      <w:tabs>
        <w:tab w:val="right" w:leader="dot" w:pos="9360"/>
      </w:tabs>
      <w:spacing w:before="480" w:line="240" w:lineRule="atLeast"/>
      <w:ind w:left="720" w:right="720" w:hanging="720"/>
    </w:pPr>
    <w:rPr>
      <w:lang w:val="en-US"/>
    </w:rPr>
  </w:style>
  <w:style w:type="paragraph" w:styleId="Sadraj2">
    <w:name w:val="toc 2"/>
    <w:basedOn w:val="Normal"/>
    <w:next w:val="Normal"/>
    <w:rsid w:val="00A255A2"/>
    <w:pPr>
      <w:tabs>
        <w:tab w:val="right" w:leader="dot" w:pos="9360"/>
      </w:tabs>
      <w:spacing w:line="240" w:lineRule="atLeast"/>
      <w:ind w:left="720" w:right="720"/>
    </w:pPr>
    <w:rPr>
      <w:lang w:val="en-US"/>
    </w:rPr>
  </w:style>
  <w:style w:type="paragraph" w:styleId="Sadraj3">
    <w:name w:val="toc 3"/>
    <w:basedOn w:val="Normal"/>
    <w:next w:val="Normal"/>
    <w:rsid w:val="00A255A2"/>
    <w:pPr>
      <w:tabs>
        <w:tab w:val="right" w:leader="dot" w:pos="9360"/>
      </w:tabs>
      <w:spacing w:line="240" w:lineRule="atLeast"/>
      <w:ind w:left="720" w:right="720"/>
    </w:pPr>
    <w:rPr>
      <w:lang w:val="en-US"/>
    </w:rPr>
  </w:style>
  <w:style w:type="paragraph" w:styleId="Sadraj4">
    <w:name w:val="toc 4"/>
    <w:basedOn w:val="Normal"/>
    <w:next w:val="Normal"/>
    <w:rsid w:val="00A255A2"/>
    <w:pPr>
      <w:tabs>
        <w:tab w:val="right" w:leader="dot" w:pos="9360"/>
      </w:tabs>
      <w:spacing w:line="240" w:lineRule="atLeast"/>
      <w:ind w:left="720" w:right="720"/>
    </w:pPr>
    <w:rPr>
      <w:lang w:val="en-US"/>
    </w:rPr>
  </w:style>
  <w:style w:type="paragraph" w:styleId="Sadraj5">
    <w:name w:val="toc 5"/>
    <w:basedOn w:val="Normal"/>
    <w:next w:val="Normal"/>
    <w:rsid w:val="00A255A2"/>
    <w:pPr>
      <w:tabs>
        <w:tab w:val="right" w:leader="dot" w:pos="9360"/>
      </w:tabs>
      <w:spacing w:line="240" w:lineRule="atLeast"/>
      <w:ind w:left="720" w:right="720"/>
    </w:pPr>
    <w:rPr>
      <w:lang w:val="en-US"/>
    </w:rPr>
  </w:style>
  <w:style w:type="paragraph" w:styleId="Sadraj6">
    <w:name w:val="toc 6"/>
    <w:basedOn w:val="Normal"/>
    <w:next w:val="Normal"/>
    <w:rsid w:val="00A255A2"/>
    <w:pPr>
      <w:tabs>
        <w:tab w:val="right" w:pos="9360"/>
      </w:tabs>
      <w:spacing w:line="240" w:lineRule="atLeast"/>
      <w:ind w:left="720" w:hanging="720"/>
    </w:pPr>
    <w:rPr>
      <w:lang w:val="en-US"/>
    </w:rPr>
  </w:style>
  <w:style w:type="paragraph" w:styleId="Sadraj7">
    <w:name w:val="toc 7"/>
    <w:basedOn w:val="Normal"/>
    <w:next w:val="Normal"/>
    <w:rsid w:val="00A255A2"/>
    <w:pPr>
      <w:spacing w:line="240" w:lineRule="atLeast"/>
      <w:ind w:left="720" w:hanging="720"/>
    </w:pPr>
    <w:rPr>
      <w:lang w:val="en-US"/>
    </w:rPr>
  </w:style>
  <w:style w:type="paragraph" w:styleId="Sadraj8">
    <w:name w:val="toc 8"/>
    <w:basedOn w:val="Normal"/>
    <w:next w:val="Normal"/>
    <w:rsid w:val="00A255A2"/>
    <w:pPr>
      <w:tabs>
        <w:tab w:val="right" w:pos="9360"/>
      </w:tabs>
      <w:spacing w:line="240" w:lineRule="atLeast"/>
      <w:ind w:left="720" w:hanging="720"/>
    </w:pPr>
    <w:rPr>
      <w:lang w:val="en-US"/>
    </w:rPr>
  </w:style>
  <w:style w:type="paragraph" w:styleId="Sadraj9">
    <w:name w:val="toc 9"/>
    <w:basedOn w:val="Normal"/>
    <w:next w:val="Normal"/>
    <w:rsid w:val="00A255A2"/>
    <w:pPr>
      <w:tabs>
        <w:tab w:val="right" w:leader="dot" w:pos="9360"/>
      </w:tabs>
      <w:spacing w:line="240" w:lineRule="atLeast"/>
      <w:ind w:left="720" w:hanging="720"/>
    </w:pPr>
    <w:rPr>
      <w:lang w:val="en-US"/>
    </w:rPr>
  </w:style>
  <w:style w:type="paragraph" w:styleId="Indeks1">
    <w:name w:val="index 1"/>
    <w:basedOn w:val="Normal"/>
    <w:next w:val="Normal"/>
    <w:rsid w:val="00A255A2"/>
    <w:pPr>
      <w:tabs>
        <w:tab w:val="right" w:leader="dot" w:pos="9360"/>
      </w:tabs>
      <w:spacing w:line="240" w:lineRule="atLeast"/>
      <w:ind w:left="720" w:hanging="720"/>
    </w:pPr>
    <w:rPr>
      <w:lang w:val="en-US"/>
    </w:rPr>
  </w:style>
  <w:style w:type="paragraph" w:styleId="Indeks2">
    <w:name w:val="index 2"/>
    <w:basedOn w:val="Normal"/>
    <w:next w:val="Normal"/>
    <w:rsid w:val="00A255A2"/>
    <w:pPr>
      <w:tabs>
        <w:tab w:val="right" w:leader="dot" w:pos="9360"/>
      </w:tabs>
      <w:spacing w:line="240" w:lineRule="atLeast"/>
      <w:ind w:left="720"/>
    </w:pPr>
    <w:rPr>
      <w:lang w:val="en-US"/>
    </w:rPr>
  </w:style>
  <w:style w:type="paragraph" w:styleId="Naslovtabliceizvora">
    <w:name w:val="toa heading"/>
    <w:basedOn w:val="Normal"/>
    <w:next w:val="Normal"/>
    <w:rsid w:val="00A255A2"/>
    <w:pPr>
      <w:tabs>
        <w:tab w:val="right" w:pos="9360"/>
      </w:tabs>
      <w:spacing w:line="240" w:lineRule="atLeast"/>
    </w:pPr>
    <w:rPr>
      <w:lang w:val="en-US"/>
    </w:rPr>
  </w:style>
  <w:style w:type="paragraph" w:styleId="Opisslike">
    <w:name w:val="caption"/>
    <w:basedOn w:val="Normal"/>
    <w:next w:val="Normal"/>
    <w:qFormat/>
    <w:rsid w:val="00A255A2"/>
    <w:rPr>
      <w:rFonts w:cs="Times New Roman"/>
      <w:sz w:val="24"/>
      <w:szCs w:val="24"/>
    </w:rPr>
  </w:style>
  <w:style w:type="paragraph" w:styleId="Tekstbalonia">
    <w:name w:val="Balloon Text"/>
    <w:basedOn w:val="Normal"/>
    <w:rsid w:val="00A255A2"/>
    <w:rPr>
      <w:rFonts w:ascii="Tahoma" w:hAnsi="Tahoma" w:cs="Tahoma"/>
      <w:sz w:val="16"/>
      <w:szCs w:val="16"/>
    </w:rPr>
  </w:style>
  <w:style w:type="paragraph" w:styleId="Odlomakpopisa">
    <w:name w:val="List Paragraph"/>
    <w:basedOn w:val="Normal"/>
    <w:uiPriority w:val="34"/>
    <w:qFormat/>
    <w:rsid w:val="00673980"/>
    <w:pPr>
      <w:ind w:left="720"/>
      <w:contextualSpacing/>
    </w:pPr>
  </w:style>
  <w:style w:type="table" w:styleId="Reetkatablice">
    <w:name w:val="Table Grid"/>
    <w:basedOn w:val="Obinatablica"/>
    <w:uiPriority w:val="59"/>
    <w:rsid w:val="0091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4189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2469">
      <w:bodyDiv w:val="1"/>
      <w:marLeft w:val="0"/>
      <w:marRight w:val="0"/>
      <w:marTop w:val="0"/>
      <w:marBottom w:val="0"/>
      <w:divBdr>
        <w:top w:val="none" w:sz="0" w:space="0" w:color="auto"/>
        <w:left w:val="none" w:sz="0" w:space="0" w:color="auto"/>
        <w:bottom w:val="none" w:sz="0" w:space="0" w:color="auto"/>
        <w:right w:val="none" w:sz="0" w:space="0" w:color="auto"/>
      </w:divBdr>
    </w:div>
    <w:div w:id="333070467">
      <w:bodyDiv w:val="1"/>
      <w:marLeft w:val="0"/>
      <w:marRight w:val="0"/>
      <w:marTop w:val="0"/>
      <w:marBottom w:val="0"/>
      <w:divBdr>
        <w:top w:val="none" w:sz="0" w:space="0" w:color="auto"/>
        <w:left w:val="none" w:sz="0" w:space="0" w:color="auto"/>
        <w:bottom w:val="none" w:sz="0" w:space="0" w:color="auto"/>
        <w:right w:val="none" w:sz="0" w:space="0" w:color="auto"/>
      </w:divBdr>
    </w:div>
    <w:div w:id="372076671">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81653814">
      <w:bodyDiv w:val="1"/>
      <w:marLeft w:val="0"/>
      <w:marRight w:val="0"/>
      <w:marTop w:val="0"/>
      <w:marBottom w:val="0"/>
      <w:divBdr>
        <w:top w:val="none" w:sz="0" w:space="0" w:color="auto"/>
        <w:left w:val="none" w:sz="0" w:space="0" w:color="auto"/>
        <w:bottom w:val="none" w:sz="0" w:space="0" w:color="auto"/>
        <w:right w:val="none" w:sz="0" w:space="0" w:color="auto"/>
      </w:divBdr>
    </w:div>
    <w:div w:id="734475872">
      <w:bodyDiv w:val="1"/>
      <w:marLeft w:val="0"/>
      <w:marRight w:val="0"/>
      <w:marTop w:val="0"/>
      <w:marBottom w:val="0"/>
      <w:divBdr>
        <w:top w:val="none" w:sz="0" w:space="0" w:color="auto"/>
        <w:left w:val="none" w:sz="0" w:space="0" w:color="auto"/>
        <w:bottom w:val="none" w:sz="0" w:space="0" w:color="auto"/>
        <w:right w:val="none" w:sz="0" w:space="0" w:color="auto"/>
      </w:divBdr>
    </w:div>
    <w:div w:id="867449363">
      <w:bodyDiv w:val="1"/>
      <w:marLeft w:val="0"/>
      <w:marRight w:val="0"/>
      <w:marTop w:val="0"/>
      <w:marBottom w:val="0"/>
      <w:divBdr>
        <w:top w:val="none" w:sz="0" w:space="0" w:color="auto"/>
        <w:left w:val="none" w:sz="0" w:space="0" w:color="auto"/>
        <w:bottom w:val="none" w:sz="0" w:space="0" w:color="auto"/>
        <w:right w:val="none" w:sz="0" w:space="0" w:color="auto"/>
      </w:divBdr>
    </w:div>
    <w:div w:id="1066954968">
      <w:bodyDiv w:val="1"/>
      <w:marLeft w:val="0"/>
      <w:marRight w:val="0"/>
      <w:marTop w:val="0"/>
      <w:marBottom w:val="0"/>
      <w:divBdr>
        <w:top w:val="none" w:sz="0" w:space="0" w:color="auto"/>
        <w:left w:val="none" w:sz="0" w:space="0" w:color="auto"/>
        <w:bottom w:val="none" w:sz="0" w:space="0" w:color="auto"/>
        <w:right w:val="none" w:sz="0" w:space="0" w:color="auto"/>
      </w:divBdr>
    </w:div>
    <w:div w:id="1124302491">
      <w:bodyDiv w:val="1"/>
      <w:marLeft w:val="0"/>
      <w:marRight w:val="0"/>
      <w:marTop w:val="0"/>
      <w:marBottom w:val="0"/>
      <w:divBdr>
        <w:top w:val="none" w:sz="0" w:space="0" w:color="auto"/>
        <w:left w:val="none" w:sz="0" w:space="0" w:color="auto"/>
        <w:bottom w:val="none" w:sz="0" w:space="0" w:color="auto"/>
        <w:right w:val="none" w:sz="0" w:space="0" w:color="auto"/>
      </w:divBdr>
    </w:div>
    <w:div w:id="1363507195">
      <w:bodyDiv w:val="1"/>
      <w:marLeft w:val="0"/>
      <w:marRight w:val="0"/>
      <w:marTop w:val="0"/>
      <w:marBottom w:val="0"/>
      <w:divBdr>
        <w:top w:val="none" w:sz="0" w:space="0" w:color="auto"/>
        <w:left w:val="none" w:sz="0" w:space="0" w:color="auto"/>
        <w:bottom w:val="none" w:sz="0" w:space="0" w:color="auto"/>
        <w:right w:val="none" w:sz="0" w:space="0" w:color="auto"/>
      </w:divBdr>
    </w:div>
    <w:div w:id="1711880073">
      <w:bodyDiv w:val="1"/>
      <w:marLeft w:val="0"/>
      <w:marRight w:val="0"/>
      <w:marTop w:val="0"/>
      <w:marBottom w:val="0"/>
      <w:divBdr>
        <w:top w:val="none" w:sz="0" w:space="0" w:color="auto"/>
        <w:left w:val="none" w:sz="0" w:space="0" w:color="auto"/>
        <w:bottom w:val="none" w:sz="0" w:space="0" w:color="auto"/>
        <w:right w:val="none" w:sz="0" w:space="0" w:color="auto"/>
      </w:divBdr>
    </w:div>
    <w:div w:id="1821968022">
      <w:bodyDiv w:val="1"/>
      <w:marLeft w:val="0"/>
      <w:marRight w:val="0"/>
      <w:marTop w:val="0"/>
      <w:marBottom w:val="0"/>
      <w:divBdr>
        <w:top w:val="none" w:sz="0" w:space="0" w:color="auto"/>
        <w:left w:val="none" w:sz="0" w:space="0" w:color="auto"/>
        <w:bottom w:val="none" w:sz="0" w:space="0" w:color="auto"/>
        <w:right w:val="none" w:sz="0" w:space="0" w:color="auto"/>
      </w:divBdr>
    </w:div>
    <w:div w:id="19876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0D19-4787-482A-8320-7B8FB1A4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14</Pages>
  <Words>4014</Words>
  <Characters>22885</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Hewlett-Packard Company</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Računovodstvo</dc:creator>
  <cp:lastModifiedBy>Berislav Vuković</cp:lastModifiedBy>
  <cp:revision>37</cp:revision>
  <cp:lastPrinted>2023-02-14T08:26:00Z</cp:lastPrinted>
  <dcterms:created xsi:type="dcterms:W3CDTF">2025-02-06T16:03:00Z</dcterms:created>
  <dcterms:modified xsi:type="dcterms:W3CDTF">2025-02-14T11:11:00Z</dcterms:modified>
</cp:coreProperties>
</file>