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BC36" w14:textId="77777777" w:rsidR="00563E9F" w:rsidRDefault="00563E9F" w:rsidP="00563E9F">
      <w:pPr>
        <w:pStyle w:val="Naslov"/>
      </w:pPr>
      <w:r>
        <w:t>UPUTE I OBAVIJESTI O PROVEDBI NATJEČAJA</w:t>
      </w:r>
    </w:p>
    <w:p w14:paraId="1D7F78E5" w14:textId="77777777" w:rsidR="00563E9F" w:rsidRDefault="00563E9F" w:rsidP="00563E9F">
      <w:pPr>
        <w:rPr>
          <w:rFonts w:ascii="Arial" w:hAnsi="Arial" w:cs="Arial"/>
          <w:b/>
          <w:sz w:val="24"/>
          <w:szCs w:val="24"/>
        </w:rPr>
      </w:pPr>
    </w:p>
    <w:p w14:paraId="45CE8049" w14:textId="19423F34" w:rsidR="00661ED4" w:rsidRPr="00E14C0E" w:rsidRDefault="00522A66" w:rsidP="00522A66">
      <w:pPr>
        <w:jc w:val="center"/>
        <w:rPr>
          <w:rFonts w:ascii="Arial" w:hAnsi="Arial" w:cs="Arial"/>
          <w:b/>
          <w:sz w:val="24"/>
          <w:szCs w:val="24"/>
        </w:rPr>
      </w:pPr>
      <w:r w:rsidRPr="00E14C0E">
        <w:rPr>
          <w:rFonts w:ascii="Arial" w:hAnsi="Arial" w:cs="Arial"/>
          <w:b/>
          <w:sz w:val="24"/>
          <w:szCs w:val="24"/>
        </w:rPr>
        <w:t>OPIS POSLOVA I PODACI O PLAĆI</w:t>
      </w:r>
    </w:p>
    <w:p w14:paraId="1E1C42B8" w14:textId="77777777" w:rsidR="001A5FEE" w:rsidRPr="00E14C0E" w:rsidRDefault="001A5FEE" w:rsidP="001A5FEE">
      <w:pPr>
        <w:jc w:val="both"/>
        <w:rPr>
          <w:rFonts w:ascii="Arial" w:hAnsi="Arial" w:cs="Arial"/>
          <w:sz w:val="24"/>
          <w:szCs w:val="24"/>
        </w:rPr>
      </w:pPr>
    </w:p>
    <w:p w14:paraId="3D384A49" w14:textId="4B6097A1" w:rsidR="001A5FEE" w:rsidRPr="00E14C0E" w:rsidRDefault="008B65E1" w:rsidP="001A5FEE">
      <w:pPr>
        <w:jc w:val="both"/>
        <w:rPr>
          <w:rFonts w:ascii="Arial" w:hAnsi="Arial" w:cs="Arial"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>1</w:t>
      </w:r>
      <w:r w:rsidR="001A5FEE" w:rsidRPr="00E14C0E">
        <w:rPr>
          <w:rFonts w:ascii="Arial" w:hAnsi="Arial" w:cs="Arial"/>
          <w:iCs/>
          <w:sz w:val="24"/>
          <w:szCs w:val="24"/>
        </w:rPr>
        <w:t xml:space="preserve">. Upravni odjel za </w:t>
      </w:r>
      <w:r w:rsidR="00CE4E5B" w:rsidRPr="00E14C0E">
        <w:rPr>
          <w:rFonts w:ascii="Arial" w:hAnsi="Arial" w:cs="Arial"/>
          <w:iCs/>
          <w:sz w:val="24"/>
          <w:szCs w:val="24"/>
        </w:rPr>
        <w:t>financije, gospodarstvo i poljoprivredu</w:t>
      </w:r>
    </w:p>
    <w:p w14:paraId="471C64D9" w14:textId="77777777" w:rsidR="00E53213" w:rsidRPr="00E14C0E" w:rsidRDefault="001A5FEE" w:rsidP="00E53213">
      <w:pPr>
        <w:jc w:val="both"/>
        <w:rPr>
          <w:rFonts w:ascii="Arial" w:hAnsi="Arial" w:cs="Arial"/>
          <w:iCs/>
          <w:sz w:val="24"/>
          <w:szCs w:val="24"/>
        </w:rPr>
      </w:pPr>
      <w:r w:rsidRPr="00E14C0E">
        <w:rPr>
          <w:rFonts w:ascii="Arial" w:hAnsi="Arial" w:cs="Arial"/>
          <w:b/>
          <w:iCs/>
          <w:sz w:val="24"/>
          <w:szCs w:val="24"/>
        </w:rPr>
        <w:t xml:space="preserve">       </w:t>
      </w:r>
      <w:r w:rsidR="00E53213" w:rsidRPr="00E14C0E">
        <w:rPr>
          <w:rFonts w:ascii="Arial" w:hAnsi="Arial" w:cs="Arial"/>
          <w:iCs/>
          <w:sz w:val="24"/>
          <w:szCs w:val="24"/>
        </w:rPr>
        <w:t xml:space="preserve">Radno mjesto: </w:t>
      </w:r>
    </w:p>
    <w:p w14:paraId="503E9AB7" w14:textId="4D67C3ED" w:rsidR="001A5FEE" w:rsidRPr="00E14C0E" w:rsidRDefault="00FA6CEA" w:rsidP="00E53213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14C0E">
        <w:rPr>
          <w:rFonts w:ascii="Arial" w:hAnsi="Arial" w:cs="Arial"/>
          <w:b/>
          <w:iCs/>
          <w:sz w:val="24"/>
          <w:szCs w:val="24"/>
        </w:rPr>
        <w:t>Pročelnik za financije, gospodarstvo i poljoprivredu</w:t>
      </w:r>
    </w:p>
    <w:p w14:paraId="0B229E2E" w14:textId="77777777" w:rsidR="00765591" w:rsidRPr="00E14C0E" w:rsidRDefault="00765591" w:rsidP="00E53213">
      <w:pPr>
        <w:jc w:val="both"/>
        <w:rPr>
          <w:rFonts w:ascii="Arial" w:hAnsi="Arial" w:cs="Arial"/>
          <w:iCs/>
          <w:sz w:val="24"/>
          <w:szCs w:val="24"/>
        </w:rPr>
      </w:pPr>
    </w:p>
    <w:p w14:paraId="10958831" w14:textId="75B13FA4" w:rsidR="00E53213" w:rsidRPr="00E14C0E" w:rsidRDefault="00E53213" w:rsidP="002E676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E14C0E">
        <w:rPr>
          <w:rFonts w:ascii="Arial" w:hAnsi="Arial" w:cs="Arial"/>
          <w:b/>
          <w:iCs/>
          <w:sz w:val="24"/>
          <w:szCs w:val="24"/>
          <w:u w:val="single"/>
        </w:rPr>
        <w:t>OPIS POSLOVA</w:t>
      </w:r>
    </w:p>
    <w:p w14:paraId="53967141" w14:textId="77777777" w:rsidR="00E53213" w:rsidRPr="00E14C0E" w:rsidRDefault="00E53213" w:rsidP="00E53213">
      <w:pPr>
        <w:spacing w:after="0" w:line="240" w:lineRule="auto"/>
        <w:ind w:left="284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CCA0841" w14:textId="40DA287E" w:rsidR="00FA6CEA" w:rsidRPr="00E14C0E" w:rsidRDefault="00E53213" w:rsidP="00FA6CEA">
      <w:pPr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>-</w:t>
      </w:r>
      <w:r w:rsidR="00FA6CEA" w:rsidRPr="00E14C0E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A6CEA" w:rsidRPr="00E14C0E">
        <w:rPr>
          <w:rFonts w:ascii="Arial" w:hAnsi="Arial" w:cs="Arial"/>
          <w:iCs/>
          <w:sz w:val="24"/>
          <w:szCs w:val="24"/>
          <w:lang w:val="en-US"/>
        </w:rPr>
        <w:t>Rukovodi</w:t>
      </w:r>
      <w:proofErr w:type="spellEnd"/>
      <w:r w:rsidR="00FA6CEA" w:rsidRPr="00E14C0E">
        <w:rPr>
          <w:rFonts w:ascii="Arial" w:hAnsi="Arial" w:cs="Arial"/>
          <w:iCs/>
          <w:sz w:val="24"/>
          <w:szCs w:val="24"/>
        </w:rPr>
        <w:t xml:space="preserve"> Upravnim odjelom i rješava najsloženije poslove iz nadležnosti istoga, organizira u skladu sa zakonom i drugim propisima vođenje financijskih i knjigovodstvenih poslova i računovodstva proračuna. koordinira i sudjeluje u izradi, izmjenama i dopunama Proračuna, brine o osposobljavanju i usavršavanju službenika te o unaprjeđenju i poboljšavanju uvjeta rada, ocjenjuje djelatnike kojima je neposredno nadređen te je za svoj rad odgovoran gradonačelniku,</w:t>
      </w:r>
    </w:p>
    <w:p w14:paraId="0DAB7484" w14:textId="1CA278CE" w:rsidR="00FA6CEA" w:rsidRPr="00E14C0E" w:rsidRDefault="00FA6CEA" w:rsidP="00FA6CEA">
      <w:pPr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 xml:space="preserve">- priprema izvješće o izvršenju proračuna, kontrolira </w:t>
      </w:r>
      <w:proofErr w:type="spellStart"/>
      <w:r w:rsidRPr="00E14C0E">
        <w:rPr>
          <w:rFonts w:ascii="Arial" w:hAnsi="Arial" w:cs="Arial"/>
          <w:iCs/>
          <w:sz w:val="24"/>
          <w:szCs w:val="24"/>
        </w:rPr>
        <w:t>izvanbilančnu</w:t>
      </w:r>
      <w:proofErr w:type="spellEnd"/>
      <w:r w:rsidRPr="00E14C0E">
        <w:rPr>
          <w:rFonts w:ascii="Arial" w:hAnsi="Arial" w:cs="Arial"/>
          <w:iCs/>
          <w:sz w:val="24"/>
          <w:szCs w:val="24"/>
        </w:rPr>
        <w:t xml:space="preserve"> evidenciju dugovanja i potraživanja, koordinira plaćanje dospjelih obveza, organizira poslove obračuna i isplate plaća i naknade djelatnicima</w:t>
      </w:r>
    </w:p>
    <w:p w14:paraId="05A1A9B3" w14:textId="38134FF9" w:rsidR="00FA6CEA" w:rsidRPr="00E14C0E" w:rsidRDefault="00FA6CEA" w:rsidP="00FA6CEA">
      <w:pPr>
        <w:spacing w:after="0" w:line="240" w:lineRule="auto"/>
        <w:ind w:left="360"/>
        <w:jc w:val="both"/>
        <w:rPr>
          <w:rFonts w:ascii="Arial" w:hAnsi="Arial" w:cs="Arial"/>
          <w:b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>- obavlja poslove u svezi FMC i koordinatora za sastavljanje Izjave o fiskalnoj odgovornosti</w:t>
      </w:r>
    </w:p>
    <w:p w14:paraId="25F7DEEB" w14:textId="294E4FAB" w:rsidR="00FA6CEA" w:rsidRPr="00E14C0E" w:rsidRDefault="00FA6CEA" w:rsidP="00FA6CEA">
      <w:pPr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 xml:space="preserve">- proučava i stručno obrađuje složenija pitanja i probleme iz djelokruga upravnog tijela, predlaže i obrazlaže odluke, mjere i aktivnosti iz nadležnosti upravnog tijela te provodi i realizira odluke gradonačelnika i gradskog vijeća iz svoje nadležnosti </w:t>
      </w:r>
    </w:p>
    <w:p w14:paraId="312F9B43" w14:textId="02B23620" w:rsidR="00FA6CEA" w:rsidRPr="00E14C0E" w:rsidRDefault="00FA6CEA" w:rsidP="00FA6CEA">
      <w:pPr>
        <w:spacing w:after="0" w:line="240" w:lineRule="auto"/>
        <w:ind w:left="360"/>
        <w:jc w:val="both"/>
        <w:rPr>
          <w:rFonts w:ascii="Arial" w:hAnsi="Arial" w:cs="Arial"/>
          <w:b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 xml:space="preserve">- Prati stanje iz djelokruga Upravnoga odjela i predlaže odgovarajuće mjere </w:t>
      </w:r>
    </w:p>
    <w:p w14:paraId="0A643488" w14:textId="0F5C3093" w:rsidR="00FA6CEA" w:rsidRPr="00E14C0E" w:rsidRDefault="00FA6CEA" w:rsidP="00FA6CEA">
      <w:pPr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14C0E">
        <w:rPr>
          <w:rFonts w:ascii="Arial" w:hAnsi="Arial" w:cs="Arial"/>
          <w:iCs/>
          <w:sz w:val="24"/>
          <w:szCs w:val="24"/>
        </w:rPr>
        <w:t>- obavlja i druge poslove iz djelokruga Upravnog odjela po nalogu gradonačelnika</w:t>
      </w:r>
    </w:p>
    <w:p w14:paraId="5EC035AB" w14:textId="77777777" w:rsidR="00FA6CEA" w:rsidRPr="00E14C0E" w:rsidRDefault="00FA6CEA" w:rsidP="00FA6CEA">
      <w:pPr>
        <w:spacing w:after="0" w:line="240" w:lineRule="auto"/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0C6BB32F" w14:textId="413FFB0E" w:rsidR="00E53213" w:rsidRPr="00E14C0E" w:rsidRDefault="00E53213" w:rsidP="00FA6CEA">
      <w:pPr>
        <w:spacing w:after="0" w:line="240" w:lineRule="auto"/>
        <w:ind w:left="284"/>
        <w:jc w:val="both"/>
        <w:rPr>
          <w:rFonts w:ascii="Arial" w:hAnsi="Arial" w:cs="Arial"/>
          <w:b/>
          <w:iCs/>
          <w:sz w:val="24"/>
          <w:szCs w:val="24"/>
        </w:rPr>
      </w:pPr>
    </w:p>
    <w:p w14:paraId="5AB17D6D" w14:textId="2B3AE946" w:rsidR="002E676F" w:rsidRPr="00E14C0E" w:rsidRDefault="002E676F" w:rsidP="002E676F">
      <w:pPr>
        <w:pStyle w:val="Naslov1"/>
        <w:numPr>
          <w:ilvl w:val="0"/>
          <w:numId w:val="23"/>
        </w:numPr>
        <w:tabs>
          <w:tab w:val="left" w:pos="385"/>
        </w:tabs>
        <w:spacing w:before="78"/>
      </w:pPr>
      <w:r w:rsidRPr="00E14C0E">
        <w:t>PODACI O</w:t>
      </w:r>
      <w:r w:rsidRPr="00E14C0E">
        <w:rPr>
          <w:spacing w:val="-3"/>
        </w:rPr>
        <w:t xml:space="preserve"> </w:t>
      </w:r>
      <w:r w:rsidRPr="00E14C0E">
        <w:t>PLAĆI</w:t>
      </w:r>
    </w:p>
    <w:p w14:paraId="66259297" w14:textId="77777777" w:rsidR="002E676F" w:rsidRPr="00E14C0E" w:rsidRDefault="002E676F" w:rsidP="002E676F">
      <w:pPr>
        <w:pStyle w:val="Tijeloteksta"/>
        <w:ind w:left="0"/>
        <w:rPr>
          <w:b/>
        </w:rPr>
      </w:pPr>
    </w:p>
    <w:p w14:paraId="1CFFA958" w14:textId="7D9AF188" w:rsidR="002E676F" w:rsidRDefault="002E676F" w:rsidP="00563E9F">
      <w:pPr>
        <w:pStyle w:val="Tijeloteksta"/>
        <w:ind w:left="116" w:right="103" w:firstLine="707"/>
        <w:jc w:val="both"/>
      </w:pPr>
      <w:r w:rsidRPr="00E14C0E">
        <w:t xml:space="preserve">Podaci o plaći radnog mjesta propisani su </w:t>
      </w:r>
      <w:r w:rsidR="00563E9F" w:rsidRPr="00563E9F">
        <w:t>i Odluke o koeficijentima za obračun plaća službenika i namještenika (Službeni vjesnik Vukovarsko-srijemske županije broj 1/18) i Odluke o izmjenama i dopunama Odluke o koeficijentima za obračun plaća službenika i namještenika (Službeni vjesnik Vukovarsko-srijemske županije broj 24/18)</w:t>
      </w:r>
      <w:r w:rsidR="00563E9F">
        <w:t xml:space="preserve">. </w:t>
      </w:r>
      <w:r w:rsidRPr="00E14C0E">
        <w:t xml:space="preserve">Slijedom navedenog plaću službenika čini umnožak osnovice za obračun plaća koja iznosi </w:t>
      </w:r>
      <w:r w:rsidRPr="00E14C0E">
        <w:t xml:space="preserve">4.500,00 kn </w:t>
      </w:r>
      <w:r w:rsidRPr="00E14C0E">
        <w:t>i koeficijenta složenosti poslova koji iznosi 2,</w:t>
      </w:r>
      <w:r w:rsidRPr="00E14C0E">
        <w:t>8</w:t>
      </w:r>
      <w:r w:rsidRPr="00E14C0E">
        <w:t>5.</w:t>
      </w:r>
    </w:p>
    <w:p w14:paraId="18019F19" w14:textId="77777777" w:rsidR="00E14C0E" w:rsidRPr="00E14C0E" w:rsidRDefault="00E14C0E" w:rsidP="002E676F">
      <w:pPr>
        <w:pStyle w:val="Tijeloteksta"/>
        <w:ind w:left="116" w:right="107" w:firstLine="707"/>
        <w:jc w:val="both"/>
      </w:pPr>
    </w:p>
    <w:p w14:paraId="171045FA" w14:textId="77777777" w:rsidR="002E676F" w:rsidRPr="00E14C0E" w:rsidRDefault="002E676F" w:rsidP="002E676F">
      <w:pPr>
        <w:pStyle w:val="Tijeloteksta"/>
        <w:ind w:left="0"/>
      </w:pPr>
    </w:p>
    <w:p w14:paraId="6659335A" w14:textId="69BB68DE" w:rsidR="002E676F" w:rsidRPr="00E14C0E" w:rsidRDefault="002E676F" w:rsidP="002E676F">
      <w:pPr>
        <w:pStyle w:val="Naslov1"/>
        <w:numPr>
          <w:ilvl w:val="0"/>
          <w:numId w:val="23"/>
        </w:numPr>
        <w:tabs>
          <w:tab w:val="left" w:pos="453"/>
        </w:tabs>
      </w:pPr>
      <w:r w:rsidRPr="00E14C0E">
        <w:t>PRETHODNA PROVJERA ZNANJA I</w:t>
      </w:r>
      <w:r w:rsidRPr="00E14C0E">
        <w:rPr>
          <w:spacing w:val="-2"/>
        </w:rPr>
        <w:t xml:space="preserve"> </w:t>
      </w:r>
      <w:r w:rsidRPr="00E14C0E">
        <w:t>SPOSOBNOSTI</w:t>
      </w:r>
    </w:p>
    <w:p w14:paraId="0713F1FE" w14:textId="77777777" w:rsidR="002E676F" w:rsidRPr="00E14C0E" w:rsidRDefault="002E676F" w:rsidP="002E676F">
      <w:pPr>
        <w:pStyle w:val="Tijeloteksta"/>
        <w:ind w:left="0"/>
        <w:rPr>
          <w:b/>
        </w:rPr>
      </w:pPr>
    </w:p>
    <w:p w14:paraId="23375F23" w14:textId="77777777" w:rsidR="002E676F" w:rsidRPr="00E14C0E" w:rsidRDefault="002E676F" w:rsidP="002E676F">
      <w:pPr>
        <w:pStyle w:val="Tijeloteksta"/>
        <w:ind w:left="824"/>
      </w:pPr>
      <w:r w:rsidRPr="00E14C0E">
        <w:t>Prethodna provjera znanja i sposobnosti obuhvaća:</w:t>
      </w:r>
    </w:p>
    <w:p w14:paraId="1E498E98" w14:textId="77777777" w:rsidR="002E676F" w:rsidRPr="00E14C0E" w:rsidRDefault="002E676F" w:rsidP="002E676F">
      <w:pPr>
        <w:pStyle w:val="Odlomakpopisa"/>
        <w:widowControl w:val="0"/>
        <w:numPr>
          <w:ilvl w:val="1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7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pisano</w:t>
      </w:r>
      <w:r w:rsidRPr="00E14C0E">
        <w:rPr>
          <w:rFonts w:ascii="Arial" w:hAnsi="Arial" w:cs="Arial"/>
          <w:spacing w:val="-3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testiranje</w:t>
      </w:r>
    </w:p>
    <w:p w14:paraId="06F01EA3" w14:textId="3D6CEB91" w:rsidR="002E676F" w:rsidRPr="00E14C0E" w:rsidRDefault="002E676F" w:rsidP="002E676F">
      <w:pPr>
        <w:pStyle w:val="Odlomakpopisa"/>
        <w:widowControl w:val="0"/>
        <w:numPr>
          <w:ilvl w:val="1"/>
          <w:numId w:val="21"/>
        </w:numPr>
        <w:tabs>
          <w:tab w:val="left" w:pos="836"/>
          <w:tab w:val="left" w:pos="837"/>
        </w:tabs>
        <w:autoSpaceDE w:val="0"/>
        <w:autoSpaceDN w:val="0"/>
        <w:spacing w:after="0" w:line="27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intervju s Povjerenstvom za provedbu</w:t>
      </w:r>
      <w:r w:rsidRPr="00E14C0E">
        <w:rPr>
          <w:rFonts w:ascii="Arial" w:hAnsi="Arial" w:cs="Arial"/>
          <w:spacing w:val="-4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natječaja</w:t>
      </w:r>
    </w:p>
    <w:p w14:paraId="1695F4CB" w14:textId="77777777" w:rsidR="00E14C0E" w:rsidRPr="00E14C0E" w:rsidRDefault="00E14C0E" w:rsidP="00E14C0E">
      <w:pPr>
        <w:pStyle w:val="Odlomakpopisa"/>
        <w:widowControl w:val="0"/>
        <w:tabs>
          <w:tab w:val="left" w:pos="836"/>
          <w:tab w:val="left" w:pos="837"/>
        </w:tabs>
        <w:autoSpaceDE w:val="0"/>
        <w:autoSpaceDN w:val="0"/>
        <w:spacing w:after="0" w:line="277" w:lineRule="exact"/>
        <w:ind w:left="317"/>
        <w:contextualSpacing w:val="0"/>
        <w:rPr>
          <w:rFonts w:ascii="Arial" w:hAnsi="Arial" w:cs="Arial"/>
          <w:sz w:val="24"/>
          <w:szCs w:val="24"/>
        </w:rPr>
      </w:pPr>
    </w:p>
    <w:p w14:paraId="3DB7F98B" w14:textId="77777777" w:rsidR="00E14C0E" w:rsidRDefault="00E14C0E" w:rsidP="00522A66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14C0E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    </w:t>
      </w:r>
    </w:p>
    <w:p w14:paraId="05A52997" w14:textId="77777777" w:rsidR="00E14C0E" w:rsidRDefault="00E14C0E" w:rsidP="00522A66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9593E8B" w14:textId="3CA2BDC2" w:rsidR="00C915F0" w:rsidRPr="00E14C0E" w:rsidRDefault="00E14C0E" w:rsidP="00E14C0E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14C0E">
        <w:rPr>
          <w:rFonts w:ascii="Arial" w:hAnsi="Arial" w:cs="Arial"/>
          <w:b/>
          <w:bCs/>
          <w:iCs/>
          <w:sz w:val="24"/>
          <w:szCs w:val="24"/>
        </w:rPr>
        <w:t>Pravni i drugi izvori za pripremu kandidata za pisano testiranje</w:t>
      </w:r>
    </w:p>
    <w:p w14:paraId="708BC21D" w14:textId="77777777" w:rsidR="00E14C0E" w:rsidRPr="00E14C0E" w:rsidRDefault="00E14C0E" w:rsidP="00E14C0E">
      <w:pPr>
        <w:pStyle w:val="Odlomakpopisa"/>
        <w:ind w:left="70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7D62203" w14:textId="77777777" w:rsidR="002E676F" w:rsidRPr="00E14C0E" w:rsidRDefault="002E676F" w:rsidP="002E67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4C0E">
        <w:rPr>
          <w:rFonts w:ascii="Arial" w:hAnsi="Arial" w:cs="Arial"/>
          <w:b/>
          <w:sz w:val="24"/>
          <w:szCs w:val="24"/>
          <w:u w:val="single"/>
        </w:rPr>
        <w:t>OPĆI DIO</w:t>
      </w:r>
    </w:p>
    <w:p w14:paraId="0CE37A20" w14:textId="77777777" w:rsidR="002E676F" w:rsidRPr="00E14C0E" w:rsidRDefault="002E676F" w:rsidP="002E676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r w:rsidRPr="00E14C0E">
        <w:rPr>
          <w:rFonts w:ascii="Arial" w:hAnsi="Arial" w:cs="Arial"/>
          <w:i/>
          <w:sz w:val="24"/>
          <w:szCs w:val="24"/>
        </w:rPr>
        <w:t>Ustav Republike Hrvatske ( NN 56/90, 135/97, 8/98,  113/00, 124/00, 28/01, 41/01, 55/01, 76/10, 85/10, 05/14 )</w:t>
      </w:r>
    </w:p>
    <w:p w14:paraId="0DD0D779" w14:textId="77777777" w:rsidR="002E676F" w:rsidRPr="00E14C0E" w:rsidRDefault="002E676F" w:rsidP="002E676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r w:rsidRPr="00E14C0E">
        <w:rPr>
          <w:rFonts w:ascii="Arial" w:hAnsi="Arial" w:cs="Arial"/>
          <w:i/>
          <w:sz w:val="24"/>
          <w:szCs w:val="24"/>
        </w:rPr>
        <w:t>Zakon o općem upravnom postupku ( NN 47/09)</w:t>
      </w:r>
    </w:p>
    <w:p w14:paraId="1FE6F920" w14:textId="77777777" w:rsidR="002E676F" w:rsidRPr="00E14C0E" w:rsidRDefault="002E676F" w:rsidP="002E676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r w:rsidRPr="00E14C0E">
        <w:rPr>
          <w:rFonts w:ascii="Arial" w:hAnsi="Arial" w:cs="Arial"/>
          <w:i/>
          <w:sz w:val="24"/>
          <w:szCs w:val="24"/>
        </w:rPr>
        <w:t>Zakon o lokalnoj i područnoj (regionalnoj) samoupravi (NN 33/01, 60/01, 129/05, 109/07, 125/08, 36/09, 36/09, 150/11, 144/12, 19/13, 137/15, 123/17, 98/19 i 144/20)</w:t>
      </w:r>
    </w:p>
    <w:p w14:paraId="7AF014FE" w14:textId="77777777" w:rsidR="002E676F" w:rsidRPr="00E14C0E" w:rsidRDefault="002E676F" w:rsidP="002E676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r w:rsidRPr="00E14C0E">
        <w:rPr>
          <w:rFonts w:ascii="Arial" w:hAnsi="Arial" w:cs="Arial"/>
          <w:i/>
          <w:sz w:val="24"/>
          <w:szCs w:val="24"/>
        </w:rPr>
        <w:t xml:space="preserve">Statut Grada Otoka (Službeni vjesnik Vukovarsko-srijemske županije broj 13/09, 4/13, 6/18 </w:t>
      </w:r>
      <w:r w:rsidRPr="00E14C0E">
        <w:rPr>
          <w:rFonts w:ascii="Arial" w:hAnsi="Arial" w:cs="Arial"/>
          <w:color w:val="000000"/>
          <w:sz w:val="24"/>
          <w:szCs w:val="24"/>
        </w:rPr>
        <w:t>i Službeni vjesnik Grada Otoka broj 02/20, 02/21 i 03/21</w:t>
      </w:r>
      <w:r w:rsidRPr="00E14C0E">
        <w:rPr>
          <w:rFonts w:ascii="Arial" w:hAnsi="Arial" w:cs="Arial"/>
          <w:i/>
          <w:sz w:val="24"/>
          <w:szCs w:val="24"/>
        </w:rPr>
        <w:t xml:space="preserve"> )</w:t>
      </w:r>
    </w:p>
    <w:p w14:paraId="67624257" w14:textId="24745C35" w:rsidR="002E676F" w:rsidRDefault="002E676F" w:rsidP="002E676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r w:rsidRPr="00E14C0E">
        <w:rPr>
          <w:rFonts w:ascii="Arial" w:hAnsi="Arial" w:cs="Arial"/>
          <w:i/>
          <w:sz w:val="24"/>
          <w:szCs w:val="24"/>
        </w:rPr>
        <w:t>Uredba o uredskom poslovanju (NN 75/21)</w:t>
      </w:r>
    </w:p>
    <w:p w14:paraId="1F0223D7" w14:textId="77777777" w:rsidR="00E14C0E" w:rsidRPr="00E14C0E" w:rsidRDefault="00E14C0E" w:rsidP="00E14C0E">
      <w:pPr>
        <w:pStyle w:val="Odlomakpopisa"/>
        <w:jc w:val="both"/>
        <w:rPr>
          <w:rFonts w:ascii="Arial" w:hAnsi="Arial" w:cs="Arial"/>
          <w:i/>
          <w:sz w:val="24"/>
          <w:szCs w:val="24"/>
        </w:rPr>
      </w:pPr>
    </w:p>
    <w:p w14:paraId="3F97FD5D" w14:textId="77777777" w:rsidR="002E676F" w:rsidRPr="00E14C0E" w:rsidRDefault="002E676F" w:rsidP="002E67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4C0E">
        <w:rPr>
          <w:rFonts w:ascii="Arial" w:hAnsi="Arial" w:cs="Arial"/>
          <w:b/>
          <w:sz w:val="24"/>
          <w:szCs w:val="24"/>
          <w:u w:val="single"/>
        </w:rPr>
        <w:t>POSEBNI DIO</w:t>
      </w:r>
    </w:p>
    <w:p w14:paraId="55C8CACE" w14:textId="77777777" w:rsidR="002E676F" w:rsidRPr="00E14C0E" w:rsidRDefault="002E676F" w:rsidP="002E676F">
      <w:pPr>
        <w:pStyle w:val="Odlomakpopisa"/>
        <w:rPr>
          <w:rFonts w:ascii="Arial" w:hAnsi="Arial" w:cs="Arial"/>
          <w:i/>
          <w:sz w:val="24"/>
          <w:szCs w:val="24"/>
        </w:rPr>
      </w:pPr>
    </w:p>
    <w:p w14:paraId="13191535" w14:textId="77777777" w:rsidR="002E676F" w:rsidRPr="00E14C0E" w:rsidRDefault="002E676F" w:rsidP="002E676F">
      <w:pPr>
        <w:pStyle w:val="Odlomakpopisa"/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spacing w:before="1" w:after="0" w:line="240" w:lineRule="auto"/>
        <w:ind w:right="293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lokalnoj i područnoj (regionalnoj) samoupravi („Narodne novine“, broj: 33/01, 60/01, 129/05, 109/07, 125/08, 36/09, 36/09, 150/11, 144/12, 19/13, 137/15, 123/17, 98/19 i</w:t>
      </w:r>
      <w:r w:rsidRPr="00E14C0E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14C0E">
        <w:rPr>
          <w:rFonts w:ascii="Arial" w:hAnsi="Arial" w:cs="Arial"/>
          <w:i/>
          <w:iCs/>
          <w:sz w:val="24"/>
          <w:szCs w:val="24"/>
        </w:rPr>
        <w:t>144/20)</w:t>
      </w:r>
    </w:p>
    <w:p w14:paraId="444F59F6" w14:textId="77777777" w:rsidR="002E676F" w:rsidRPr="00E14C0E" w:rsidRDefault="002E676F" w:rsidP="002E676F">
      <w:pPr>
        <w:pStyle w:val="Odlomakpopisa"/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proračunu (Narodne novine, br.</w:t>
      </w:r>
      <w:r w:rsidRPr="00E14C0E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14C0E">
        <w:rPr>
          <w:rFonts w:ascii="Arial" w:hAnsi="Arial" w:cs="Arial"/>
          <w:i/>
          <w:iCs/>
          <w:sz w:val="24"/>
          <w:szCs w:val="24"/>
        </w:rPr>
        <w:t>144/21)</w:t>
      </w:r>
    </w:p>
    <w:p w14:paraId="333B05B0" w14:textId="77777777" w:rsidR="002E676F" w:rsidRPr="00E14C0E" w:rsidRDefault="002E676F" w:rsidP="002E676F">
      <w:pPr>
        <w:pStyle w:val="Odlomakpopisa"/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spacing w:after="0" w:line="240" w:lineRule="auto"/>
        <w:ind w:right="795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financiranju jedinica lokalne i područne (regionalne) samouprave (Narodne novine, br. 127/17 i</w:t>
      </w:r>
      <w:r w:rsidRPr="00E14C0E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14C0E">
        <w:rPr>
          <w:rFonts w:ascii="Arial" w:hAnsi="Arial" w:cs="Arial"/>
          <w:i/>
          <w:iCs/>
          <w:sz w:val="24"/>
          <w:szCs w:val="24"/>
        </w:rPr>
        <w:t>138/20)</w:t>
      </w:r>
    </w:p>
    <w:p w14:paraId="7A560A2D" w14:textId="77777777" w:rsidR="002E676F" w:rsidRPr="00E14C0E" w:rsidRDefault="002E676F" w:rsidP="002E676F">
      <w:pPr>
        <w:pStyle w:val="Odlomakpopisa"/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lokalnim porezima (Narodne novine, br. 115/16 i</w:t>
      </w:r>
      <w:r w:rsidRPr="00E14C0E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Pr="00E14C0E">
        <w:rPr>
          <w:rFonts w:ascii="Arial" w:hAnsi="Arial" w:cs="Arial"/>
          <w:i/>
          <w:iCs/>
          <w:sz w:val="24"/>
          <w:szCs w:val="24"/>
        </w:rPr>
        <w:t>101/17)</w:t>
      </w:r>
    </w:p>
    <w:p w14:paraId="51D14700" w14:textId="77777777" w:rsidR="002E676F" w:rsidRPr="00E14C0E" w:rsidRDefault="002E676F" w:rsidP="002E676F">
      <w:pPr>
        <w:pStyle w:val="Tijeloteksta"/>
        <w:numPr>
          <w:ilvl w:val="1"/>
          <w:numId w:val="26"/>
        </w:numPr>
        <w:rPr>
          <w:i/>
          <w:iCs/>
        </w:rPr>
      </w:pPr>
      <w:r w:rsidRPr="00E14C0E">
        <w:rPr>
          <w:i/>
          <w:iCs/>
        </w:rPr>
        <w:t xml:space="preserve">Opći porezni zakon (Narodne novine, br. 115/16, 106/18, 121/19, 32/20 i  </w:t>
      </w:r>
    </w:p>
    <w:p w14:paraId="649D9F24" w14:textId="77777777" w:rsidR="002E676F" w:rsidRPr="00E14C0E" w:rsidRDefault="002E676F" w:rsidP="002E676F">
      <w:pPr>
        <w:pStyle w:val="Tijeloteksta"/>
        <w:rPr>
          <w:i/>
          <w:iCs/>
        </w:rPr>
      </w:pPr>
      <w:r w:rsidRPr="00E14C0E">
        <w:rPr>
          <w:i/>
          <w:iCs/>
        </w:rPr>
        <w:t xml:space="preserve"> 42/20)</w:t>
      </w:r>
    </w:p>
    <w:p w14:paraId="0DEF279C" w14:textId="77777777" w:rsidR="002E676F" w:rsidRPr="00E14C0E" w:rsidRDefault="002E676F" w:rsidP="002E676F">
      <w:pPr>
        <w:pStyle w:val="Odlomakpopisa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40" w:lineRule="auto"/>
        <w:ind w:right="618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porezu na dohodak (Narodne novine, broj 115/16, 106/18, 121/19, 32/20 i</w:t>
      </w:r>
      <w:r w:rsidRPr="00E14C0E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E14C0E">
        <w:rPr>
          <w:rFonts w:ascii="Arial" w:hAnsi="Arial" w:cs="Arial"/>
          <w:i/>
          <w:iCs/>
          <w:sz w:val="24"/>
          <w:szCs w:val="24"/>
        </w:rPr>
        <w:t>138/20)</w:t>
      </w:r>
    </w:p>
    <w:p w14:paraId="2ACF44FE" w14:textId="77777777" w:rsidR="002E676F" w:rsidRPr="00E14C0E" w:rsidRDefault="002E676F" w:rsidP="002E676F">
      <w:pPr>
        <w:pStyle w:val="Odlomakpopisa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fiskalnoj odgovornosti (Narodne novine, broj</w:t>
      </w:r>
      <w:r w:rsidRPr="00E14C0E">
        <w:rPr>
          <w:rFonts w:ascii="Arial" w:hAnsi="Arial" w:cs="Arial"/>
          <w:i/>
          <w:iCs/>
          <w:spacing w:val="-8"/>
          <w:sz w:val="24"/>
          <w:szCs w:val="24"/>
        </w:rPr>
        <w:t xml:space="preserve"> </w:t>
      </w:r>
      <w:r w:rsidRPr="00E14C0E">
        <w:rPr>
          <w:rFonts w:ascii="Arial" w:hAnsi="Arial" w:cs="Arial"/>
          <w:i/>
          <w:iCs/>
          <w:sz w:val="24"/>
          <w:szCs w:val="24"/>
        </w:rPr>
        <w:t>111/18)</w:t>
      </w:r>
    </w:p>
    <w:p w14:paraId="6C969C63" w14:textId="77777777" w:rsidR="002E676F" w:rsidRPr="00E14C0E" w:rsidRDefault="002E676F" w:rsidP="002E676F">
      <w:pPr>
        <w:pStyle w:val="Odlomakpopisa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E14C0E">
        <w:rPr>
          <w:rFonts w:ascii="Arial" w:hAnsi="Arial" w:cs="Arial"/>
          <w:i/>
          <w:iCs/>
          <w:sz w:val="24"/>
          <w:szCs w:val="24"/>
        </w:rPr>
        <w:t>Zakon o javnoj nabavi (NN 120/16)</w:t>
      </w:r>
    </w:p>
    <w:p w14:paraId="377ED5A0" w14:textId="007FEB47" w:rsidR="002E676F" w:rsidRDefault="002E676F" w:rsidP="00522A66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671AF00" w14:textId="77777777" w:rsidR="00E14C0E" w:rsidRPr="00E14C0E" w:rsidRDefault="00E14C0E" w:rsidP="00522A66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C023C41" w14:textId="77777777" w:rsidR="00E14C0E" w:rsidRPr="00E14C0E" w:rsidRDefault="00E14C0E" w:rsidP="00E14C0E">
      <w:pPr>
        <w:pStyle w:val="Naslov1"/>
        <w:numPr>
          <w:ilvl w:val="0"/>
          <w:numId w:val="26"/>
        </w:numPr>
        <w:tabs>
          <w:tab w:val="left" w:pos="385"/>
        </w:tabs>
        <w:ind w:left="720" w:hanging="360"/>
      </w:pPr>
      <w:r w:rsidRPr="00E14C0E">
        <w:t>Pravila prethodne provjere</w:t>
      </w:r>
      <w:r w:rsidRPr="00E14C0E">
        <w:rPr>
          <w:spacing w:val="-5"/>
        </w:rPr>
        <w:t xml:space="preserve"> </w:t>
      </w:r>
      <w:r w:rsidRPr="00E14C0E">
        <w:t>znanja</w:t>
      </w:r>
    </w:p>
    <w:p w14:paraId="1CCE4ED9" w14:textId="77777777" w:rsidR="00E14C0E" w:rsidRPr="00E14C0E" w:rsidRDefault="00E14C0E" w:rsidP="00E14C0E">
      <w:pPr>
        <w:pStyle w:val="Tijeloteksta"/>
        <w:ind w:left="0"/>
        <w:rPr>
          <w:b/>
        </w:rPr>
      </w:pPr>
    </w:p>
    <w:p w14:paraId="31B3AE61" w14:textId="77777777" w:rsidR="00E14C0E" w:rsidRPr="00E14C0E" w:rsidRDefault="00E14C0E" w:rsidP="00E14C0E">
      <w:pPr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Prethodnoj provjeri znanja i sposobnosti mogu pristupiti samo kandidati koji ispunjavaju formalne uvjete</w:t>
      </w:r>
      <w:r w:rsidRPr="00E14C0E">
        <w:rPr>
          <w:rFonts w:ascii="Arial" w:hAnsi="Arial" w:cs="Arial"/>
          <w:spacing w:val="3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natječaja.</w:t>
      </w:r>
    </w:p>
    <w:p w14:paraId="55358705" w14:textId="77777777" w:rsidR="00E14C0E" w:rsidRPr="00E14C0E" w:rsidRDefault="00E14C0E" w:rsidP="00E14C0E">
      <w:pPr>
        <w:rPr>
          <w:rFonts w:ascii="Arial" w:hAnsi="Arial" w:cs="Arial"/>
          <w:sz w:val="24"/>
          <w:szCs w:val="24"/>
        </w:rPr>
        <w:sectPr w:rsidR="00E14C0E" w:rsidRPr="00E14C0E" w:rsidSect="00E14C0E">
          <w:pgSz w:w="11910" w:h="16840"/>
          <w:pgMar w:top="1320" w:right="1180" w:bottom="1418" w:left="1300" w:header="720" w:footer="720" w:gutter="0"/>
          <w:cols w:space="720"/>
        </w:sectPr>
      </w:pPr>
    </w:p>
    <w:p w14:paraId="2AA9BFEE" w14:textId="43AA2B7D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before="78" w:after="0" w:line="240" w:lineRule="auto"/>
        <w:ind w:right="104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lastRenderedPageBreak/>
        <w:t>Po dolasku na provjeru znanja, od kandidata će biti zatraženo predočavanje odgovarajuće</w:t>
      </w:r>
      <w:r w:rsidRPr="00E14C0E">
        <w:rPr>
          <w:rFonts w:ascii="Arial" w:hAnsi="Arial" w:cs="Arial"/>
          <w:spacing w:val="-2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identifikacijske</w:t>
      </w:r>
      <w:r w:rsidRPr="00E14C0E">
        <w:rPr>
          <w:rFonts w:ascii="Arial" w:hAnsi="Arial" w:cs="Arial"/>
          <w:spacing w:val="-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isprave</w:t>
      </w:r>
      <w:r w:rsidRPr="00E14C0E">
        <w:rPr>
          <w:rFonts w:ascii="Arial" w:hAnsi="Arial" w:cs="Arial"/>
          <w:spacing w:val="-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radi</w:t>
      </w:r>
      <w:r w:rsidRPr="00E14C0E">
        <w:rPr>
          <w:rFonts w:ascii="Arial" w:hAnsi="Arial" w:cs="Arial"/>
          <w:spacing w:val="-11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utvrđivanja</w:t>
      </w:r>
      <w:r w:rsidRPr="00E14C0E">
        <w:rPr>
          <w:rFonts w:ascii="Arial" w:hAnsi="Arial" w:cs="Arial"/>
          <w:spacing w:val="-11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identiteta.</w:t>
      </w:r>
      <w:r w:rsidRPr="00E14C0E">
        <w:rPr>
          <w:rFonts w:ascii="Arial" w:hAnsi="Arial" w:cs="Arial"/>
          <w:spacing w:val="-1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Kandidati</w:t>
      </w:r>
      <w:r w:rsidRPr="00E14C0E">
        <w:rPr>
          <w:rFonts w:ascii="Arial" w:hAnsi="Arial" w:cs="Arial"/>
          <w:spacing w:val="-1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koji</w:t>
      </w:r>
      <w:r w:rsidRPr="00E14C0E">
        <w:rPr>
          <w:rFonts w:ascii="Arial" w:hAnsi="Arial" w:cs="Arial"/>
          <w:spacing w:val="-11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ne mogu dokazati identitet neće moći pristupiti testiranju. Za kandidata koji ne pristupi testiranju smatrat će se da je povukao prijavu na</w:t>
      </w:r>
      <w:r w:rsidRPr="00E14C0E">
        <w:rPr>
          <w:rFonts w:ascii="Arial" w:hAnsi="Arial" w:cs="Arial"/>
          <w:spacing w:val="-14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natječaj.</w:t>
      </w:r>
    </w:p>
    <w:p w14:paraId="188FD1EE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40" w:lineRule="auto"/>
        <w:ind w:right="102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Po utvrđivanju identiteta, kandidatima će biti podijeljena pitanja za pisano testiranje.</w:t>
      </w:r>
    </w:p>
    <w:p w14:paraId="60755820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76" w:lineRule="exact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Pisano testiranje traje 45</w:t>
      </w:r>
      <w:r w:rsidRPr="00E14C0E">
        <w:rPr>
          <w:rFonts w:ascii="Arial" w:hAnsi="Arial" w:cs="Arial"/>
          <w:spacing w:val="-6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minuta.</w:t>
      </w:r>
    </w:p>
    <w:p w14:paraId="10C29F9A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40" w:lineRule="auto"/>
        <w:ind w:right="101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Za vrijeme pisanog testiranja nije dopušteno: koristiti se ikakvom literaturom odnosno</w:t>
      </w:r>
      <w:r w:rsidRPr="00E14C0E">
        <w:rPr>
          <w:rFonts w:ascii="Arial" w:hAnsi="Arial" w:cs="Arial"/>
          <w:spacing w:val="-1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bilješkama;</w:t>
      </w:r>
      <w:r w:rsidRPr="00E14C0E">
        <w:rPr>
          <w:rFonts w:ascii="Arial" w:hAnsi="Arial" w:cs="Arial"/>
          <w:spacing w:val="-11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koristiti</w:t>
      </w:r>
      <w:r w:rsidRPr="00E14C0E">
        <w:rPr>
          <w:rFonts w:ascii="Arial" w:hAnsi="Arial" w:cs="Arial"/>
          <w:spacing w:val="-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mobitel</w:t>
      </w:r>
      <w:r w:rsidRPr="00E14C0E">
        <w:rPr>
          <w:rFonts w:ascii="Arial" w:hAnsi="Arial" w:cs="Arial"/>
          <w:spacing w:val="-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ili</w:t>
      </w:r>
      <w:r w:rsidRPr="00E14C0E">
        <w:rPr>
          <w:rFonts w:ascii="Arial" w:hAnsi="Arial" w:cs="Arial"/>
          <w:spacing w:val="-1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druga</w:t>
      </w:r>
      <w:r w:rsidRPr="00E14C0E">
        <w:rPr>
          <w:rFonts w:ascii="Arial" w:hAnsi="Arial" w:cs="Arial"/>
          <w:spacing w:val="-1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komunikacijska</w:t>
      </w:r>
      <w:r w:rsidRPr="00E14C0E">
        <w:rPr>
          <w:rFonts w:ascii="Arial" w:hAnsi="Arial" w:cs="Arial"/>
          <w:spacing w:val="-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sredstva;</w:t>
      </w:r>
      <w:r w:rsidRPr="00E14C0E">
        <w:rPr>
          <w:rFonts w:ascii="Arial" w:hAnsi="Arial" w:cs="Arial"/>
          <w:spacing w:val="-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napuštati prostoriju u kojoj se provjera odvija; razgovarati s ostalim kandidatima ili na ikoji drugi način remetiti koncentraciju</w:t>
      </w:r>
      <w:r w:rsidRPr="00E14C0E">
        <w:rPr>
          <w:rFonts w:ascii="Arial" w:hAnsi="Arial" w:cs="Arial"/>
          <w:spacing w:val="-4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kandidata.</w:t>
      </w:r>
    </w:p>
    <w:p w14:paraId="15719C2F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40" w:lineRule="auto"/>
        <w:ind w:right="103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Kandidati</w:t>
      </w:r>
      <w:r w:rsidRPr="00E14C0E">
        <w:rPr>
          <w:rFonts w:ascii="Arial" w:hAnsi="Arial" w:cs="Arial"/>
          <w:spacing w:val="-1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koji</w:t>
      </w:r>
      <w:r w:rsidRPr="00E14C0E">
        <w:rPr>
          <w:rFonts w:ascii="Arial" w:hAnsi="Arial" w:cs="Arial"/>
          <w:spacing w:val="-1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će</w:t>
      </w:r>
      <w:r w:rsidRPr="00E14C0E">
        <w:rPr>
          <w:rFonts w:ascii="Arial" w:hAnsi="Arial" w:cs="Arial"/>
          <w:spacing w:val="-1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se</w:t>
      </w:r>
      <w:r w:rsidRPr="00E14C0E">
        <w:rPr>
          <w:rFonts w:ascii="Arial" w:hAnsi="Arial" w:cs="Arial"/>
          <w:spacing w:val="-17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ponašati</w:t>
      </w:r>
      <w:r w:rsidRPr="00E14C0E">
        <w:rPr>
          <w:rFonts w:ascii="Arial" w:hAnsi="Arial" w:cs="Arial"/>
          <w:spacing w:val="-1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neprimjereno</w:t>
      </w:r>
      <w:r w:rsidRPr="00E14C0E">
        <w:rPr>
          <w:rFonts w:ascii="Arial" w:hAnsi="Arial" w:cs="Arial"/>
          <w:spacing w:val="-17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ili</w:t>
      </w:r>
      <w:r w:rsidRPr="00E14C0E">
        <w:rPr>
          <w:rFonts w:ascii="Arial" w:hAnsi="Arial" w:cs="Arial"/>
          <w:spacing w:val="-1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će</w:t>
      </w:r>
      <w:r w:rsidRPr="00E14C0E">
        <w:rPr>
          <w:rFonts w:ascii="Arial" w:hAnsi="Arial" w:cs="Arial"/>
          <w:spacing w:val="-17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prekršiti</w:t>
      </w:r>
      <w:r w:rsidRPr="00E14C0E">
        <w:rPr>
          <w:rFonts w:ascii="Arial" w:hAnsi="Arial" w:cs="Arial"/>
          <w:spacing w:val="-1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jedno</w:t>
      </w:r>
      <w:r w:rsidRPr="00E14C0E">
        <w:rPr>
          <w:rFonts w:ascii="Arial" w:hAnsi="Arial" w:cs="Arial"/>
          <w:spacing w:val="-17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od</w:t>
      </w:r>
      <w:r w:rsidRPr="00E14C0E">
        <w:rPr>
          <w:rFonts w:ascii="Arial" w:hAnsi="Arial" w:cs="Arial"/>
          <w:spacing w:val="-1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gore</w:t>
      </w:r>
      <w:r w:rsidRPr="00E14C0E">
        <w:rPr>
          <w:rFonts w:ascii="Arial" w:hAnsi="Arial" w:cs="Arial"/>
          <w:spacing w:val="-1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navedenih pravila bit će udaljeni s testiranja, a njihov rezultat i rad povjerenstvo neće bodovati.</w:t>
      </w:r>
    </w:p>
    <w:p w14:paraId="42816442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Na pisanom testiranju kandidati mogu maksimalno dobiti 10 bodova. Smatra se da su kandidati položili ako su dobili najmanje 5 bodova. Kandidati koji su uspješno položili testove, pristupit će razgovoru s povjerenstvom</w:t>
      </w:r>
      <w:r w:rsidRPr="00E14C0E">
        <w:rPr>
          <w:rFonts w:ascii="Arial" w:hAnsi="Arial" w:cs="Arial"/>
          <w:spacing w:val="-11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(intervju).</w:t>
      </w:r>
    </w:p>
    <w:p w14:paraId="78EFFFC1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Povjerenstvo</w:t>
      </w:r>
      <w:r w:rsidRPr="00E14C0E">
        <w:rPr>
          <w:rFonts w:ascii="Arial" w:hAnsi="Arial" w:cs="Arial"/>
          <w:spacing w:val="-17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kroz</w:t>
      </w:r>
      <w:r w:rsidRPr="00E14C0E">
        <w:rPr>
          <w:rFonts w:ascii="Arial" w:hAnsi="Arial" w:cs="Arial"/>
          <w:spacing w:val="-2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razgovor</w:t>
      </w:r>
      <w:r w:rsidRPr="00E14C0E">
        <w:rPr>
          <w:rFonts w:ascii="Arial" w:hAnsi="Arial" w:cs="Arial"/>
          <w:spacing w:val="-19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s</w:t>
      </w:r>
      <w:r w:rsidRPr="00E14C0E">
        <w:rPr>
          <w:rFonts w:ascii="Arial" w:hAnsi="Arial" w:cs="Arial"/>
          <w:spacing w:val="-2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kandidatima</w:t>
      </w:r>
      <w:r w:rsidRPr="00E14C0E">
        <w:rPr>
          <w:rFonts w:ascii="Arial" w:hAnsi="Arial" w:cs="Arial"/>
          <w:spacing w:val="-2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utvrđuje</w:t>
      </w:r>
      <w:r w:rsidRPr="00E14C0E">
        <w:rPr>
          <w:rFonts w:ascii="Arial" w:hAnsi="Arial" w:cs="Arial"/>
          <w:spacing w:val="-17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interese,</w:t>
      </w:r>
      <w:r w:rsidRPr="00E14C0E">
        <w:rPr>
          <w:rFonts w:ascii="Arial" w:hAnsi="Arial" w:cs="Arial"/>
          <w:spacing w:val="-20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profesionalne</w:t>
      </w:r>
      <w:r w:rsidRPr="00E14C0E">
        <w:rPr>
          <w:rFonts w:ascii="Arial" w:hAnsi="Arial" w:cs="Arial"/>
          <w:spacing w:val="-18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ciljeve i motivaciju kandidata za rad u jedinici lokalne samouprave. Rezultati intervjua boduju se od 1 do 10</w:t>
      </w:r>
      <w:r w:rsidRPr="00E14C0E">
        <w:rPr>
          <w:rFonts w:ascii="Arial" w:hAnsi="Arial" w:cs="Arial"/>
          <w:spacing w:val="-5"/>
          <w:sz w:val="24"/>
          <w:szCs w:val="24"/>
        </w:rPr>
        <w:t xml:space="preserve"> </w:t>
      </w:r>
      <w:r w:rsidRPr="00E14C0E">
        <w:rPr>
          <w:rFonts w:ascii="Arial" w:hAnsi="Arial" w:cs="Arial"/>
          <w:sz w:val="24"/>
          <w:szCs w:val="24"/>
        </w:rPr>
        <w:t>bodova.</w:t>
      </w:r>
    </w:p>
    <w:p w14:paraId="2A338FC4" w14:textId="77777777" w:rsidR="00E14C0E" w:rsidRPr="00E14C0E" w:rsidRDefault="00E14C0E" w:rsidP="00E14C0E">
      <w:pPr>
        <w:pStyle w:val="Odlomakpopisa"/>
        <w:widowControl w:val="0"/>
        <w:numPr>
          <w:ilvl w:val="0"/>
          <w:numId w:val="27"/>
        </w:numPr>
        <w:tabs>
          <w:tab w:val="left" w:pos="837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Arial" w:hAnsi="Arial" w:cs="Arial"/>
          <w:sz w:val="24"/>
          <w:szCs w:val="24"/>
        </w:rPr>
      </w:pPr>
      <w:r w:rsidRPr="00E14C0E">
        <w:rPr>
          <w:rFonts w:ascii="Arial" w:hAnsi="Arial" w:cs="Arial"/>
          <w:sz w:val="24"/>
          <w:szCs w:val="24"/>
        </w:rPr>
        <w:t>Kandidati koji su pristupili testiranju imaju pravo uvida u rezultate provedenog postupka.</w:t>
      </w:r>
    </w:p>
    <w:p w14:paraId="171F2766" w14:textId="77777777" w:rsidR="00E14C0E" w:rsidRPr="00E14C0E" w:rsidRDefault="00E14C0E" w:rsidP="00E14C0E">
      <w:pPr>
        <w:pStyle w:val="Tijeloteksta"/>
        <w:spacing w:before="6"/>
        <w:ind w:left="0"/>
      </w:pPr>
    </w:p>
    <w:p w14:paraId="21373BB0" w14:textId="7548CC03" w:rsidR="00E14C0E" w:rsidRPr="00E14C0E" w:rsidRDefault="00E14C0E" w:rsidP="00E14C0E">
      <w:pPr>
        <w:pStyle w:val="Tijeloteksta"/>
        <w:ind w:left="116" w:right="103" w:firstLine="707"/>
        <w:jc w:val="both"/>
      </w:pPr>
      <w:r w:rsidRPr="00E14C0E">
        <w:t xml:space="preserve">Nakon provedenog pisanog testiranja i intervjua, Povjerenstvo za provedbu natječaja sastavlja Izvješće o provedenom postupku i utvrđuje rang listu kandidata prema ukupnom broju bodova ostvarenih na testiranju i intervjuu. Povjerenstvo dostavlja Gradonačelniku Grada </w:t>
      </w:r>
      <w:r w:rsidR="00563E9F">
        <w:t>Otoka</w:t>
      </w:r>
      <w:r w:rsidRPr="00E14C0E">
        <w:t xml:space="preserve"> Izvješće o provedenom postupku i rang listu kandidata, koje potpisuju svi članovi povjerenstva. Gradonačelnik donosi rješenje o imenovanju pročelnika Upravnog odjela za financije</w:t>
      </w:r>
      <w:r w:rsidR="00563E9F">
        <w:t xml:space="preserve">, </w:t>
      </w:r>
      <w:r w:rsidRPr="00E14C0E">
        <w:t>gospodarstvo, koje će biti dostavljeno svim kandidatima prijavljenim na natječaj.</w:t>
      </w:r>
    </w:p>
    <w:p w14:paraId="5EF99B4A" w14:textId="77777777" w:rsidR="00E14C0E" w:rsidRPr="00E14C0E" w:rsidRDefault="00E14C0E" w:rsidP="00E14C0E">
      <w:pPr>
        <w:pStyle w:val="Tijeloteksta"/>
        <w:ind w:left="116" w:right="112" w:firstLine="707"/>
        <w:jc w:val="both"/>
      </w:pPr>
      <w:r w:rsidRPr="00E14C0E">
        <w:t>Protiv rješenja o imenovanju pročelnika žalba nije dopuštena, ali se može pokrenuti upravni spor u roku od 30 dana od dana dostave rješenja o imenovanju.</w:t>
      </w:r>
    </w:p>
    <w:p w14:paraId="28C7433F" w14:textId="1984F472" w:rsidR="00E14C0E" w:rsidRPr="00E14C0E" w:rsidRDefault="00E14C0E" w:rsidP="00E14C0E">
      <w:pPr>
        <w:pStyle w:val="Tijeloteksta"/>
        <w:spacing w:before="1"/>
        <w:ind w:left="116" w:right="108" w:firstLine="707"/>
        <w:jc w:val="both"/>
      </w:pPr>
      <w:r w:rsidRPr="00E14C0E">
        <w:t xml:space="preserve">Vrijeme održavanja prethodne provjere znanja i sposobnosti kandidata bit će objavljeno na ovoj web-stranici te na oglasnoj ploči Grada </w:t>
      </w:r>
      <w:r w:rsidR="00B6702F">
        <w:t>Otoka</w:t>
      </w:r>
      <w:r w:rsidRPr="00E14C0E">
        <w:t>, najkasnije pet dana prije održavanja provjere.</w:t>
      </w:r>
    </w:p>
    <w:p w14:paraId="50C4767B" w14:textId="7B701F48" w:rsidR="00E14C0E" w:rsidRDefault="00E14C0E" w:rsidP="00522A66">
      <w:pPr>
        <w:jc w:val="both"/>
        <w:rPr>
          <w:rFonts w:ascii="Arial" w:hAnsi="Arial" w:cs="Arial"/>
          <w:iCs/>
          <w:sz w:val="24"/>
          <w:szCs w:val="24"/>
        </w:rPr>
      </w:pPr>
    </w:p>
    <w:p w14:paraId="14919E82" w14:textId="1C3E7C08" w:rsidR="00E14C0E" w:rsidRDefault="00E14C0E" w:rsidP="00E14C0E">
      <w:pPr>
        <w:pStyle w:val="Naslov1"/>
        <w:spacing w:before="230"/>
      </w:pPr>
      <w:r>
        <w:rPr>
          <w:iCs/>
        </w:rPr>
        <w:t xml:space="preserve">                                                      </w:t>
      </w:r>
      <w:r>
        <w:rPr>
          <w:iCs/>
        </w:rPr>
        <w:tab/>
      </w:r>
      <w:r>
        <w:t>Povjerenstvo za provedbu natječaja</w:t>
      </w:r>
    </w:p>
    <w:p w14:paraId="176D16A7" w14:textId="317AAE41" w:rsidR="00E14C0E" w:rsidRPr="00E14C0E" w:rsidRDefault="00E14C0E" w:rsidP="00522A66">
      <w:pPr>
        <w:jc w:val="both"/>
        <w:rPr>
          <w:rFonts w:ascii="Arial" w:hAnsi="Arial" w:cs="Arial"/>
          <w:iCs/>
          <w:sz w:val="24"/>
          <w:szCs w:val="24"/>
        </w:rPr>
      </w:pPr>
    </w:p>
    <w:sectPr w:rsidR="00E14C0E" w:rsidRPr="00E14C0E" w:rsidSect="0066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3DA"/>
    <w:multiLevelType w:val="hybridMultilevel"/>
    <w:tmpl w:val="5660117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28A"/>
    <w:multiLevelType w:val="hybridMultilevel"/>
    <w:tmpl w:val="C9AC591C"/>
    <w:lvl w:ilvl="0" w:tplc="E08ACA04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9800D6CA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hr-HR" w:eastAsia="en-US" w:bidi="ar-SA"/>
      </w:rPr>
    </w:lvl>
    <w:lvl w:ilvl="2" w:tplc="C220E18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3" w:tplc="B48C0948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4EDEFB1E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5" w:tplc="6EE48A02">
      <w:numFmt w:val="bullet"/>
      <w:lvlText w:val="•"/>
      <w:lvlJc w:val="left"/>
      <w:pPr>
        <w:ind w:left="4656" w:hanging="360"/>
      </w:pPr>
      <w:rPr>
        <w:rFonts w:hint="default"/>
        <w:lang w:val="hr-HR" w:eastAsia="en-US" w:bidi="ar-SA"/>
      </w:rPr>
    </w:lvl>
    <w:lvl w:ilvl="6" w:tplc="D2661832">
      <w:numFmt w:val="bullet"/>
      <w:lvlText w:val="•"/>
      <w:lvlJc w:val="left"/>
      <w:pPr>
        <w:ind w:left="5610" w:hanging="360"/>
      </w:pPr>
      <w:rPr>
        <w:rFonts w:hint="default"/>
        <w:lang w:val="hr-HR" w:eastAsia="en-US" w:bidi="ar-SA"/>
      </w:rPr>
    </w:lvl>
    <w:lvl w:ilvl="7" w:tplc="A432A516">
      <w:numFmt w:val="bullet"/>
      <w:lvlText w:val="•"/>
      <w:lvlJc w:val="left"/>
      <w:pPr>
        <w:ind w:left="6564" w:hanging="360"/>
      </w:pPr>
      <w:rPr>
        <w:rFonts w:hint="default"/>
        <w:lang w:val="hr-HR" w:eastAsia="en-US" w:bidi="ar-SA"/>
      </w:rPr>
    </w:lvl>
    <w:lvl w:ilvl="8" w:tplc="E61C411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E3658BF"/>
    <w:multiLevelType w:val="hybridMultilevel"/>
    <w:tmpl w:val="ADEE2E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510D3D"/>
    <w:multiLevelType w:val="hybridMultilevel"/>
    <w:tmpl w:val="BF8E3270"/>
    <w:lvl w:ilvl="0" w:tplc="524EF746">
      <w:start w:val="1"/>
      <w:numFmt w:val="decimal"/>
      <w:lvlText w:val="%1."/>
      <w:lvlJc w:val="left"/>
      <w:pPr>
        <w:ind w:left="70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6D22FF8"/>
    <w:multiLevelType w:val="hybridMultilevel"/>
    <w:tmpl w:val="08BA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360"/>
    <w:multiLevelType w:val="hybridMultilevel"/>
    <w:tmpl w:val="EB14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621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E2229"/>
    <w:multiLevelType w:val="hybridMultilevel"/>
    <w:tmpl w:val="8B107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D662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4294A"/>
    <w:multiLevelType w:val="hybridMultilevel"/>
    <w:tmpl w:val="60762740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1098"/>
    <w:multiLevelType w:val="hybridMultilevel"/>
    <w:tmpl w:val="B82E7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2F7C"/>
    <w:multiLevelType w:val="hybridMultilevel"/>
    <w:tmpl w:val="64D4A23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64891"/>
    <w:multiLevelType w:val="hybridMultilevel"/>
    <w:tmpl w:val="5EA69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7725D"/>
    <w:multiLevelType w:val="hybridMultilevel"/>
    <w:tmpl w:val="68C4A09A"/>
    <w:lvl w:ilvl="0" w:tplc="55EE26D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366DDF"/>
    <w:multiLevelType w:val="hybridMultilevel"/>
    <w:tmpl w:val="E6968AC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3D8"/>
    <w:multiLevelType w:val="hybridMultilevel"/>
    <w:tmpl w:val="BBA05F98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A93CF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40B15"/>
    <w:multiLevelType w:val="hybridMultilevel"/>
    <w:tmpl w:val="8DA0CE60"/>
    <w:lvl w:ilvl="0" w:tplc="B58C6058">
      <w:start w:val="1"/>
      <w:numFmt w:val="upperRoman"/>
      <w:lvlText w:val="%1."/>
      <w:lvlJc w:val="left"/>
      <w:pPr>
        <w:ind w:left="317" w:hanging="2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hr-HR" w:eastAsia="en-US" w:bidi="ar-SA"/>
      </w:rPr>
    </w:lvl>
    <w:lvl w:ilvl="1" w:tplc="A332629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4"/>
        <w:w w:val="99"/>
        <w:sz w:val="24"/>
        <w:szCs w:val="24"/>
        <w:lang w:val="hr-HR" w:eastAsia="en-US" w:bidi="ar-SA"/>
      </w:rPr>
    </w:lvl>
    <w:lvl w:ilvl="2" w:tplc="A2EE37D6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3" w:tplc="865E3E10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4CDC0DB8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5" w:tplc="987A01B8">
      <w:numFmt w:val="bullet"/>
      <w:lvlText w:val="•"/>
      <w:lvlJc w:val="left"/>
      <w:pPr>
        <w:ind w:left="4656" w:hanging="360"/>
      </w:pPr>
      <w:rPr>
        <w:rFonts w:hint="default"/>
        <w:lang w:val="hr-HR" w:eastAsia="en-US" w:bidi="ar-SA"/>
      </w:rPr>
    </w:lvl>
    <w:lvl w:ilvl="6" w:tplc="6ADE600E">
      <w:numFmt w:val="bullet"/>
      <w:lvlText w:val="•"/>
      <w:lvlJc w:val="left"/>
      <w:pPr>
        <w:ind w:left="5610" w:hanging="360"/>
      </w:pPr>
      <w:rPr>
        <w:rFonts w:hint="default"/>
        <w:lang w:val="hr-HR" w:eastAsia="en-US" w:bidi="ar-SA"/>
      </w:rPr>
    </w:lvl>
    <w:lvl w:ilvl="7" w:tplc="8746F248">
      <w:numFmt w:val="bullet"/>
      <w:lvlText w:val="•"/>
      <w:lvlJc w:val="left"/>
      <w:pPr>
        <w:ind w:left="6564" w:hanging="360"/>
      </w:pPr>
      <w:rPr>
        <w:rFonts w:hint="default"/>
        <w:lang w:val="hr-HR" w:eastAsia="en-US" w:bidi="ar-SA"/>
      </w:rPr>
    </w:lvl>
    <w:lvl w:ilvl="8" w:tplc="352A1D40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4D1739E4"/>
    <w:multiLevelType w:val="hybridMultilevel"/>
    <w:tmpl w:val="29BEAC98"/>
    <w:lvl w:ilvl="0" w:tplc="03DE98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D8709E7"/>
    <w:multiLevelType w:val="hybridMultilevel"/>
    <w:tmpl w:val="60A86D6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F3AF8"/>
    <w:multiLevelType w:val="hybridMultilevel"/>
    <w:tmpl w:val="131EC3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F50C4"/>
    <w:multiLevelType w:val="hybridMultilevel"/>
    <w:tmpl w:val="4650BF7C"/>
    <w:lvl w:ilvl="0" w:tplc="6E400342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r-HR" w:eastAsia="en-US" w:bidi="ar-SA"/>
      </w:rPr>
    </w:lvl>
    <w:lvl w:ilvl="1" w:tplc="44EC7016">
      <w:numFmt w:val="bullet"/>
      <w:lvlText w:val="•"/>
      <w:lvlJc w:val="left"/>
      <w:pPr>
        <w:ind w:left="1698" w:hanging="360"/>
      </w:pPr>
      <w:rPr>
        <w:rFonts w:hint="default"/>
        <w:lang w:val="hr-HR" w:eastAsia="en-US" w:bidi="ar-SA"/>
      </w:rPr>
    </w:lvl>
    <w:lvl w:ilvl="2" w:tplc="9626A582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F2AC6186">
      <w:numFmt w:val="bullet"/>
      <w:lvlText w:val="•"/>
      <w:lvlJc w:val="left"/>
      <w:pPr>
        <w:ind w:left="3415" w:hanging="360"/>
      </w:pPr>
      <w:rPr>
        <w:rFonts w:hint="default"/>
        <w:lang w:val="hr-HR" w:eastAsia="en-US" w:bidi="ar-SA"/>
      </w:rPr>
    </w:lvl>
    <w:lvl w:ilvl="4" w:tplc="D188FCAC">
      <w:numFmt w:val="bullet"/>
      <w:lvlText w:val="•"/>
      <w:lvlJc w:val="left"/>
      <w:pPr>
        <w:ind w:left="4274" w:hanging="360"/>
      </w:pPr>
      <w:rPr>
        <w:rFonts w:hint="default"/>
        <w:lang w:val="hr-HR" w:eastAsia="en-US" w:bidi="ar-SA"/>
      </w:rPr>
    </w:lvl>
    <w:lvl w:ilvl="5" w:tplc="FCB8A8AA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2F7E4A08">
      <w:numFmt w:val="bullet"/>
      <w:lvlText w:val="•"/>
      <w:lvlJc w:val="left"/>
      <w:pPr>
        <w:ind w:left="5991" w:hanging="360"/>
      </w:pPr>
      <w:rPr>
        <w:rFonts w:hint="default"/>
        <w:lang w:val="hr-HR" w:eastAsia="en-US" w:bidi="ar-SA"/>
      </w:rPr>
    </w:lvl>
    <w:lvl w:ilvl="7" w:tplc="7108B838">
      <w:numFmt w:val="bullet"/>
      <w:lvlText w:val="•"/>
      <w:lvlJc w:val="left"/>
      <w:pPr>
        <w:ind w:left="6850" w:hanging="360"/>
      </w:pPr>
      <w:rPr>
        <w:rFonts w:hint="default"/>
        <w:lang w:val="hr-HR" w:eastAsia="en-US" w:bidi="ar-SA"/>
      </w:rPr>
    </w:lvl>
    <w:lvl w:ilvl="8" w:tplc="CED2C58E">
      <w:numFmt w:val="bullet"/>
      <w:lvlText w:val="•"/>
      <w:lvlJc w:val="left"/>
      <w:pPr>
        <w:ind w:left="7709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651F19F1"/>
    <w:multiLevelType w:val="hybridMultilevel"/>
    <w:tmpl w:val="F15E5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29C2"/>
    <w:multiLevelType w:val="hybridMultilevel"/>
    <w:tmpl w:val="88803424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133ACF"/>
    <w:multiLevelType w:val="hybridMultilevel"/>
    <w:tmpl w:val="CF162AC4"/>
    <w:lvl w:ilvl="0" w:tplc="0DE69240">
      <w:start w:val="6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en-US" w:bidi="ar-SA"/>
      </w:rPr>
    </w:lvl>
    <w:lvl w:ilvl="1" w:tplc="0772F184">
      <w:numFmt w:val="bullet"/>
      <w:lvlText w:val="•"/>
      <w:lvlJc w:val="left"/>
      <w:pPr>
        <w:ind w:left="1698" w:hanging="360"/>
      </w:pPr>
      <w:rPr>
        <w:rFonts w:hint="default"/>
        <w:lang w:val="hr-HR" w:eastAsia="en-US" w:bidi="ar-SA"/>
      </w:rPr>
    </w:lvl>
    <w:lvl w:ilvl="2" w:tplc="137A6F54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5DC256D8">
      <w:numFmt w:val="bullet"/>
      <w:lvlText w:val="•"/>
      <w:lvlJc w:val="left"/>
      <w:pPr>
        <w:ind w:left="3415" w:hanging="360"/>
      </w:pPr>
      <w:rPr>
        <w:rFonts w:hint="default"/>
        <w:lang w:val="hr-HR" w:eastAsia="en-US" w:bidi="ar-SA"/>
      </w:rPr>
    </w:lvl>
    <w:lvl w:ilvl="4" w:tplc="EE68A68A">
      <w:numFmt w:val="bullet"/>
      <w:lvlText w:val="•"/>
      <w:lvlJc w:val="left"/>
      <w:pPr>
        <w:ind w:left="4274" w:hanging="360"/>
      </w:pPr>
      <w:rPr>
        <w:rFonts w:hint="default"/>
        <w:lang w:val="hr-HR" w:eastAsia="en-US" w:bidi="ar-SA"/>
      </w:rPr>
    </w:lvl>
    <w:lvl w:ilvl="5" w:tplc="924AC86A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1C927850">
      <w:numFmt w:val="bullet"/>
      <w:lvlText w:val="•"/>
      <w:lvlJc w:val="left"/>
      <w:pPr>
        <w:ind w:left="5991" w:hanging="360"/>
      </w:pPr>
      <w:rPr>
        <w:rFonts w:hint="default"/>
        <w:lang w:val="hr-HR" w:eastAsia="en-US" w:bidi="ar-SA"/>
      </w:rPr>
    </w:lvl>
    <w:lvl w:ilvl="7" w:tplc="02D890A2">
      <w:numFmt w:val="bullet"/>
      <w:lvlText w:val="•"/>
      <w:lvlJc w:val="left"/>
      <w:pPr>
        <w:ind w:left="6850" w:hanging="360"/>
      </w:pPr>
      <w:rPr>
        <w:rFonts w:hint="default"/>
        <w:lang w:val="hr-HR" w:eastAsia="en-US" w:bidi="ar-SA"/>
      </w:rPr>
    </w:lvl>
    <w:lvl w:ilvl="8" w:tplc="03460408">
      <w:numFmt w:val="bullet"/>
      <w:lvlText w:val="•"/>
      <w:lvlJc w:val="left"/>
      <w:pPr>
        <w:ind w:left="7709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797020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EE17EC"/>
    <w:multiLevelType w:val="hybridMultilevel"/>
    <w:tmpl w:val="F476F7AC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20A02"/>
    <w:multiLevelType w:val="hybridMultilevel"/>
    <w:tmpl w:val="1D10534E"/>
    <w:lvl w:ilvl="0" w:tplc="6FE4E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78698">
    <w:abstractNumId w:val="22"/>
  </w:num>
  <w:num w:numId="2" w16cid:durableId="30305311">
    <w:abstractNumId w:val="9"/>
  </w:num>
  <w:num w:numId="3" w16cid:durableId="773399408">
    <w:abstractNumId w:val="20"/>
  </w:num>
  <w:num w:numId="4" w16cid:durableId="418019089">
    <w:abstractNumId w:val="5"/>
  </w:num>
  <w:num w:numId="5" w16cid:durableId="886528921">
    <w:abstractNumId w:val="10"/>
  </w:num>
  <w:num w:numId="6" w16cid:durableId="1899170145">
    <w:abstractNumId w:val="23"/>
  </w:num>
  <w:num w:numId="7" w16cid:durableId="1324701376">
    <w:abstractNumId w:val="15"/>
  </w:num>
  <w:num w:numId="8" w16cid:durableId="1414206535">
    <w:abstractNumId w:val="26"/>
  </w:num>
  <w:num w:numId="9" w16cid:durableId="1120299903">
    <w:abstractNumId w:val="12"/>
  </w:num>
  <w:num w:numId="10" w16cid:durableId="1223904079">
    <w:abstractNumId w:val="16"/>
  </w:num>
  <w:num w:numId="11" w16cid:durableId="773793577">
    <w:abstractNumId w:val="25"/>
  </w:num>
  <w:num w:numId="12" w16cid:durableId="1006516362">
    <w:abstractNumId w:val="6"/>
  </w:num>
  <w:num w:numId="13" w16cid:durableId="1525097601">
    <w:abstractNumId w:val="8"/>
  </w:num>
  <w:num w:numId="14" w16cid:durableId="1509516845">
    <w:abstractNumId w:val="4"/>
  </w:num>
  <w:num w:numId="15" w16cid:durableId="374430264">
    <w:abstractNumId w:val="11"/>
  </w:num>
  <w:num w:numId="16" w16cid:durableId="470565022">
    <w:abstractNumId w:val="2"/>
  </w:num>
  <w:num w:numId="17" w16cid:durableId="1642687602">
    <w:abstractNumId w:val="13"/>
  </w:num>
  <w:num w:numId="18" w16cid:durableId="2141220284">
    <w:abstractNumId w:val="14"/>
  </w:num>
  <w:num w:numId="19" w16cid:durableId="1146361808">
    <w:abstractNumId w:val="19"/>
  </w:num>
  <w:num w:numId="20" w16cid:durableId="1524128955">
    <w:abstractNumId w:val="0"/>
  </w:num>
  <w:num w:numId="21" w16cid:durableId="2077819760">
    <w:abstractNumId w:val="17"/>
  </w:num>
  <w:num w:numId="22" w16cid:durableId="2109303748">
    <w:abstractNumId w:val="18"/>
  </w:num>
  <w:num w:numId="23" w16cid:durableId="50930824">
    <w:abstractNumId w:val="27"/>
  </w:num>
  <w:num w:numId="24" w16cid:durableId="1423532940">
    <w:abstractNumId w:val="7"/>
  </w:num>
  <w:num w:numId="25" w16cid:durableId="1115909497">
    <w:abstractNumId w:val="24"/>
  </w:num>
  <w:num w:numId="26" w16cid:durableId="44061042">
    <w:abstractNumId w:val="1"/>
  </w:num>
  <w:num w:numId="27" w16cid:durableId="501972766">
    <w:abstractNumId w:val="21"/>
  </w:num>
  <w:num w:numId="28" w16cid:durableId="1041973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6"/>
    <w:rsid w:val="000F5436"/>
    <w:rsid w:val="001A5FEE"/>
    <w:rsid w:val="002B3C60"/>
    <w:rsid w:val="002E676F"/>
    <w:rsid w:val="00522A66"/>
    <w:rsid w:val="00563E9F"/>
    <w:rsid w:val="00661ED4"/>
    <w:rsid w:val="00765591"/>
    <w:rsid w:val="008B65E1"/>
    <w:rsid w:val="00AD1090"/>
    <w:rsid w:val="00B6702F"/>
    <w:rsid w:val="00C915F0"/>
    <w:rsid w:val="00CE4E5B"/>
    <w:rsid w:val="00DB0D30"/>
    <w:rsid w:val="00E14C0E"/>
    <w:rsid w:val="00E53213"/>
    <w:rsid w:val="00F47D0D"/>
    <w:rsid w:val="00F535C0"/>
    <w:rsid w:val="00F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DB"/>
  <w15:docId w15:val="{E8648A97-EE28-4B30-8F36-262F763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D4"/>
  </w:style>
  <w:style w:type="paragraph" w:styleId="Naslov1">
    <w:name w:val="heading 1"/>
    <w:basedOn w:val="Normal"/>
    <w:link w:val="Naslov1Char"/>
    <w:uiPriority w:val="9"/>
    <w:qFormat/>
    <w:rsid w:val="002E676F"/>
    <w:pPr>
      <w:widowControl w:val="0"/>
      <w:autoSpaceDE w:val="0"/>
      <w:autoSpaceDN w:val="0"/>
      <w:spacing w:after="0" w:line="240" w:lineRule="auto"/>
      <w:ind w:left="384" w:hanging="269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522A6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E676F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2E676F"/>
    <w:pPr>
      <w:widowControl w:val="0"/>
      <w:autoSpaceDE w:val="0"/>
      <w:autoSpaceDN w:val="0"/>
      <w:spacing w:after="0" w:line="240" w:lineRule="auto"/>
      <w:ind w:left="836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E676F"/>
    <w:rPr>
      <w:rFonts w:ascii="Arial" w:eastAsia="Arial" w:hAnsi="Arial" w:cs="Arial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0"/>
    <w:qFormat/>
    <w:rsid w:val="00563E9F"/>
    <w:pPr>
      <w:widowControl w:val="0"/>
      <w:autoSpaceDE w:val="0"/>
      <w:autoSpaceDN w:val="0"/>
      <w:spacing w:after="0" w:line="240" w:lineRule="auto"/>
      <w:ind w:left="1477" w:right="1470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563E9F"/>
    <w:rPr>
      <w:rFonts w:ascii="Arial" w:eastAsia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Berislav Vuković</cp:lastModifiedBy>
  <cp:revision>2</cp:revision>
  <cp:lastPrinted>2018-05-07T12:38:00Z</cp:lastPrinted>
  <dcterms:created xsi:type="dcterms:W3CDTF">2022-10-31T09:49:00Z</dcterms:created>
  <dcterms:modified xsi:type="dcterms:W3CDTF">2022-10-31T09:49:00Z</dcterms:modified>
</cp:coreProperties>
</file>